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ECA0" w14:textId="043BF224" w:rsidR="009A7EFF" w:rsidRPr="009A7EFF" w:rsidRDefault="009A7EFF" w:rsidP="009A7EFF">
      <w:pPr>
        <w:rPr>
          <w:rFonts w:ascii="Source Sans Pro" w:hAnsi="Source Sans Pro"/>
          <w:noProof/>
          <w:sz w:val="22"/>
          <w:szCs w:val="22"/>
        </w:rPr>
      </w:pPr>
      <w:bookmarkStart w:id="0" w:name="_Hlk147489240"/>
      <w:r w:rsidRPr="009A7EFF">
        <w:rPr>
          <w:rFonts w:ascii="Source Sans Pro" w:hAnsi="Source Sans Pro"/>
          <w:noProof/>
          <w:sz w:val="22"/>
          <w:szCs w:val="22"/>
        </w:rPr>
        <w:drawing>
          <wp:anchor distT="0" distB="0" distL="114300" distR="114300" simplePos="0" relativeHeight="251658241" behindDoc="0" locked="0" layoutInCell="1" allowOverlap="1" wp14:anchorId="01D6E918" wp14:editId="19DF1E8B">
            <wp:simplePos x="0" y="0"/>
            <wp:positionH relativeFrom="margin">
              <wp:posOffset>1323975</wp:posOffset>
            </wp:positionH>
            <wp:positionV relativeFrom="paragraph">
              <wp:posOffset>-22860</wp:posOffset>
            </wp:positionV>
            <wp:extent cx="3295157" cy="1882140"/>
            <wp:effectExtent l="0" t="0" r="635" b="3810"/>
            <wp:wrapNone/>
            <wp:docPr id="78659147"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47" name="Picture 4"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15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14F93" w14:textId="16D7C313" w:rsidR="009530B4" w:rsidRPr="00F43FF5" w:rsidRDefault="005D3C0E" w:rsidP="008C0A5B">
      <w:pPr>
        <w:rPr>
          <w:rFonts w:ascii="Source Sans Pro" w:hAnsi="Source Sans Pro"/>
          <w:noProof/>
          <w:sz w:val="22"/>
          <w:szCs w:val="22"/>
        </w:rPr>
      </w:pPr>
      <w:r w:rsidRPr="00F43FF5">
        <w:rPr>
          <w:rFonts w:ascii="Source Sans Pro" w:hAnsi="Source Sans Pro"/>
          <w:noProof/>
          <w:sz w:val="22"/>
          <w:szCs w:val="22"/>
        </w:rPr>
        <w:t xml:space="preserve"> </w:t>
      </w:r>
    </w:p>
    <w:p w14:paraId="6AFB50B2" w14:textId="27E32D3E" w:rsidR="00274824" w:rsidRPr="00F43FF5" w:rsidRDefault="00274824" w:rsidP="008C0A5B">
      <w:pPr>
        <w:rPr>
          <w:rFonts w:ascii="Source Sans Pro" w:hAnsi="Source Sans Pro"/>
          <w:noProof/>
          <w:sz w:val="22"/>
          <w:szCs w:val="22"/>
        </w:rPr>
      </w:pPr>
    </w:p>
    <w:p w14:paraId="66F112CD" w14:textId="5B64738B" w:rsidR="00F31B83" w:rsidRPr="00F43FF5" w:rsidRDefault="00E54CEE" w:rsidP="008C0A5B">
      <w:pPr>
        <w:rPr>
          <w:rFonts w:ascii="Source Sans Pro" w:hAnsi="Source Sans Pro"/>
          <w:noProof/>
          <w:sz w:val="22"/>
          <w:szCs w:val="22"/>
        </w:rPr>
      </w:pPr>
      <w:r w:rsidRPr="00F43FF5">
        <w:rPr>
          <w:rFonts w:ascii="Source Sans Pro" w:hAnsi="Source Sans Pro"/>
          <w:noProof/>
          <w:sz w:val="22"/>
          <w:szCs w:val="22"/>
        </w:rPr>
        <mc:AlternateContent>
          <mc:Choice Requires="wps">
            <w:drawing>
              <wp:anchor distT="0" distB="0" distL="114300" distR="114300" simplePos="0" relativeHeight="251658240" behindDoc="0" locked="0" layoutInCell="1" allowOverlap="1" wp14:anchorId="592853C1" wp14:editId="0BD781E8">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CE43FE2">
              <v:shapetype id="_x0000_t32" coordsize="21600,21600" o:oned="t" filled="f" o:spt="32" path="m,l21600,21600e" w14:anchorId="73342F8E">
                <v:path fillok="f" arrowok="t" o:connecttype="none"/>
                <o:lock v:ext="edit" shapetype="t"/>
              </v:shapetype>
              <v:shape id="AutoShape 2"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Cover page of RFP with Mental Health Services Oversight and Accountability logo"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496B23BB" w14:textId="77777777" w:rsidR="001E55A9" w:rsidRPr="00F43FF5" w:rsidRDefault="001E55A9" w:rsidP="008C0A5B">
      <w:pPr>
        <w:rPr>
          <w:rFonts w:ascii="Source Sans Pro" w:hAnsi="Source Sans Pro"/>
          <w:sz w:val="22"/>
          <w:szCs w:val="22"/>
        </w:rPr>
      </w:pPr>
    </w:p>
    <w:p w14:paraId="2E468DEF" w14:textId="77777777" w:rsidR="00F31B83" w:rsidRPr="00F43FF5" w:rsidRDefault="00F31B83" w:rsidP="008C0A5B">
      <w:pPr>
        <w:rPr>
          <w:rFonts w:ascii="Source Sans Pro" w:hAnsi="Source Sans Pro"/>
          <w:sz w:val="22"/>
          <w:szCs w:val="22"/>
        </w:rPr>
      </w:pPr>
    </w:p>
    <w:p w14:paraId="6C442F39" w14:textId="77777777" w:rsidR="007A5FBC" w:rsidRDefault="007A5FBC" w:rsidP="00274824">
      <w:pPr>
        <w:spacing w:after="160"/>
        <w:jc w:val="center"/>
        <w:rPr>
          <w:rFonts w:ascii="Source Sans Pro" w:hAnsi="Source Sans Pro"/>
          <w:b/>
          <w:bCs/>
          <w:color w:val="1F497D" w:themeColor="text2"/>
          <w:sz w:val="36"/>
          <w:szCs w:val="36"/>
        </w:rPr>
      </w:pPr>
    </w:p>
    <w:p w14:paraId="2317E20C" w14:textId="4B468AB5" w:rsidR="003C72A9" w:rsidRPr="00F43FF5" w:rsidRDefault="003C72A9" w:rsidP="00274824">
      <w:pPr>
        <w:spacing w:after="160"/>
        <w:jc w:val="center"/>
        <w:rPr>
          <w:rFonts w:ascii="Source Sans Pro" w:hAnsi="Source Sans Pro"/>
          <w:b/>
          <w:bCs/>
          <w:color w:val="1F497D" w:themeColor="text2"/>
          <w:sz w:val="36"/>
          <w:szCs w:val="36"/>
        </w:rPr>
      </w:pPr>
      <w:r w:rsidRPr="00F43FF5">
        <w:rPr>
          <w:rFonts w:ascii="Source Sans Pro" w:hAnsi="Source Sans Pro"/>
          <w:b/>
          <w:bCs/>
          <w:color w:val="1F497D" w:themeColor="text2"/>
          <w:sz w:val="36"/>
          <w:szCs w:val="36"/>
        </w:rPr>
        <w:t>REQUEST FOR PROPOSAL (RFP)</w:t>
      </w:r>
    </w:p>
    <w:p w14:paraId="278A58B9" w14:textId="0924548C" w:rsidR="0003220A" w:rsidRDefault="003C72A9" w:rsidP="00306288">
      <w:pPr>
        <w:jc w:val="center"/>
        <w:rPr>
          <w:rFonts w:ascii="Source Sans Pro" w:hAnsi="Source Sans Pro"/>
          <w:b/>
          <w:bCs/>
          <w:color w:val="1F497D" w:themeColor="text2"/>
          <w:sz w:val="36"/>
          <w:szCs w:val="36"/>
        </w:rPr>
      </w:pPr>
      <w:r w:rsidRPr="00F43FF5">
        <w:rPr>
          <w:rFonts w:ascii="Source Sans Pro" w:hAnsi="Source Sans Pro"/>
          <w:color w:val="1F497D" w:themeColor="text2"/>
          <w:sz w:val="22"/>
          <w:szCs w:val="22"/>
        </w:rPr>
        <w:br/>
      </w:r>
      <w:r w:rsidR="005C58B0">
        <w:rPr>
          <w:rFonts w:ascii="Source Sans Pro" w:hAnsi="Source Sans Pro"/>
          <w:b/>
          <w:bCs/>
          <w:color w:val="1F497D" w:themeColor="text2"/>
          <w:sz w:val="36"/>
          <w:szCs w:val="36"/>
        </w:rPr>
        <w:t>Transition Age Youth Advocacy</w:t>
      </w:r>
    </w:p>
    <w:p w14:paraId="787BA681" w14:textId="51CC41C5" w:rsidR="00211343" w:rsidRPr="00306288" w:rsidRDefault="00211343" w:rsidP="00306288">
      <w:pPr>
        <w:jc w:val="center"/>
        <w:rPr>
          <w:rFonts w:ascii="Source Sans Pro" w:hAnsi="Source Sans Pro"/>
          <w:b/>
          <w:bCs/>
          <w:color w:val="1F497D" w:themeColor="text2"/>
          <w:sz w:val="40"/>
          <w:szCs w:val="40"/>
        </w:rPr>
      </w:pPr>
    </w:p>
    <w:p w14:paraId="4573E671" w14:textId="5E7E8D17" w:rsidR="003C72A9" w:rsidRPr="00F43FF5" w:rsidRDefault="001A5CC5" w:rsidP="00306288">
      <w:pPr>
        <w:jc w:val="center"/>
        <w:rPr>
          <w:rFonts w:ascii="Source Sans Pro" w:hAnsi="Source Sans Pro"/>
          <w:b/>
          <w:bCs/>
          <w:color w:val="1F497D" w:themeColor="text2"/>
          <w:sz w:val="32"/>
          <w:szCs w:val="32"/>
        </w:rPr>
      </w:pPr>
      <w:r w:rsidRPr="001F13D3">
        <w:rPr>
          <w:rFonts w:ascii="Source Sans Pro" w:hAnsi="Source Sans Pro"/>
          <w:b/>
          <w:bCs/>
          <w:color w:val="1F497D" w:themeColor="text2"/>
          <w:sz w:val="32"/>
          <w:szCs w:val="32"/>
        </w:rPr>
        <w:t xml:space="preserve">RFP </w:t>
      </w:r>
      <w:r w:rsidR="005C58B0">
        <w:rPr>
          <w:rFonts w:ascii="Source Sans Pro" w:hAnsi="Source Sans Pro"/>
          <w:b/>
          <w:bCs/>
          <w:color w:val="1F497D" w:themeColor="text2"/>
          <w:sz w:val="32"/>
          <w:szCs w:val="32"/>
        </w:rPr>
        <w:t>TAY-</w:t>
      </w:r>
      <w:r w:rsidRPr="001F13D3">
        <w:rPr>
          <w:rFonts w:ascii="Source Sans Pro" w:hAnsi="Source Sans Pro"/>
          <w:b/>
          <w:bCs/>
          <w:color w:val="1F497D" w:themeColor="text2"/>
          <w:sz w:val="32"/>
          <w:szCs w:val="32"/>
        </w:rPr>
        <w:t>00</w:t>
      </w:r>
      <w:r w:rsidR="0011042E">
        <w:rPr>
          <w:rFonts w:ascii="Source Sans Pro" w:hAnsi="Source Sans Pro"/>
          <w:b/>
          <w:bCs/>
          <w:color w:val="1F497D" w:themeColor="text2"/>
          <w:sz w:val="32"/>
          <w:szCs w:val="32"/>
        </w:rPr>
        <w:t>5</w:t>
      </w:r>
    </w:p>
    <w:p w14:paraId="161CBC7B" w14:textId="77777777" w:rsidR="009530B4" w:rsidRPr="001F13D3" w:rsidRDefault="009530B4" w:rsidP="009530B4">
      <w:pPr>
        <w:jc w:val="center"/>
        <w:rPr>
          <w:rFonts w:ascii="Source Sans Pro" w:eastAsia="Arial" w:hAnsi="Source Sans Pro" w:cstheme="minorHAnsi"/>
          <w:b/>
          <w:bCs/>
          <w:sz w:val="32"/>
          <w:szCs w:val="32"/>
        </w:rPr>
      </w:pPr>
    </w:p>
    <w:p w14:paraId="7D237233" w14:textId="77777777" w:rsidR="005973B6" w:rsidRPr="00F43FF5" w:rsidRDefault="005973B6" w:rsidP="009530B4">
      <w:pPr>
        <w:jc w:val="center"/>
        <w:rPr>
          <w:rFonts w:ascii="Source Sans Pro" w:eastAsia="Arial" w:hAnsi="Source Sans Pro" w:cstheme="minorHAnsi"/>
          <w:sz w:val="32"/>
          <w:szCs w:val="32"/>
        </w:rPr>
      </w:pPr>
    </w:p>
    <w:p w14:paraId="67778815" w14:textId="75CEAFA2" w:rsidR="009530B4" w:rsidRPr="00F43FF5" w:rsidRDefault="00774BCE" w:rsidP="009530B4">
      <w:pPr>
        <w:spacing w:after="0"/>
        <w:jc w:val="center"/>
        <w:rPr>
          <w:rFonts w:ascii="Source Sans Pro" w:eastAsia="Arial" w:hAnsi="Source Sans Pro" w:cstheme="minorHAnsi"/>
          <w:position w:val="-2"/>
          <w:sz w:val="32"/>
          <w:szCs w:val="32"/>
        </w:rPr>
      </w:pPr>
      <w:r>
        <w:rPr>
          <w:rFonts w:ascii="Source Sans Pro" w:eastAsia="Arial" w:hAnsi="Source Sans Pro" w:cstheme="minorHAnsi"/>
          <w:position w:val="-2"/>
          <w:sz w:val="32"/>
          <w:szCs w:val="32"/>
        </w:rPr>
        <w:t>November 20</w:t>
      </w:r>
      <w:r w:rsidR="00CE1302" w:rsidRPr="001F13D3">
        <w:rPr>
          <w:rFonts w:ascii="Source Sans Pro" w:eastAsia="Arial" w:hAnsi="Source Sans Pro" w:cstheme="minorHAnsi"/>
          <w:position w:val="-2"/>
          <w:sz w:val="32"/>
          <w:szCs w:val="32"/>
        </w:rPr>
        <w:t>, 2025</w:t>
      </w:r>
    </w:p>
    <w:p w14:paraId="6FAC7FD1" w14:textId="77777777" w:rsidR="009530B4" w:rsidRPr="00F43FF5" w:rsidRDefault="009530B4" w:rsidP="009530B4">
      <w:pPr>
        <w:jc w:val="center"/>
        <w:rPr>
          <w:rFonts w:ascii="Source Sans Pro" w:hAnsi="Source Sans Pro" w:cstheme="minorHAnsi"/>
        </w:rPr>
      </w:pPr>
    </w:p>
    <w:p w14:paraId="4005886E" w14:textId="77777777" w:rsidR="003C72A9" w:rsidRPr="00F43FF5" w:rsidRDefault="003C72A9" w:rsidP="003C72A9">
      <w:pPr>
        <w:rPr>
          <w:rFonts w:ascii="Source Sans Pro" w:hAnsi="Source Sans Pro"/>
        </w:rPr>
      </w:pPr>
    </w:p>
    <w:p w14:paraId="21D7EBA5" w14:textId="4DAF348D" w:rsidR="003C72A9" w:rsidRPr="00F43FF5" w:rsidRDefault="00E41725" w:rsidP="003C72A9">
      <w:pPr>
        <w:spacing w:after="0" w:line="240" w:lineRule="auto"/>
        <w:jc w:val="center"/>
        <w:rPr>
          <w:rFonts w:ascii="Source Sans Pro" w:eastAsia="Arial" w:hAnsi="Source Sans Pro" w:cstheme="minorHAnsi"/>
          <w:color w:val="232323"/>
          <w:position w:val="-2"/>
          <w:sz w:val="32"/>
          <w:szCs w:val="32"/>
        </w:rPr>
      </w:pPr>
      <w:r>
        <w:rPr>
          <w:rFonts w:ascii="Source Sans Pro" w:eastAsia="Arial" w:hAnsi="Source Sans Pro" w:cstheme="minorHAnsi"/>
          <w:color w:val="333333"/>
          <w:position w:val="-2"/>
          <w:sz w:val="32"/>
          <w:szCs w:val="32"/>
        </w:rPr>
        <w:t>Behavioral</w:t>
      </w:r>
      <w:r w:rsidR="003C72A9" w:rsidRPr="00F43FF5">
        <w:rPr>
          <w:rFonts w:ascii="Source Sans Pro" w:eastAsia="Arial" w:hAnsi="Source Sans Pro" w:cstheme="minorHAnsi"/>
          <w:color w:val="333333"/>
          <w:position w:val="-2"/>
          <w:sz w:val="32"/>
          <w:szCs w:val="32"/>
        </w:rPr>
        <w:t xml:space="preserve"> Health </w:t>
      </w:r>
      <w:r w:rsidR="003C72A9" w:rsidRPr="00F43FF5">
        <w:rPr>
          <w:rFonts w:ascii="Source Sans Pro" w:eastAsia="Arial" w:hAnsi="Source Sans Pro" w:cstheme="minorHAnsi"/>
          <w:color w:val="232323"/>
          <w:position w:val="-2"/>
          <w:sz w:val="32"/>
          <w:szCs w:val="32"/>
        </w:rPr>
        <w:t xml:space="preserve">Services </w:t>
      </w:r>
    </w:p>
    <w:p w14:paraId="7377E97D" w14:textId="77777777" w:rsidR="003C72A9" w:rsidRPr="00F43FF5" w:rsidRDefault="003C72A9" w:rsidP="003C72A9">
      <w:pPr>
        <w:spacing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232323"/>
          <w:position w:val="-2"/>
          <w:sz w:val="32"/>
          <w:szCs w:val="32"/>
        </w:rPr>
        <w:t>Oversight and Accountability Commission</w:t>
      </w:r>
    </w:p>
    <w:p w14:paraId="5A45445D" w14:textId="77777777" w:rsidR="003C72A9" w:rsidRPr="00F43FF5" w:rsidRDefault="003C72A9" w:rsidP="003C72A9">
      <w:pPr>
        <w:spacing w:before="1" w:after="0" w:line="240" w:lineRule="auto"/>
        <w:jc w:val="center"/>
        <w:rPr>
          <w:rFonts w:ascii="Source Sans Pro" w:eastAsia="Arial" w:hAnsi="Source Sans Pro" w:cstheme="minorHAnsi"/>
          <w:color w:val="333333"/>
          <w:position w:val="1"/>
          <w:sz w:val="32"/>
          <w:szCs w:val="32"/>
        </w:rPr>
      </w:pPr>
      <w:r w:rsidRPr="00F43FF5">
        <w:rPr>
          <w:rFonts w:ascii="Source Sans Pro" w:eastAsia="Arial" w:hAnsi="Source Sans Pro" w:cstheme="minorHAnsi"/>
          <w:color w:val="333333"/>
          <w:position w:val="1"/>
          <w:sz w:val="32"/>
          <w:szCs w:val="32"/>
        </w:rPr>
        <w:t>1812 9</w:t>
      </w:r>
      <w:r w:rsidRPr="00F43FF5">
        <w:rPr>
          <w:rFonts w:ascii="Source Sans Pro" w:eastAsia="Arial" w:hAnsi="Source Sans Pro" w:cstheme="minorHAnsi"/>
          <w:color w:val="333333"/>
          <w:position w:val="1"/>
          <w:sz w:val="32"/>
          <w:szCs w:val="32"/>
          <w:vertAlign w:val="superscript"/>
        </w:rPr>
        <w:t>th</w:t>
      </w:r>
      <w:r w:rsidRPr="00F43FF5">
        <w:rPr>
          <w:rFonts w:ascii="Source Sans Pro" w:eastAsia="Arial" w:hAnsi="Source Sans Pro" w:cstheme="minorHAnsi"/>
          <w:color w:val="333333"/>
          <w:position w:val="1"/>
          <w:sz w:val="32"/>
          <w:szCs w:val="32"/>
        </w:rPr>
        <w:t xml:space="preserve"> Street</w:t>
      </w:r>
    </w:p>
    <w:p w14:paraId="2E5C899D" w14:textId="77777777" w:rsidR="003C72A9" w:rsidRPr="00F43FF5" w:rsidRDefault="003C72A9" w:rsidP="003C72A9">
      <w:pPr>
        <w:spacing w:before="1"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333333"/>
          <w:position w:val="1"/>
          <w:sz w:val="32"/>
          <w:szCs w:val="32"/>
        </w:rPr>
        <w:t>Sacramento, CA 95811</w:t>
      </w:r>
    </w:p>
    <w:p w14:paraId="2F18201B" w14:textId="77777777" w:rsidR="003C72A9" w:rsidRPr="00653466" w:rsidRDefault="003C72A9" w:rsidP="003C72A9">
      <w:pPr>
        <w:spacing w:after="0"/>
        <w:jc w:val="center"/>
        <w:rPr>
          <w:rFonts w:ascii="Source Sans Pro" w:hAnsi="Source Sans Pro"/>
          <w:sz w:val="32"/>
          <w:szCs w:val="32"/>
        </w:rPr>
      </w:pPr>
    </w:p>
    <w:p w14:paraId="4B947E01" w14:textId="1A4EF2E8" w:rsidR="003C72A9" w:rsidRPr="00653466" w:rsidRDefault="00F15B9F" w:rsidP="003C72A9">
      <w:pPr>
        <w:spacing w:after="0"/>
        <w:jc w:val="center"/>
        <w:rPr>
          <w:rFonts w:ascii="Source Sans Pro" w:hAnsi="Source Sans Pro"/>
          <w:sz w:val="32"/>
          <w:szCs w:val="32"/>
        </w:rPr>
      </w:pPr>
      <w:hyperlink r:id="rId12" w:history="1">
        <w:r w:rsidRPr="00653466">
          <w:rPr>
            <w:rStyle w:val="Hyperlink"/>
            <w:rFonts w:ascii="Source Sans Pro" w:hAnsi="Source Sans Pro"/>
            <w:sz w:val="32"/>
            <w:szCs w:val="32"/>
          </w:rPr>
          <w:t>https://www.bhsoac.ca.gov</w:t>
        </w:r>
      </w:hyperlink>
    </w:p>
    <w:p w14:paraId="1AB2D02C" w14:textId="77777777" w:rsidR="003C72A9" w:rsidRPr="00F43FF5" w:rsidRDefault="003C72A9" w:rsidP="003C72A9">
      <w:pPr>
        <w:spacing w:after="200"/>
        <w:jc w:val="left"/>
        <w:rPr>
          <w:rFonts w:ascii="Source Sans Pro" w:hAnsi="Source Sans Pro"/>
          <w:sz w:val="22"/>
          <w:szCs w:val="22"/>
        </w:rPr>
      </w:pPr>
      <w:r w:rsidRPr="00F43FF5">
        <w:rPr>
          <w:rFonts w:ascii="Source Sans Pro" w:hAnsi="Source Sans Pro"/>
          <w:sz w:val="22"/>
          <w:szCs w:val="22"/>
        </w:rPr>
        <w:br w:type="page"/>
      </w:r>
    </w:p>
    <w:bookmarkEnd w:id="0" w:displacedByCustomXml="next"/>
    <w:sdt>
      <w:sdtPr>
        <w:rPr>
          <w:rFonts w:ascii="Source Sans Pro" w:eastAsiaTheme="minorEastAsia" w:hAnsi="Source Sans Pro" w:cstheme="minorBidi"/>
          <w:b w:val="0"/>
          <w:bCs w:val="0"/>
          <w:color w:val="1F497D" w:themeColor="text2"/>
          <w:sz w:val="22"/>
          <w:szCs w:val="22"/>
        </w:rPr>
        <w:id w:val="-1090158499"/>
        <w:docPartObj>
          <w:docPartGallery w:val="Table of Contents"/>
          <w:docPartUnique/>
        </w:docPartObj>
      </w:sdtPr>
      <w:sdtEndPr>
        <w:rPr>
          <w:color w:val="auto"/>
        </w:rPr>
      </w:sdtEndPr>
      <w:sdtContent>
        <w:p w14:paraId="66176C62" w14:textId="7FB1B53E" w:rsidR="0068354C" w:rsidRPr="00F43FF5" w:rsidRDefault="0068354C">
          <w:pPr>
            <w:pStyle w:val="TOCHeading"/>
            <w:rPr>
              <w:rFonts w:ascii="Source Sans Pro" w:hAnsi="Source Sans Pro" w:cstheme="minorHAnsi"/>
              <w:color w:val="1F497D" w:themeColor="text2"/>
              <w:sz w:val="22"/>
              <w:szCs w:val="22"/>
            </w:rPr>
          </w:pPr>
          <w:r w:rsidRPr="00F43FF5">
            <w:rPr>
              <w:rFonts w:ascii="Source Sans Pro" w:hAnsi="Source Sans Pro" w:cstheme="minorHAnsi"/>
              <w:color w:val="1F497D" w:themeColor="text2"/>
              <w:sz w:val="22"/>
              <w:szCs w:val="22"/>
            </w:rPr>
            <w:t>Contents</w:t>
          </w:r>
        </w:p>
        <w:p w14:paraId="1FCD0D7F" w14:textId="7A9E969F" w:rsidR="000F0AC2" w:rsidRDefault="0068354C">
          <w:pPr>
            <w:pStyle w:val="TOC2"/>
            <w:rPr>
              <w:noProof/>
              <w:kern w:val="2"/>
              <w14:ligatures w14:val="standardContextual"/>
            </w:rPr>
          </w:pPr>
          <w:r w:rsidRPr="00F43FF5">
            <w:rPr>
              <w:rFonts w:ascii="Source Sans Pro" w:hAnsi="Source Sans Pro"/>
              <w:sz w:val="22"/>
              <w:szCs w:val="22"/>
            </w:rPr>
            <w:fldChar w:fldCharType="begin"/>
          </w:r>
          <w:r w:rsidRPr="00F43FF5">
            <w:rPr>
              <w:rFonts w:ascii="Source Sans Pro" w:hAnsi="Source Sans Pro"/>
              <w:sz w:val="22"/>
              <w:szCs w:val="22"/>
            </w:rPr>
            <w:instrText xml:space="preserve"> TOC \o "1-3" \h \z \u </w:instrText>
          </w:r>
          <w:r w:rsidRPr="00F43FF5">
            <w:rPr>
              <w:rFonts w:ascii="Source Sans Pro" w:hAnsi="Source Sans Pro"/>
              <w:sz w:val="22"/>
              <w:szCs w:val="22"/>
            </w:rPr>
            <w:fldChar w:fldCharType="separate"/>
          </w:r>
          <w:hyperlink w:anchor="_Toc214520459" w:history="1">
            <w:r w:rsidR="000F0AC2" w:rsidRPr="00370367">
              <w:rPr>
                <w:rStyle w:val="Hyperlink"/>
                <w:rFonts w:ascii="Source Sans Pro" w:hAnsi="Source Sans Pro"/>
                <w:noProof/>
              </w:rPr>
              <w:t>1.</w:t>
            </w:r>
            <w:r w:rsidR="000F0AC2">
              <w:rPr>
                <w:noProof/>
                <w:kern w:val="2"/>
                <w14:ligatures w14:val="standardContextual"/>
              </w:rPr>
              <w:tab/>
            </w:r>
            <w:r w:rsidR="000F0AC2" w:rsidRPr="00370367">
              <w:rPr>
                <w:rStyle w:val="Hyperlink"/>
                <w:rFonts w:ascii="Source Sans Pro" w:hAnsi="Source Sans Pro"/>
                <w:noProof/>
              </w:rPr>
              <w:t>INTRODUCTION</w:t>
            </w:r>
            <w:r w:rsidR="000F0AC2">
              <w:rPr>
                <w:noProof/>
                <w:webHidden/>
              </w:rPr>
              <w:tab/>
            </w:r>
            <w:r w:rsidR="000F0AC2">
              <w:rPr>
                <w:noProof/>
                <w:webHidden/>
              </w:rPr>
              <w:fldChar w:fldCharType="begin"/>
            </w:r>
            <w:r w:rsidR="000F0AC2">
              <w:rPr>
                <w:noProof/>
                <w:webHidden/>
              </w:rPr>
              <w:instrText xml:space="preserve"> PAGEREF _Toc214520459 \h </w:instrText>
            </w:r>
            <w:r w:rsidR="000F0AC2">
              <w:rPr>
                <w:noProof/>
                <w:webHidden/>
              </w:rPr>
            </w:r>
            <w:r w:rsidR="000F0AC2">
              <w:rPr>
                <w:noProof/>
                <w:webHidden/>
              </w:rPr>
              <w:fldChar w:fldCharType="separate"/>
            </w:r>
            <w:r w:rsidR="000F0AC2">
              <w:rPr>
                <w:noProof/>
                <w:webHidden/>
              </w:rPr>
              <w:t>3</w:t>
            </w:r>
            <w:r w:rsidR="000F0AC2">
              <w:rPr>
                <w:noProof/>
                <w:webHidden/>
              </w:rPr>
              <w:fldChar w:fldCharType="end"/>
            </w:r>
          </w:hyperlink>
        </w:p>
        <w:p w14:paraId="188B9356" w14:textId="30CAC912" w:rsidR="000F0AC2" w:rsidRDefault="000F0AC2">
          <w:pPr>
            <w:pStyle w:val="TOC2"/>
            <w:rPr>
              <w:noProof/>
              <w:kern w:val="2"/>
              <w14:ligatures w14:val="standardContextual"/>
            </w:rPr>
          </w:pPr>
          <w:hyperlink w:anchor="_Toc214520460" w:history="1">
            <w:r w:rsidRPr="00370367">
              <w:rPr>
                <w:rStyle w:val="Hyperlink"/>
                <w:rFonts w:ascii="Source Sans Pro" w:hAnsi="Source Sans Pro"/>
                <w:noProof/>
              </w:rPr>
              <w:t>2.</w:t>
            </w:r>
            <w:r>
              <w:rPr>
                <w:noProof/>
                <w:kern w:val="2"/>
                <w14:ligatures w14:val="standardContextual"/>
              </w:rPr>
              <w:tab/>
            </w:r>
            <w:r w:rsidRPr="00370367">
              <w:rPr>
                <w:rStyle w:val="Hyperlink"/>
                <w:rFonts w:ascii="Source Sans Pro" w:hAnsi="Source Sans Pro"/>
                <w:noProof/>
              </w:rPr>
              <w:t>PURPOSE</w:t>
            </w:r>
            <w:r>
              <w:rPr>
                <w:noProof/>
                <w:webHidden/>
              </w:rPr>
              <w:tab/>
            </w:r>
            <w:r>
              <w:rPr>
                <w:noProof/>
                <w:webHidden/>
              </w:rPr>
              <w:fldChar w:fldCharType="begin"/>
            </w:r>
            <w:r>
              <w:rPr>
                <w:noProof/>
                <w:webHidden/>
              </w:rPr>
              <w:instrText xml:space="preserve"> PAGEREF _Toc214520460 \h </w:instrText>
            </w:r>
            <w:r>
              <w:rPr>
                <w:noProof/>
                <w:webHidden/>
              </w:rPr>
            </w:r>
            <w:r>
              <w:rPr>
                <w:noProof/>
                <w:webHidden/>
              </w:rPr>
              <w:fldChar w:fldCharType="separate"/>
            </w:r>
            <w:r>
              <w:rPr>
                <w:noProof/>
                <w:webHidden/>
              </w:rPr>
              <w:t>4</w:t>
            </w:r>
            <w:r>
              <w:rPr>
                <w:noProof/>
                <w:webHidden/>
              </w:rPr>
              <w:fldChar w:fldCharType="end"/>
            </w:r>
          </w:hyperlink>
        </w:p>
        <w:p w14:paraId="3DA007AF" w14:textId="3BC420CC" w:rsidR="000F0AC2" w:rsidRDefault="000F0AC2">
          <w:pPr>
            <w:pStyle w:val="TOC2"/>
            <w:rPr>
              <w:noProof/>
              <w:kern w:val="2"/>
              <w14:ligatures w14:val="standardContextual"/>
            </w:rPr>
          </w:pPr>
          <w:hyperlink w:anchor="_Toc214520461" w:history="1">
            <w:r w:rsidRPr="00370367">
              <w:rPr>
                <w:rStyle w:val="Hyperlink"/>
                <w:rFonts w:ascii="Source Sans Pro" w:hAnsi="Source Sans Pro" w:cstheme="minorHAnsi"/>
                <w:noProof/>
              </w:rPr>
              <w:t>3.</w:t>
            </w:r>
            <w:r>
              <w:rPr>
                <w:noProof/>
                <w:kern w:val="2"/>
                <w14:ligatures w14:val="standardContextual"/>
              </w:rPr>
              <w:tab/>
            </w:r>
            <w:r w:rsidRPr="00370367">
              <w:rPr>
                <w:rStyle w:val="Hyperlink"/>
                <w:rFonts w:ascii="Source Sans Pro" w:hAnsi="Source Sans Pro" w:cstheme="minorHAnsi"/>
                <w:noProof/>
              </w:rPr>
              <w:t>BACKGROUND</w:t>
            </w:r>
            <w:r>
              <w:rPr>
                <w:noProof/>
                <w:webHidden/>
              </w:rPr>
              <w:tab/>
            </w:r>
            <w:r>
              <w:rPr>
                <w:noProof/>
                <w:webHidden/>
              </w:rPr>
              <w:fldChar w:fldCharType="begin"/>
            </w:r>
            <w:r>
              <w:rPr>
                <w:noProof/>
                <w:webHidden/>
              </w:rPr>
              <w:instrText xml:space="preserve"> PAGEREF _Toc214520461 \h </w:instrText>
            </w:r>
            <w:r>
              <w:rPr>
                <w:noProof/>
                <w:webHidden/>
              </w:rPr>
            </w:r>
            <w:r>
              <w:rPr>
                <w:noProof/>
                <w:webHidden/>
              </w:rPr>
              <w:fldChar w:fldCharType="separate"/>
            </w:r>
            <w:r>
              <w:rPr>
                <w:noProof/>
                <w:webHidden/>
              </w:rPr>
              <w:t>4</w:t>
            </w:r>
            <w:r>
              <w:rPr>
                <w:noProof/>
                <w:webHidden/>
              </w:rPr>
              <w:fldChar w:fldCharType="end"/>
            </w:r>
          </w:hyperlink>
        </w:p>
        <w:p w14:paraId="3F539C51" w14:textId="04EEF585" w:rsidR="000F0AC2" w:rsidRDefault="000F0AC2">
          <w:pPr>
            <w:pStyle w:val="TOC2"/>
            <w:rPr>
              <w:noProof/>
              <w:kern w:val="2"/>
              <w14:ligatures w14:val="standardContextual"/>
            </w:rPr>
          </w:pPr>
          <w:hyperlink w:anchor="_Toc214520462" w:history="1">
            <w:r w:rsidRPr="00370367">
              <w:rPr>
                <w:rStyle w:val="Hyperlink"/>
                <w:rFonts w:ascii="Source Sans Pro" w:hAnsi="Source Sans Pro" w:cstheme="minorHAnsi"/>
                <w:noProof/>
              </w:rPr>
              <w:t>4.</w:t>
            </w:r>
            <w:r>
              <w:rPr>
                <w:noProof/>
                <w:kern w:val="2"/>
                <w14:ligatures w14:val="standardContextual"/>
              </w:rPr>
              <w:tab/>
            </w:r>
            <w:r w:rsidRPr="00370367">
              <w:rPr>
                <w:rStyle w:val="Hyperlink"/>
                <w:rFonts w:ascii="Source Sans Pro" w:hAnsi="Source Sans Pro" w:cstheme="minorHAnsi"/>
                <w:noProof/>
              </w:rPr>
              <w:t>KEY ACTION DATES</w:t>
            </w:r>
            <w:r>
              <w:rPr>
                <w:noProof/>
                <w:webHidden/>
              </w:rPr>
              <w:tab/>
            </w:r>
            <w:r>
              <w:rPr>
                <w:noProof/>
                <w:webHidden/>
              </w:rPr>
              <w:fldChar w:fldCharType="begin"/>
            </w:r>
            <w:r>
              <w:rPr>
                <w:noProof/>
                <w:webHidden/>
              </w:rPr>
              <w:instrText xml:space="preserve"> PAGEREF _Toc214520462 \h </w:instrText>
            </w:r>
            <w:r>
              <w:rPr>
                <w:noProof/>
                <w:webHidden/>
              </w:rPr>
            </w:r>
            <w:r>
              <w:rPr>
                <w:noProof/>
                <w:webHidden/>
              </w:rPr>
              <w:fldChar w:fldCharType="separate"/>
            </w:r>
            <w:r>
              <w:rPr>
                <w:noProof/>
                <w:webHidden/>
              </w:rPr>
              <w:t>6</w:t>
            </w:r>
            <w:r>
              <w:rPr>
                <w:noProof/>
                <w:webHidden/>
              </w:rPr>
              <w:fldChar w:fldCharType="end"/>
            </w:r>
          </w:hyperlink>
        </w:p>
        <w:p w14:paraId="05A09DCE" w14:textId="662877DC" w:rsidR="000F0AC2" w:rsidRDefault="000F0AC2">
          <w:pPr>
            <w:pStyle w:val="TOC2"/>
            <w:rPr>
              <w:noProof/>
              <w:kern w:val="2"/>
              <w14:ligatures w14:val="standardContextual"/>
            </w:rPr>
          </w:pPr>
          <w:hyperlink w:anchor="_Toc214520463" w:history="1">
            <w:r w:rsidRPr="00370367">
              <w:rPr>
                <w:rStyle w:val="Hyperlink"/>
                <w:rFonts w:ascii="Source Sans Pro" w:hAnsi="Source Sans Pro"/>
                <w:noProof/>
              </w:rPr>
              <w:t>5.</w:t>
            </w:r>
            <w:r>
              <w:rPr>
                <w:noProof/>
                <w:kern w:val="2"/>
                <w14:ligatures w14:val="standardContextual"/>
              </w:rPr>
              <w:tab/>
            </w:r>
            <w:r w:rsidRPr="00370367">
              <w:rPr>
                <w:rStyle w:val="Hyperlink"/>
                <w:rFonts w:ascii="Source Sans Pro" w:hAnsi="Source Sans Pro" w:cstheme="minorHAnsi"/>
                <w:noProof/>
              </w:rPr>
              <w:t>CONTRACT TERM AND FUNDING</w:t>
            </w:r>
            <w:r>
              <w:rPr>
                <w:noProof/>
                <w:webHidden/>
              </w:rPr>
              <w:tab/>
            </w:r>
            <w:r>
              <w:rPr>
                <w:noProof/>
                <w:webHidden/>
              </w:rPr>
              <w:fldChar w:fldCharType="begin"/>
            </w:r>
            <w:r>
              <w:rPr>
                <w:noProof/>
                <w:webHidden/>
              </w:rPr>
              <w:instrText xml:space="preserve"> PAGEREF _Toc214520463 \h </w:instrText>
            </w:r>
            <w:r>
              <w:rPr>
                <w:noProof/>
                <w:webHidden/>
              </w:rPr>
            </w:r>
            <w:r>
              <w:rPr>
                <w:noProof/>
                <w:webHidden/>
              </w:rPr>
              <w:fldChar w:fldCharType="separate"/>
            </w:r>
            <w:r>
              <w:rPr>
                <w:noProof/>
                <w:webHidden/>
              </w:rPr>
              <w:t>7</w:t>
            </w:r>
            <w:r>
              <w:rPr>
                <w:noProof/>
                <w:webHidden/>
              </w:rPr>
              <w:fldChar w:fldCharType="end"/>
            </w:r>
          </w:hyperlink>
        </w:p>
        <w:p w14:paraId="7DD29B29" w14:textId="2AED730B" w:rsidR="000F0AC2" w:rsidRDefault="000F0AC2">
          <w:pPr>
            <w:pStyle w:val="TOC2"/>
            <w:rPr>
              <w:noProof/>
              <w:kern w:val="2"/>
              <w14:ligatures w14:val="standardContextual"/>
            </w:rPr>
          </w:pPr>
          <w:hyperlink w:anchor="_Toc214520464" w:history="1">
            <w:r w:rsidRPr="00370367">
              <w:rPr>
                <w:rStyle w:val="Hyperlink"/>
                <w:rFonts w:ascii="Source Sans Pro" w:hAnsi="Source Sans Pro" w:cstheme="minorHAnsi"/>
                <w:noProof/>
              </w:rPr>
              <w:t>6.</w:t>
            </w:r>
            <w:r>
              <w:rPr>
                <w:noProof/>
                <w:kern w:val="2"/>
                <w14:ligatures w14:val="standardContextual"/>
              </w:rPr>
              <w:tab/>
            </w:r>
            <w:r w:rsidRPr="00370367">
              <w:rPr>
                <w:rStyle w:val="Hyperlink"/>
                <w:rFonts w:ascii="Source Sans Pro" w:hAnsi="Source Sans Pro" w:cstheme="minorHAnsi"/>
                <w:noProof/>
              </w:rPr>
              <w:t>SCOPE OF WORK</w:t>
            </w:r>
            <w:r>
              <w:rPr>
                <w:noProof/>
                <w:webHidden/>
              </w:rPr>
              <w:tab/>
            </w:r>
            <w:r>
              <w:rPr>
                <w:noProof/>
                <w:webHidden/>
              </w:rPr>
              <w:fldChar w:fldCharType="begin"/>
            </w:r>
            <w:r>
              <w:rPr>
                <w:noProof/>
                <w:webHidden/>
              </w:rPr>
              <w:instrText xml:space="preserve"> PAGEREF _Toc214520464 \h </w:instrText>
            </w:r>
            <w:r>
              <w:rPr>
                <w:noProof/>
                <w:webHidden/>
              </w:rPr>
            </w:r>
            <w:r>
              <w:rPr>
                <w:noProof/>
                <w:webHidden/>
              </w:rPr>
              <w:fldChar w:fldCharType="separate"/>
            </w:r>
            <w:r>
              <w:rPr>
                <w:noProof/>
                <w:webHidden/>
              </w:rPr>
              <w:t>8</w:t>
            </w:r>
            <w:r>
              <w:rPr>
                <w:noProof/>
                <w:webHidden/>
              </w:rPr>
              <w:fldChar w:fldCharType="end"/>
            </w:r>
          </w:hyperlink>
        </w:p>
        <w:p w14:paraId="13975DFF" w14:textId="613A841C" w:rsidR="000F0AC2" w:rsidRDefault="000F0AC2">
          <w:pPr>
            <w:pStyle w:val="TOC2"/>
            <w:rPr>
              <w:noProof/>
              <w:kern w:val="2"/>
              <w14:ligatures w14:val="standardContextual"/>
            </w:rPr>
          </w:pPr>
          <w:hyperlink w:anchor="_Toc214520465" w:history="1">
            <w:r w:rsidRPr="00370367">
              <w:rPr>
                <w:rStyle w:val="Hyperlink"/>
                <w:rFonts w:ascii="Source Sans Pro" w:hAnsi="Source Sans Pro"/>
                <w:noProof/>
              </w:rPr>
              <w:t>7.</w:t>
            </w:r>
            <w:r>
              <w:rPr>
                <w:noProof/>
                <w:kern w:val="2"/>
                <w14:ligatures w14:val="standardContextual"/>
              </w:rPr>
              <w:tab/>
            </w:r>
            <w:r w:rsidRPr="00370367">
              <w:rPr>
                <w:rStyle w:val="Hyperlink"/>
                <w:rFonts w:ascii="Source Sans Pro" w:hAnsi="Source Sans Pro"/>
                <w:noProof/>
              </w:rPr>
              <w:t>INFORMATION REQUIRED IN THE PROPOSAL</w:t>
            </w:r>
            <w:r>
              <w:rPr>
                <w:noProof/>
                <w:webHidden/>
              </w:rPr>
              <w:tab/>
            </w:r>
            <w:r>
              <w:rPr>
                <w:noProof/>
                <w:webHidden/>
              </w:rPr>
              <w:fldChar w:fldCharType="begin"/>
            </w:r>
            <w:r>
              <w:rPr>
                <w:noProof/>
                <w:webHidden/>
              </w:rPr>
              <w:instrText xml:space="preserve"> PAGEREF _Toc214520465 \h </w:instrText>
            </w:r>
            <w:r>
              <w:rPr>
                <w:noProof/>
                <w:webHidden/>
              </w:rPr>
            </w:r>
            <w:r>
              <w:rPr>
                <w:noProof/>
                <w:webHidden/>
              </w:rPr>
              <w:fldChar w:fldCharType="separate"/>
            </w:r>
            <w:r>
              <w:rPr>
                <w:noProof/>
                <w:webHidden/>
              </w:rPr>
              <w:t>16</w:t>
            </w:r>
            <w:r>
              <w:rPr>
                <w:noProof/>
                <w:webHidden/>
              </w:rPr>
              <w:fldChar w:fldCharType="end"/>
            </w:r>
          </w:hyperlink>
        </w:p>
        <w:p w14:paraId="30FDBAE8" w14:textId="7F01BE09" w:rsidR="000F0AC2" w:rsidRDefault="000F0AC2">
          <w:pPr>
            <w:pStyle w:val="TOC2"/>
            <w:rPr>
              <w:noProof/>
              <w:kern w:val="2"/>
              <w14:ligatures w14:val="standardContextual"/>
            </w:rPr>
          </w:pPr>
          <w:hyperlink w:anchor="_Toc214520466" w:history="1">
            <w:r w:rsidRPr="00370367">
              <w:rPr>
                <w:rStyle w:val="Hyperlink"/>
                <w:rFonts w:ascii="Source Sans Pro" w:hAnsi="Source Sans Pro"/>
                <w:noProof/>
              </w:rPr>
              <w:t>8.</w:t>
            </w:r>
            <w:r>
              <w:rPr>
                <w:noProof/>
                <w:kern w:val="2"/>
                <w14:ligatures w14:val="standardContextual"/>
              </w:rPr>
              <w:tab/>
            </w:r>
            <w:r w:rsidRPr="00370367">
              <w:rPr>
                <w:rStyle w:val="Hyperlink"/>
                <w:rFonts w:ascii="Source Sans Pro" w:hAnsi="Source Sans Pro" w:cstheme="minorHAnsi"/>
                <w:noProof/>
              </w:rPr>
              <w:t>PROPOSER INSTRUCTIONS</w:t>
            </w:r>
            <w:r>
              <w:rPr>
                <w:noProof/>
                <w:webHidden/>
              </w:rPr>
              <w:tab/>
            </w:r>
            <w:r>
              <w:rPr>
                <w:noProof/>
                <w:webHidden/>
              </w:rPr>
              <w:fldChar w:fldCharType="begin"/>
            </w:r>
            <w:r>
              <w:rPr>
                <w:noProof/>
                <w:webHidden/>
              </w:rPr>
              <w:instrText xml:space="preserve"> PAGEREF _Toc214520466 \h </w:instrText>
            </w:r>
            <w:r>
              <w:rPr>
                <w:noProof/>
                <w:webHidden/>
              </w:rPr>
            </w:r>
            <w:r>
              <w:rPr>
                <w:noProof/>
                <w:webHidden/>
              </w:rPr>
              <w:fldChar w:fldCharType="separate"/>
            </w:r>
            <w:r>
              <w:rPr>
                <w:noProof/>
                <w:webHidden/>
              </w:rPr>
              <w:t>22</w:t>
            </w:r>
            <w:r>
              <w:rPr>
                <w:noProof/>
                <w:webHidden/>
              </w:rPr>
              <w:fldChar w:fldCharType="end"/>
            </w:r>
          </w:hyperlink>
        </w:p>
        <w:p w14:paraId="10F823C3" w14:textId="50BFDE47" w:rsidR="000F0AC2" w:rsidRDefault="000F0AC2">
          <w:pPr>
            <w:pStyle w:val="TOC2"/>
            <w:rPr>
              <w:noProof/>
              <w:kern w:val="2"/>
              <w14:ligatures w14:val="standardContextual"/>
            </w:rPr>
          </w:pPr>
          <w:hyperlink w:anchor="_Toc214520467" w:history="1">
            <w:r w:rsidRPr="00370367">
              <w:rPr>
                <w:rStyle w:val="Hyperlink"/>
                <w:rFonts w:ascii="Source Sans Pro" w:hAnsi="Source Sans Pro" w:cstheme="minorHAnsi"/>
                <w:noProof/>
              </w:rPr>
              <w:t>9.</w:t>
            </w:r>
            <w:r>
              <w:rPr>
                <w:noProof/>
                <w:kern w:val="2"/>
                <w14:ligatures w14:val="standardContextual"/>
              </w:rPr>
              <w:tab/>
            </w:r>
            <w:r w:rsidRPr="00370367">
              <w:rPr>
                <w:rStyle w:val="Hyperlink"/>
                <w:rFonts w:ascii="Source Sans Pro" w:hAnsi="Source Sans Pro" w:cstheme="minorHAnsi"/>
                <w:noProof/>
              </w:rPr>
              <w:t>SUBMISSION INSTRUCTIONS</w:t>
            </w:r>
            <w:r>
              <w:rPr>
                <w:noProof/>
                <w:webHidden/>
              </w:rPr>
              <w:tab/>
            </w:r>
            <w:r>
              <w:rPr>
                <w:noProof/>
                <w:webHidden/>
              </w:rPr>
              <w:fldChar w:fldCharType="begin"/>
            </w:r>
            <w:r>
              <w:rPr>
                <w:noProof/>
                <w:webHidden/>
              </w:rPr>
              <w:instrText xml:space="preserve"> PAGEREF _Toc214520467 \h </w:instrText>
            </w:r>
            <w:r>
              <w:rPr>
                <w:noProof/>
                <w:webHidden/>
              </w:rPr>
            </w:r>
            <w:r>
              <w:rPr>
                <w:noProof/>
                <w:webHidden/>
              </w:rPr>
              <w:fldChar w:fldCharType="separate"/>
            </w:r>
            <w:r>
              <w:rPr>
                <w:noProof/>
                <w:webHidden/>
              </w:rPr>
              <w:t>27</w:t>
            </w:r>
            <w:r>
              <w:rPr>
                <w:noProof/>
                <w:webHidden/>
              </w:rPr>
              <w:fldChar w:fldCharType="end"/>
            </w:r>
          </w:hyperlink>
        </w:p>
        <w:p w14:paraId="1A809C46" w14:textId="1F033846" w:rsidR="000F0AC2" w:rsidRDefault="000F0AC2">
          <w:pPr>
            <w:pStyle w:val="TOC2"/>
            <w:rPr>
              <w:noProof/>
              <w:kern w:val="2"/>
              <w14:ligatures w14:val="standardContextual"/>
            </w:rPr>
          </w:pPr>
          <w:hyperlink w:anchor="_Toc214520468" w:history="1">
            <w:r w:rsidRPr="00370367">
              <w:rPr>
                <w:rStyle w:val="Hyperlink"/>
                <w:rFonts w:ascii="Source Sans Pro" w:hAnsi="Source Sans Pro"/>
                <w:noProof/>
              </w:rPr>
              <w:t>10.</w:t>
            </w:r>
            <w:r>
              <w:rPr>
                <w:noProof/>
                <w:kern w:val="2"/>
                <w14:ligatures w14:val="standardContextual"/>
              </w:rPr>
              <w:tab/>
            </w:r>
            <w:r w:rsidRPr="00370367">
              <w:rPr>
                <w:rStyle w:val="Hyperlink"/>
                <w:rFonts w:ascii="Source Sans Pro" w:hAnsi="Source Sans Pro"/>
                <w:noProof/>
              </w:rPr>
              <w:t>SCORING PROCESS</w:t>
            </w:r>
            <w:r>
              <w:rPr>
                <w:noProof/>
                <w:webHidden/>
              </w:rPr>
              <w:tab/>
            </w:r>
            <w:r>
              <w:rPr>
                <w:noProof/>
                <w:webHidden/>
              </w:rPr>
              <w:fldChar w:fldCharType="begin"/>
            </w:r>
            <w:r>
              <w:rPr>
                <w:noProof/>
                <w:webHidden/>
              </w:rPr>
              <w:instrText xml:space="preserve"> PAGEREF _Toc214520468 \h </w:instrText>
            </w:r>
            <w:r>
              <w:rPr>
                <w:noProof/>
                <w:webHidden/>
              </w:rPr>
            </w:r>
            <w:r>
              <w:rPr>
                <w:noProof/>
                <w:webHidden/>
              </w:rPr>
              <w:fldChar w:fldCharType="separate"/>
            </w:r>
            <w:r>
              <w:rPr>
                <w:noProof/>
                <w:webHidden/>
              </w:rPr>
              <w:t>28</w:t>
            </w:r>
            <w:r>
              <w:rPr>
                <w:noProof/>
                <w:webHidden/>
              </w:rPr>
              <w:fldChar w:fldCharType="end"/>
            </w:r>
          </w:hyperlink>
        </w:p>
        <w:p w14:paraId="52F7F841" w14:textId="689D5B4B" w:rsidR="000F0AC2" w:rsidRDefault="000F0AC2">
          <w:pPr>
            <w:pStyle w:val="TOC2"/>
            <w:rPr>
              <w:noProof/>
              <w:kern w:val="2"/>
              <w14:ligatures w14:val="standardContextual"/>
            </w:rPr>
          </w:pPr>
          <w:hyperlink w:anchor="_Toc214520469" w:history="1">
            <w:r w:rsidRPr="00370367">
              <w:rPr>
                <w:rStyle w:val="Hyperlink"/>
                <w:rFonts w:ascii="Source Sans Pro" w:hAnsi="Source Sans Pro" w:cstheme="minorHAnsi"/>
                <w:noProof/>
              </w:rPr>
              <w:t>ATTACHMENT 1: PROPOSAL COVER SHEET</w:t>
            </w:r>
            <w:r>
              <w:rPr>
                <w:noProof/>
                <w:webHidden/>
              </w:rPr>
              <w:tab/>
            </w:r>
            <w:r>
              <w:rPr>
                <w:noProof/>
                <w:webHidden/>
              </w:rPr>
              <w:fldChar w:fldCharType="begin"/>
            </w:r>
            <w:r>
              <w:rPr>
                <w:noProof/>
                <w:webHidden/>
              </w:rPr>
              <w:instrText xml:space="preserve"> PAGEREF _Toc214520469 \h </w:instrText>
            </w:r>
            <w:r>
              <w:rPr>
                <w:noProof/>
                <w:webHidden/>
              </w:rPr>
            </w:r>
            <w:r>
              <w:rPr>
                <w:noProof/>
                <w:webHidden/>
              </w:rPr>
              <w:fldChar w:fldCharType="separate"/>
            </w:r>
            <w:r>
              <w:rPr>
                <w:noProof/>
                <w:webHidden/>
              </w:rPr>
              <w:t>39</w:t>
            </w:r>
            <w:r>
              <w:rPr>
                <w:noProof/>
                <w:webHidden/>
              </w:rPr>
              <w:fldChar w:fldCharType="end"/>
            </w:r>
          </w:hyperlink>
        </w:p>
        <w:p w14:paraId="0DFBB2C1" w14:textId="3C1B1E79" w:rsidR="000F0AC2" w:rsidRDefault="000F0AC2">
          <w:pPr>
            <w:pStyle w:val="TOC2"/>
            <w:rPr>
              <w:noProof/>
              <w:kern w:val="2"/>
              <w14:ligatures w14:val="standardContextual"/>
            </w:rPr>
          </w:pPr>
          <w:hyperlink w:anchor="_Toc214520470" w:history="1">
            <w:r w:rsidRPr="00370367">
              <w:rPr>
                <w:rStyle w:val="Hyperlink"/>
                <w:rFonts w:ascii="Source Sans Pro" w:hAnsi="Source Sans Pro" w:cstheme="minorHAnsi"/>
                <w:noProof/>
              </w:rPr>
              <w:t>ATTACHMENT 2: MINIMUM QUALIFICATIONS</w:t>
            </w:r>
            <w:r>
              <w:rPr>
                <w:noProof/>
                <w:webHidden/>
              </w:rPr>
              <w:tab/>
            </w:r>
            <w:r>
              <w:rPr>
                <w:noProof/>
                <w:webHidden/>
              </w:rPr>
              <w:fldChar w:fldCharType="begin"/>
            </w:r>
            <w:r>
              <w:rPr>
                <w:noProof/>
                <w:webHidden/>
              </w:rPr>
              <w:instrText xml:space="preserve"> PAGEREF _Toc214520470 \h </w:instrText>
            </w:r>
            <w:r>
              <w:rPr>
                <w:noProof/>
                <w:webHidden/>
              </w:rPr>
            </w:r>
            <w:r>
              <w:rPr>
                <w:noProof/>
                <w:webHidden/>
              </w:rPr>
              <w:fldChar w:fldCharType="separate"/>
            </w:r>
            <w:r>
              <w:rPr>
                <w:noProof/>
                <w:webHidden/>
              </w:rPr>
              <w:t>40</w:t>
            </w:r>
            <w:r>
              <w:rPr>
                <w:noProof/>
                <w:webHidden/>
              </w:rPr>
              <w:fldChar w:fldCharType="end"/>
            </w:r>
          </w:hyperlink>
        </w:p>
        <w:p w14:paraId="0C054120" w14:textId="274D1EB7" w:rsidR="000F0AC2" w:rsidRDefault="000F0AC2">
          <w:pPr>
            <w:pStyle w:val="TOC2"/>
            <w:rPr>
              <w:noProof/>
              <w:kern w:val="2"/>
              <w14:ligatures w14:val="standardContextual"/>
            </w:rPr>
          </w:pPr>
          <w:hyperlink w:anchor="_Toc214520471" w:history="1">
            <w:r w:rsidRPr="00370367">
              <w:rPr>
                <w:rStyle w:val="Hyperlink"/>
                <w:rFonts w:ascii="Source Sans Pro" w:hAnsi="Source Sans Pro" w:cstheme="minorHAnsi"/>
                <w:noProof/>
              </w:rPr>
              <w:t>ATTACHMENT 3: PROPOSER BACKGROUND</w:t>
            </w:r>
            <w:r>
              <w:rPr>
                <w:noProof/>
                <w:webHidden/>
              </w:rPr>
              <w:tab/>
            </w:r>
            <w:r>
              <w:rPr>
                <w:noProof/>
                <w:webHidden/>
              </w:rPr>
              <w:fldChar w:fldCharType="begin"/>
            </w:r>
            <w:r>
              <w:rPr>
                <w:noProof/>
                <w:webHidden/>
              </w:rPr>
              <w:instrText xml:space="preserve"> PAGEREF _Toc214520471 \h </w:instrText>
            </w:r>
            <w:r>
              <w:rPr>
                <w:noProof/>
                <w:webHidden/>
              </w:rPr>
            </w:r>
            <w:r>
              <w:rPr>
                <w:noProof/>
                <w:webHidden/>
              </w:rPr>
              <w:fldChar w:fldCharType="separate"/>
            </w:r>
            <w:r>
              <w:rPr>
                <w:noProof/>
                <w:webHidden/>
              </w:rPr>
              <w:t>41</w:t>
            </w:r>
            <w:r>
              <w:rPr>
                <w:noProof/>
                <w:webHidden/>
              </w:rPr>
              <w:fldChar w:fldCharType="end"/>
            </w:r>
          </w:hyperlink>
        </w:p>
        <w:p w14:paraId="40A02624" w14:textId="1BA3C793" w:rsidR="000F0AC2" w:rsidRDefault="000F0AC2">
          <w:pPr>
            <w:pStyle w:val="TOC2"/>
            <w:rPr>
              <w:noProof/>
              <w:kern w:val="2"/>
              <w14:ligatures w14:val="standardContextual"/>
            </w:rPr>
          </w:pPr>
          <w:hyperlink w:anchor="_Toc214520472" w:history="1">
            <w:r w:rsidRPr="00370367">
              <w:rPr>
                <w:rStyle w:val="Hyperlink"/>
                <w:rFonts w:ascii="Source Sans Pro" w:hAnsi="Source Sans Pro" w:cstheme="minorHAnsi"/>
                <w:noProof/>
              </w:rPr>
              <w:t>ATTACHMENT 4: PROPOSED WORKPLAN</w:t>
            </w:r>
            <w:r>
              <w:rPr>
                <w:noProof/>
                <w:webHidden/>
              </w:rPr>
              <w:tab/>
            </w:r>
            <w:r>
              <w:rPr>
                <w:noProof/>
                <w:webHidden/>
              </w:rPr>
              <w:fldChar w:fldCharType="begin"/>
            </w:r>
            <w:r>
              <w:rPr>
                <w:noProof/>
                <w:webHidden/>
              </w:rPr>
              <w:instrText xml:space="preserve"> PAGEREF _Toc214520472 \h </w:instrText>
            </w:r>
            <w:r>
              <w:rPr>
                <w:noProof/>
                <w:webHidden/>
              </w:rPr>
            </w:r>
            <w:r>
              <w:rPr>
                <w:noProof/>
                <w:webHidden/>
              </w:rPr>
              <w:fldChar w:fldCharType="separate"/>
            </w:r>
            <w:r>
              <w:rPr>
                <w:noProof/>
                <w:webHidden/>
              </w:rPr>
              <w:t>45</w:t>
            </w:r>
            <w:r>
              <w:rPr>
                <w:noProof/>
                <w:webHidden/>
              </w:rPr>
              <w:fldChar w:fldCharType="end"/>
            </w:r>
          </w:hyperlink>
        </w:p>
        <w:p w14:paraId="5AE411C9" w14:textId="349F9DC6" w:rsidR="000F0AC2" w:rsidRDefault="000F0AC2">
          <w:pPr>
            <w:pStyle w:val="TOC2"/>
            <w:rPr>
              <w:noProof/>
              <w:kern w:val="2"/>
              <w14:ligatures w14:val="standardContextual"/>
            </w:rPr>
          </w:pPr>
          <w:hyperlink w:anchor="_Toc214520473" w:history="1">
            <w:r w:rsidRPr="00370367">
              <w:rPr>
                <w:rStyle w:val="Hyperlink"/>
                <w:rFonts w:ascii="Source Sans Pro" w:hAnsi="Source Sans Pro" w:cstheme="minorHAnsi"/>
                <w:noProof/>
              </w:rPr>
              <w:t>ATTACHMENT 5: COST SHEET</w:t>
            </w:r>
            <w:r>
              <w:rPr>
                <w:noProof/>
                <w:webHidden/>
              </w:rPr>
              <w:tab/>
            </w:r>
            <w:r>
              <w:rPr>
                <w:noProof/>
                <w:webHidden/>
              </w:rPr>
              <w:fldChar w:fldCharType="begin"/>
            </w:r>
            <w:r>
              <w:rPr>
                <w:noProof/>
                <w:webHidden/>
              </w:rPr>
              <w:instrText xml:space="preserve"> PAGEREF _Toc214520473 \h </w:instrText>
            </w:r>
            <w:r>
              <w:rPr>
                <w:noProof/>
                <w:webHidden/>
              </w:rPr>
            </w:r>
            <w:r>
              <w:rPr>
                <w:noProof/>
                <w:webHidden/>
              </w:rPr>
              <w:fldChar w:fldCharType="separate"/>
            </w:r>
            <w:r>
              <w:rPr>
                <w:noProof/>
                <w:webHidden/>
              </w:rPr>
              <w:t>48</w:t>
            </w:r>
            <w:r>
              <w:rPr>
                <w:noProof/>
                <w:webHidden/>
              </w:rPr>
              <w:fldChar w:fldCharType="end"/>
            </w:r>
          </w:hyperlink>
        </w:p>
        <w:p w14:paraId="7A8B3CA2" w14:textId="1353FBBA" w:rsidR="000F0AC2" w:rsidRDefault="000F0AC2">
          <w:pPr>
            <w:pStyle w:val="TOC2"/>
            <w:rPr>
              <w:noProof/>
              <w:kern w:val="2"/>
              <w14:ligatures w14:val="standardContextual"/>
            </w:rPr>
          </w:pPr>
          <w:hyperlink w:anchor="_Toc214520474" w:history="1">
            <w:r w:rsidRPr="00370367">
              <w:rPr>
                <w:rStyle w:val="Hyperlink"/>
                <w:rFonts w:ascii="Source Sans Pro" w:hAnsi="Source Sans Pro"/>
                <w:noProof/>
              </w:rPr>
              <w:t>ATTACHMENT 6: REFERENCES</w:t>
            </w:r>
            <w:r>
              <w:rPr>
                <w:noProof/>
                <w:webHidden/>
              </w:rPr>
              <w:tab/>
            </w:r>
            <w:r>
              <w:rPr>
                <w:noProof/>
                <w:webHidden/>
              </w:rPr>
              <w:fldChar w:fldCharType="begin"/>
            </w:r>
            <w:r>
              <w:rPr>
                <w:noProof/>
                <w:webHidden/>
              </w:rPr>
              <w:instrText xml:space="preserve"> PAGEREF _Toc214520474 \h </w:instrText>
            </w:r>
            <w:r>
              <w:rPr>
                <w:noProof/>
                <w:webHidden/>
              </w:rPr>
            </w:r>
            <w:r>
              <w:rPr>
                <w:noProof/>
                <w:webHidden/>
              </w:rPr>
              <w:fldChar w:fldCharType="separate"/>
            </w:r>
            <w:r>
              <w:rPr>
                <w:noProof/>
                <w:webHidden/>
              </w:rPr>
              <w:t>50</w:t>
            </w:r>
            <w:r>
              <w:rPr>
                <w:noProof/>
                <w:webHidden/>
              </w:rPr>
              <w:fldChar w:fldCharType="end"/>
            </w:r>
          </w:hyperlink>
        </w:p>
        <w:p w14:paraId="4AA21347" w14:textId="70F9D6BC" w:rsidR="000F0AC2" w:rsidRDefault="000F0AC2">
          <w:pPr>
            <w:pStyle w:val="TOC2"/>
            <w:rPr>
              <w:noProof/>
              <w:kern w:val="2"/>
              <w14:ligatures w14:val="standardContextual"/>
            </w:rPr>
          </w:pPr>
          <w:hyperlink w:anchor="_Toc214520475" w:history="1">
            <w:r w:rsidRPr="00370367">
              <w:rPr>
                <w:rStyle w:val="Hyperlink"/>
                <w:rFonts w:ascii="Source Sans Pro" w:hAnsi="Source Sans Pro" w:cstheme="minorHAnsi"/>
                <w:noProof/>
              </w:rPr>
              <w:t>ATTACHMENT 7: BIDDER DECLARATION (GSPD-05-105)</w:t>
            </w:r>
            <w:r>
              <w:rPr>
                <w:noProof/>
                <w:webHidden/>
              </w:rPr>
              <w:tab/>
            </w:r>
            <w:r>
              <w:rPr>
                <w:noProof/>
                <w:webHidden/>
              </w:rPr>
              <w:fldChar w:fldCharType="begin"/>
            </w:r>
            <w:r>
              <w:rPr>
                <w:noProof/>
                <w:webHidden/>
              </w:rPr>
              <w:instrText xml:space="preserve"> PAGEREF _Toc214520475 \h </w:instrText>
            </w:r>
            <w:r>
              <w:rPr>
                <w:noProof/>
                <w:webHidden/>
              </w:rPr>
            </w:r>
            <w:r>
              <w:rPr>
                <w:noProof/>
                <w:webHidden/>
              </w:rPr>
              <w:fldChar w:fldCharType="separate"/>
            </w:r>
            <w:r>
              <w:rPr>
                <w:noProof/>
                <w:webHidden/>
              </w:rPr>
              <w:t>53</w:t>
            </w:r>
            <w:r>
              <w:rPr>
                <w:noProof/>
                <w:webHidden/>
              </w:rPr>
              <w:fldChar w:fldCharType="end"/>
            </w:r>
          </w:hyperlink>
        </w:p>
        <w:p w14:paraId="46CA7185" w14:textId="664587EF" w:rsidR="000F0AC2" w:rsidRDefault="000F0AC2">
          <w:pPr>
            <w:pStyle w:val="TOC2"/>
            <w:rPr>
              <w:noProof/>
              <w:kern w:val="2"/>
              <w14:ligatures w14:val="standardContextual"/>
            </w:rPr>
          </w:pPr>
          <w:hyperlink w:anchor="_Toc214520476" w:history="1">
            <w:r w:rsidRPr="00370367">
              <w:rPr>
                <w:rStyle w:val="Hyperlink"/>
                <w:rFonts w:ascii="Source Sans Pro" w:hAnsi="Source Sans Pro" w:cstheme="minorHAnsi"/>
                <w:noProof/>
              </w:rPr>
              <w:t>ATTACHMENT 8: CONTRACTOR CERTIFICATION CLAUSES</w:t>
            </w:r>
            <w:r>
              <w:rPr>
                <w:noProof/>
                <w:webHidden/>
              </w:rPr>
              <w:tab/>
            </w:r>
            <w:r>
              <w:rPr>
                <w:noProof/>
                <w:webHidden/>
              </w:rPr>
              <w:fldChar w:fldCharType="begin"/>
            </w:r>
            <w:r>
              <w:rPr>
                <w:noProof/>
                <w:webHidden/>
              </w:rPr>
              <w:instrText xml:space="preserve"> PAGEREF _Toc214520476 \h </w:instrText>
            </w:r>
            <w:r>
              <w:rPr>
                <w:noProof/>
                <w:webHidden/>
              </w:rPr>
            </w:r>
            <w:r>
              <w:rPr>
                <w:noProof/>
                <w:webHidden/>
              </w:rPr>
              <w:fldChar w:fldCharType="separate"/>
            </w:r>
            <w:r>
              <w:rPr>
                <w:noProof/>
                <w:webHidden/>
              </w:rPr>
              <w:t>54</w:t>
            </w:r>
            <w:r>
              <w:rPr>
                <w:noProof/>
                <w:webHidden/>
              </w:rPr>
              <w:fldChar w:fldCharType="end"/>
            </w:r>
          </w:hyperlink>
        </w:p>
        <w:p w14:paraId="5F71D647" w14:textId="14797112" w:rsidR="000F0AC2" w:rsidRDefault="000F0AC2">
          <w:pPr>
            <w:pStyle w:val="TOC2"/>
            <w:rPr>
              <w:noProof/>
              <w:kern w:val="2"/>
              <w14:ligatures w14:val="standardContextual"/>
            </w:rPr>
          </w:pPr>
          <w:hyperlink w:anchor="_Toc214520477" w:history="1">
            <w:r w:rsidRPr="00370367">
              <w:rPr>
                <w:rStyle w:val="Hyperlink"/>
                <w:rFonts w:ascii="Source Sans Pro" w:hAnsi="Source Sans Pro" w:cstheme="minorHAnsi"/>
                <w:noProof/>
              </w:rPr>
              <w:t>ATTACHMENT 9: DARFUR CONTRACTING ACT CERTIFICATION</w:t>
            </w:r>
            <w:r>
              <w:rPr>
                <w:noProof/>
                <w:webHidden/>
              </w:rPr>
              <w:tab/>
            </w:r>
            <w:r>
              <w:rPr>
                <w:noProof/>
                <w:webHidden/>
              </w:rPr>
              <w:fldChar w:fldCharType="begin"/>
            </w:r>
            <w:r>
              <w:rPr>
                <w:noProof/>
                <w:webHidden/>
              </w:rPr>
              <w:instrText xml:space="preserve"> PAGEREF _Toc214520477 \h </w:instrText>
            </w:r>
            <w:r>
              <w:rPr>
                <w:noProof/>
                <w:webHidden/>
              </w:rPr>
            </w:r>
            <w:r>
              <w:rPr>
                <w:noProof/>
                <w:webHidden/>
              </w:rPr>
              <w:fldChar w:fldCharType="separate"/>
            </w:r>
            <w:r>
              <w:rPr>
                <w:noProof/>
                <w:webHidden/>
              </w:rPr>
              <w:t>58</w:t>
            </w:r>
            <w:r>
              <w:rPr>
                <w:noProof/>
                <w:webHidden/>
              </w:rPr>
              <w:fldChar w:fldCharType="end"/>
            </w:r>
          </w:hyperlink>
        </w:p>
        <w:p w14:paraId="2D364F44" w14:textId="477B64FD" w:rsidR="000F0AC2" w:rsidRDefault="000F0AC2">
          <w:pPr>
            <w:pStyle w:val="TOC2"/>
            <w:rPr>
              <w:noProof/>
              <w:kern w:val="2"/>
              <w14:ligatures w14:val="standardContextual"/>
            </w:rPr>
          </w:pPr>
          <w:hyperlink w:anchor="_Toc214520478" w:history="1">
            <w:r w:rsidRPr="00370367">
              <w:rPr>
                <w:rStyle w:val="Hyperlink"/>
                <w:rFonts w:ascii="Source Sans Pro" w:hAnsi="Source Sans Pro" w:cstheme="minorHAnsi"/>
                <w:noProof/>
              </w:rPr>
              <w:t>ATTACHMENT 10: PAYEE DATA RECORD (STD 204)</w:t>
            </w:r>
            <w:r>
              <w:rPr>
                <w:noProof/>
                <w:webHidden/>
              </w:rPr>
              <w:tab/>
            </w:r>
            <w:r>
              <w:rPr>
                <w:noProof/>
                <w:webHidden/>
              </w:rPr>
              <w:fldChar w:fldCharType="begin"/>
            </w:r>
            <w:r>
              <w:rPr>
                <w:noProof/>
                <w:webHidden/>
              </w:rPr>
              <w:instrText xml:space="preserve"> PAGEREF _Toc214520478 \h </w:instrText>
            </w:r>
            <w:r>
              <w:rPr>
                <w:noProof/>
                <w:webHidden/>
              </w:rPr>
            </w:r>
            <w:r>
              <w:rPr>
                <w:noProof/>
                <w:webHidden/>
              </w:rPr>
              <w:fldChar w:fldCharType="separate"/>
            </w:r>
            <w:r>
              <w:rPr>
                <w:noProof/>
                <w:webHidden/>
              </w:rPr>
              <w:t>59</w:t>
            </w:r>
            <w:r>
              <w:rPr>
                <w:noProof/>
                <w:webHidden/>
              </w:rPr>
              <w:fldChar w:fldCharType="end"/>
            </w:r>
          </w:hyperlink>
        </w:p>
        <w:p w14:paraId="178BA5A5" w14:textId="5D1EF171" w:rsidR="000F0AC2" w:rsidRDefault="000F0AC2">
          <w:pPr>
            <w:pStyle w:val="TOC2"/>
            <w:rPr>
              <w:noProof/>
              <w:kern w:val="2"/>
              <w14:ligatures w14:val="standardContextual"/>
            </w:rPr>
          </w:pPr>
          <w:hyperlink w:anchor="_Toc214520479" w:history="1">
            <w:r w:rsidRPr="00370367">
              <w:rPr>
                <w:rStyle w:val="Hyperlink"/>
                <w:rFonts w:ascii="Source Sans Pro" w:hAnsi="Source Sans Pro" w:cstheme="minorHAnsi"/>
                <w:noProof/>
              </w:rPr>
              <w:t>ATTACHMENT 11: FINAL SUBMISSION CHECKLIST</w:t>
            </w:r>
            <w:r>
              <w:rPr>
                <w:noProof/>
                <w:webHidden/>
              </w:rPr>
              <w:tab/>
            </w:r>
            <w:r>
              <w:rPr>
                <w:noProof/>
                <w:webHidden/>
              </w:rPr>
              <w:fldChar w:fldCharType="begin"/>
            </w:r>
            <w:r>
              <w:rPr>
                <w:noProof/>
                <w:webHidden/>
              </w:rPr>
              <w:instrText xml:space="preserve"> PAGEREF _Toc214520479 \h </w:instrText>
            </w:r>
            <w:r>
              <w:rPr>
                <w:noProof/>
                <w:webHidden/>
              </w:rPr>
            </w:r>
            <w:r>
              <w:rPr>
                <w:noProof/>
                <w:webHidden/>
              </w:rPr>
              <w:fldChar w:fldCharType="separate"/>
            </w:r>
            <w:r>
              <w:rPr>
                <w:noProof/>
                <w:webHidden/>
              </w:rPr>
              <w:t>60</w:t>
            </w:r>
            <w:r>
              <w:rPr>
                <w:noProof/>
                <w:webHidden/>
              </w:rPr>
              <w:fldChar w:fldCharType="end"/>
            </w:r>
          </w:hyperlink>
        </w:p>
        <w:p w14:paraId="635E586C" w14:textId="2855960F" w:rsidR="000F0AC2" w:rsidRDefault="000F0AC2">
          <w:pPr>
            <w:pStyle w:val="TOC2"/>
            <w:rPr>
              <w:noProof/>
              <w:kern w:val="2"/>
              <w14:ligatures w14:val="standardContextual"/>
            </w:rPr>
          </w:pPr>
          <w:hyperlink w:anchor="_Toc214520480" w:history="1">
            <w:r w:rsidRPr="00370367">
              <w:rPr>
                <w:rStyle w:val="Hyperlink"/>
                <w:rFonts w:ascii="Source Sans Pro" w:hAnsi="Source Sans Pro" w:cstheme="minorHAnsi"/>
                <w:noProof/>
              </w:rPr>
              <w:t>ATTACHMENT 12: QUESTIONS TEMPLATE</w:t>
            </w:r>
            <w:r>
              <w:rPr>
                <w:noProof/>
                <w:webHidden/>
              </w:rPr>
              <w:tab/>
            </w:r>
            <w:r>
              <w:rPr>
                <w:noProof/>
                <w:webHidden/>
              </w:rPr>
              <w:fldChar w:fldCharType="begin"/>
            </w:r>
            <w:r>
              <w:rPr>
                <w:noProof/>
                <w:webHidden/>
              </w:rPr>
              <w:instrText xml:space="preserve"> PAGEREF _Toc214520480 \h </w:instrText>
            </w:r>
            <w:r>
              <w:rPr>
                <w:noProof/>
                <w:webHidden/>
              </w:rPr>
            </w:r>
            <w:r>
              <w:rPr>
                <w:noProof/>
                <w:webHidden/>
              </w:rPr>
              <w:fldChar w:fldCharType="separate"/>
            </w:r>
            <w:r>
              <w:rPr>
                <w:noProof/>
                <w:webHidden/>
              </w:rPr>
              <w:t>61</w:t>
            </w:r>
            <w:r>
              <w:rPr>
                <w:noProof/>
                <w:webHidden/>
              </w:rPr>
              <w:fldChar w:fldCharType="end"/>
            </w:r>
          </w:hyperlink>
        </w:p>
        <w:p w14:paraId="35730AE4" w14:textId="6DC596E5" w:rsidR="000F0AC2" w:rsidRDefault="000F0AC2">
          <w:pPr>
            <w:pStyle w:val="TOC2"/>
            <w:rPr>
              <w:noProof/>
              <w:kern w:val="2"/>
              <w14:ligatures w14:val="standardContextual"/>
            </w:rPr>
          </w:pPr>
          <w:hyperlink w:anchor="_Toc214520481" w:history="1">
            <w:r w:rsidRPr="00370367">
              <w:rPr>
                <w:rStyle w:val="Hyperlink"/>
                <w:rFonts w:ascii="Source Sans Pro" w:hAnsi="Source Sans Pro" w:cstheme="minorHAnsi"/>
                <w:noProof/>
              </w:rPr>
              <w:t>APPENDIX 1: CONTRACT EXHIBITS B and C</w:t>
            </w:r>
            <w:r>
              <w:rPr>
                <w:noProof/>
                <w:webHidden/>
              </w:rPr>
              <w:tab/>
            </w:r>
            <w:r>
              <w:rPr>
                <w:noProof/>
                <w:webHidden/>
              </w:rPr>
              <w:fldChar w:fldCharType="begin"/>
            </w:r>
            <w:r>
              <w:rPr>
                <w:noProof/>
                <w:webHidden/>
              </w:rPr>
              <w:instrText xml:space="preserve"> PAGEREF _Toc214520481 \h </w:instrText>
            </w:r>
            <w:r>
              <w:rPr>
                <w:noProof/>
                <w:webHidden/>
              </w:rPr>
            </w:r>
            <w:r>
              <w:rPr>
                <w:noProof/>
                <w:webHidden/>
              </w:rPr>
              <w:fldChar w:fldCharType="separate"/>
            </w:r>
            <w:r>
              <w:rPr>
                <w:noProof/>
                <w:webHidden/>
              </w:rPr>
              <w:t>62</w:t>
            </w:r>
            <w:r>
              <w:rPr>
                <w:noProof/>
                <w:webHidden/>
              </w:rPr>
              <w:fldChar w:fldCharType="end"/>
            </w:r>
          </w:hyperlink>
        </w:p>
        <w:p w14:paraId="197596A3" w14:textId="791C7F7D" w:rsidR="000F0AC2" w:rsidRDefault="000F0AC2">
          <w:pPr>
            <w:pStyle w:val="TOC2"/>
            <w:rPr>
              <w:noProof/>
              <w:kern w:val="2"/>
              <w14:ligatures w14:val="standardContextual"/>
            </w:rPr>
          </w:pPr>
          <w:hyperlink w:anchor="_Toc214520482" w:history="1">
            <w:r w:rsidRPr="00370367">
              <w:rPr>
                <w:rStyle w:val="Hyperlink"/>
                <w:rFonts w:ascii="Source Sans Pro" w:hAnsi="Source Sans Pro" w:cstheme="minorHAnsi"/>
                <w:noProof/>
              </w:rPr>
              <w:t>EXHIBIT D: BUDGET AND NARRATIVE</w:t>
            </w:r>
            <w:r>
              <w:rPr>
                <w:noProof/>
                <w:webHidden/>
              </w:rPr>
              <w:tab/>
            </w:r>
            <w:r>
              <w:rPr>
                <w:noProof/>
                <w:webHidden/>
              </w:rPr>
              <w:fldChar w:fldCharType="begin"/>
            </w:r>
            <w:r>
              <w:rPr>
                <w:noProof/>
                <w:webHidden/>
              </w:rPr>
              <w:instrText xml:space="preserve"> PAGEREF _Toc214520482 \h </w:instrText>
            </w:r>
            <w:r>
              <w:rPr>
                <w:noProof/>
                <w:webHidden/>
              </w:rPr>
            </w:r>
            <w:r>
              <w:rPr>
                <w:noProof/>
                <w:webHidden/>
              </w:rPr>
              <w:fldChar w:fldCharType="separate"/>
            </w:r>
            <w:r>
              <w:rPr>
                <w:noProof/>
                <w:webHidden/>
              </w:rPr>
              <w:t>76</w:t>
            </w:r>
            <w:r>
              <w:rPr>
                <w:noProof/>
                <w:webHidden/>
              </w:rPr>
              <w:fldChar w:fldCharType="end"/>
            </w:r>
          </w:hyperlink>
        </w:p>
        <w:p w14:paraId="4F209B78" w14:textId="0E6D54C1" w:rsidR="000F0AC2" w:rsidRDefault="000F0AC2">
          <w:pPr>
            <w:pStyle w:val="TOC2"/>
            <w:rPr>
              <w:noProof/>
              <w:kern w:val="2"/>
              <w14:ligatures w14:val="standardContextual"/>
            </w:rPr>
          </w:pPr>
          <w:hyperlink w:anchor="_Toc214520483" w:history="1">
            <w:r w:rsidRPr="00370367">
              <w:rPr>
                <w:rStyle w:val="Hyperlink"/>
                <w:rFonts w:ascii="Source Sans Pro" w:hAnsi="Source Sans Pro"/>
                <w:noProof/>
              </w:rPr>
              <w:t>APPENDIX 2: WORKPLAN</w:t>
            </w:r>
            <w:r>
              <w:rPr>
                <w:noProof/>
                <w:webHidden/>
              </w:rPr>
              <w:tab/>
            </w:r>
            <w:r>
              <w:rPr>
                <w:noProof/>
                <w:webHidden/>
              </w:rPr>
              <w:fldChar w:fldCharType="begin"/>
            </w:r>
            <w:r>
              <w:rPr>
                <w:noProof/>
                <w:webHidden/>
              </w:rPr>
              <w:instrText xml:space="preserve"> PAGEREF _Toc214520483 \h </w:instrText>
            </w:r>
            <w:r>
              <w:rPr>
                <w:noProof/>
                <w:webHidden/>
              </w:rPr>
            </w:r>
            <w:r>
              <w:rPr>
                <w:noProof/>
                <w:webHidden/>
              </w:rPr>
              <w:fldChar w:fldCharType="separate"/>
            </w:r>
            <w:r>
              <w:rPr>
                <w:noProof/>
                <w:webHidden/>
              </w:rPr>
              <w:t>77</w:t>
            </w:r>
            <w:r>
              <w:rPr>
                <w:noProof/>
                <w:webHidden/>
              </w:rPr>
              <w:fldChar w:fldCharType="end"/>
            </w:r>
          </w:hyperlink>
        </w:p>
        <w:p w14:paraId="2BA5CA50" w14:textId="30F92389" w:rsidR="0068354C" w:rsidRPr="00F43FF5" w:rsidRDefault="0068354C">
          <w:pPr>
            <w:rPr>
              <w:rFonts w:ascii="Source Sans Pro" w:hAnsi="Source Sans Pro"/>
              <w:sz w:val="22"/>
              <w:szCs w:val="22"/>
            </w:rPr>
          </w:pPr>
          <w:r w:rsidRPr="00F43FF5">
            <w:rPr>
              <w:rFonts w:ascii="Source Sans Pro" w:hAnsi="Source Sans Pro"/>
              <w:b/>
              <w:bCs/>
              <w:noProof/>
              <w:sz w:val="22"/>
              <w:szCs w:val="22"/>
            </w:rPr>
            <w:fldChar w:fldCharType="end"/>
          </w:r>
        </w:p>
      </w:sdtContent>
    </w:sdt>
    <w:p w14:paraId="00FAE1EE" w14:textId="77777777" w:rsidR="002D096D" w:rsidRPr="00F43FF5" w:rsidRDefault="002D096D">
      <w:pPr>
        <w:pStyle w:val="ListParagraph"/>
        <w:numPr>
          <w:ilvl w:val="0"/>
          <w:numId w:val="1"/>
        </w:numPr>
        <w:rPr>
          <w:rFonts w:ascii="Source Sans Pro" w:hAnsi="Source Sans Pro"/>
          <w:sz w:val="22"/>
          <w:szCs w:val="22"/>
        </w:rPr>
        <w:sectPr w:rsidR="002D096D" w:rsidRPr="00F43FF5" w:rsidSect="003572F8">
          <w:headerReference w:type="even" r:id="rId13"/>
          <w:headerReference w:type="default" r:id="rId14"/>
          <w:footerReference w:type="default" r:id="rId15"/>
          <w:headerReference w:type="first" r:id="rId16"/>
          <w:pgSz w:w="12240" w:h="15840"/>
          <w:pgMar w:top="1008" w:right="1440" w:bottom="1008" w:left="1440" w:header="720" w:footer="720"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titlePg/>
          <w:docGrid w:linePitch="360"/>
        </w:sectPr>
      </w:pPr>
    </w:p>
    <w:p w14:paraId="45A7C6C3" w14:textId="77777777" w:rsidR="00BF7625" w:rsidRPr="00BF7625" w:rsidRDefault="00BF7625" w:rsidP="007B6638">
      <w:pPr>
        <w:pStyle w:val="Heading2"/>
        <w:numPr>
          <w:ilvl w:val="0"/>
          <w:numId w:val="78"/>
        </w:numPr>
        <w:spacing w:before="120"/>
        <w:ind w:left="360"/>
        <w:rPr>
          <w:rFonts w:ascii="Source Sans Pro" w:hAnsi="Source Sans Pro"/>
          <w:color w:val="1F497D" w:themeColor="text2"/>
          <w:sz w:val="28"/>
          <w:szCs w:val="28"/>
        </w:rPr>
      </w:pPr>
      <w:bookmarkStart w:id="3" w:name="_Hlk211882669"/>
      <w:bookmarkStart w:id="4" w:name="_Toc448517344"/>
      <w:bookmarkStart w:id="5" w:name="_Toc449087561"/>
      <w:bookmarkStart w:id="6" w:name="_Toc449515890"/>
      <w:bookmarkStart w:id="7" w:name="_Toc449517720"/>
      <w:bookmarkStart w:id="8" w:name="_Hlk147493749"/>
      <w:bookmarkStart w:id="9" w:name="_Toc214520459"/>
      <w:r w:rsidRPr="00BF7625">
        <w:rPr>
          <w:rFonts w:ascii="Source Sans Pro" w:hAnsi="Source Sans Pro"/>
          <w:color w:val="1F497D" w:themeColor="text2"/>
          <w:sz w:val="28"/>
          <w:szCs w:val="28"/>
        </w:rPr>
        <w:lastRenderedPageBreak/>
        <w:t>INTRODUCTION</w:t>
      </w:r>
      <w:bookmarkEnd w:id="9"/>
      <w:r w:rsidRPr="00BF7625">
        <w:rPr>
          <w:rFonts w:ascii="Source Sans Pro" w:hAnsi="Source Sans Pro"/>
          <w:color w:val="1F497D" w:themeColor="text2"/>
          <w:sz w:val="28"/>
          <w:szCs w:val="28"/>
        </w:rPr>
        <w:t xml:space="preserve"> </w:t>
      </w:r>
    </w:p>
    <w:p w14:paraId="508106E6" w14:textId="44148D79" w:rsidR="00BF7625" w:rsidRPr="00266BE5" w:rsidRDefault="00BF7625" w:rsidP="0A9FEEE4">
      <w:pPr>
        <w:spacing w:before="120" w:after="120"/>
        <w:rPr>
          <w:rFonts w:ascii="Source Sans Pro" w:hAnsi="Source Sans Pro"/>
          <w:b/>
          <w:bCs/>
        </w:rPr>
      </w:pPr>
      <w:r w:rsidRPr="00266BE5">
        <w:rPr>
          <w:rFonts w:ascii="Source Sans Pro" w:hAnsi="Source Sans Pro"/>
        </w:rPr>
        <w:t>The Behavioral Health Services Oversight and Accountability Commission (Commission) was established by the Behavioral Health Services Act (BHSA) to promote transformational change in California’s public behavioral health system</w:t>
      </w:r>
      <w:r w:rsidR="00A35DBE">
        <w:rPr>
          <w:rFonts w:ascii="Source Sans Pro" w:hAnsi="Source Sans Pro"/>
        </w:rPr>
        <w:t>.</w:t>
      </w:r>
      <w:r w:rsidRPr="00266BE5">
        <w:rPr>
          <w:rStyle w:val="FootnoteReference"/>
          <w:rFonts w:ascii="Source Sans Pro" w:hAnsi="Source Sans Pro"/>
        </w:rPr>
        <w:footnoteReference w:id="2"/>
      </w:r>
      <w:r w:rsidRPr="00266BE5">
        <w:rPr>
          <w:rFonts w:ascii="Source Sans Pro" w:hAnsi="Source Sans Pro"/>
        </w:rPr>
        <w:t xml:space="preserve"> The BHSA is a landmark law designed to improve behavioral health services for California’s most vulnerable populations by notably incorporating the voices of people with lived experience through robust community planning and engagement processes. The BHSA recognizes transition age youth (TAY), </w:t>
      </w:r>
      <w:r w:rsidR="00FB1724">
        <w:rPr>
          <w:rFonts w:ascii="Source Sans Pro" w:hAnsi="Source Sans Pro"/>
        </w:rPr>
        <w:t xml:space="preserve">defined </w:t>
      </w:r>
      <w:r w:rsidR="6BF39C54" w:rsidRPr="6BF39C54">
        <w:rPr>
          <w:rFonts w:ascii="Source Sans Pro" w:hAnsi="Source Sans Pro"/>
        </w:rPr>
        <w:t>in</w:t>
      </w:r>
      <w:r w:rsidR="21F4F2E3" w:rsidRPr="21F4F2E3">
        <w:rPr>
          <w:rFonts w:ascii="Source Sans Pro" w:hAnsi="Source Sans Pro"/>
        </w:rPr>
        <w:t xml:space="preserve"> the</w:t>
      </w:r>
      <w:r w:rsidR="6BF39C54" w:rsidRPr="6BF39C54">
        <w:rPr>
          <w:rFonts w:ascii="Source Sans Pro" w:hAnsi="Source Sans Pro"/>
        </w:rPr>
        <w:t xml:space="preserve"> </w:t>
      </w:r>
      <w:hyperlink r:id="rId17" w:history="1">
        <w:r w:rsidR="21F4F2E3" w:rsidRPr="21F4F2E3">
          <w:rPr>
            <w:rStyle w:val="Hyperlink"/>
            <w:rFonts w:ascii="Source Sans Pro" w:eastAsia="Source Sans Pro" w:hAnsi="Source Sans Pro" w:cs="Source Sans Pro"/>
          </w:rPr>
          <w:t>California Code of Regulations, title 9, section 3200.280</w:t>
        </w:r>
      </w:hyperlink>
      <w:r w:rsidR="21F4F2E3" w:rsidRPr="21F4F2E3">
        <w:rPr>
          <w:rFonts w:ascii="Source Sans Pro" w:hAnsi="Source Sans Pro"/>
        </w:rPr>
        <w:t>,</w:t>
      </w:r>
      <w:r w:rsidR="0022597A">
        <w:rPr>
          <w:rFonts w:ascii="Source Sans Pro" w:hAnsi="Source Sans Pro"/>
        </w:rPr>
        <w:t xml:space="preserve"> </w:t>
      </w:r>
      <w:r w:rsidR="0A9FEEE4" w:rsidRPr="0A9FEEE4">
        <w:rPr>
          <w:rFonts w:ascii="Source Sans Pro" w:hAnsi="Source Sans Pro"/>
        </w:rPr>
        <w:t xml:space="preserve">as </w:t>
      </w:r>
      <w:r w:rsidR="00FB1724">
        <w:rPr>
          <w:rFonts w:ascii="Source Sans Pro" w:hAnsi="Source Sans Pro"/>
        </w:rPr>
        <w:t xml:space="preserve">ages sixteen (16) to twenty-five (25), as a key population whose voices must be heard to ensure that services and </w:t>
      </w:r>
      <w:r w:rsidRPr="00266BE5">
        <w:rPr>
          <w:rFonts w:ascii="Source Sans Pro" w:hAnsi="Source Sans Pro"/>
        </w:rPr>
        <w:t>supports accurately reflect their needs and ultimately improve outcomes. In alignment with these values, the Commission supports community-driven efforts that reach and elevate these voices at both the local and state levels, increasing participation so that the behavioral health system truly reflects the realities and needs of the populations it serves.</w:t>
      </w:r>
    </w:p>
    <w:p w14:paraId="00F27A27" w14:textId="77777777" w:rsidR="00BF7625" w:rsidRPr="00266BE5" w:rsidRDefault="00BF7625" w:rsidP="00266BE5">
      <w:pPr>
        <w:spacing w:before="120" w:after="120"/>
        <w:rPr>
          <w:rFonts w:ascii="Source Sans Pro" w:hAnsi="Source Sans Pro"/>
        </w:rPr>
      </w:pPr>
      <w:r w:rsidRPr="00266BE5">
        <w:rPr>
          <w:rFonts w:ascii="Source Sans Pro" w:hAnsi="Source Sans Pro"/>
        </w:rPr>
        <w:t xml:space="preserve">This Request for Proposal (RFP) seeks a contractor to lead an advocacy initiative that builds the leadership, systems knowledge, and advocacy capacity of TAY, with a focus on those from BHSA priority populations. These include TAY with a serious mental illness (SMI), serious emotional disturbance (SED), substance use disorder (SUD), or co-occurring conditions who are also experiencing or at risk of: </w:t>
      </w:r>
    </w:p>
    <w:p w14:paraId="7144E06A" w14:textId="77777777" w:rsidR="00BF7625" w:rsidRPr="00266BE5" w:rsidRDefault="00BF7625" w:rsidP="007B6638">
      <w:pPr>
        <w:pStyle w:val="ListParagraph"/>
        <w:numPr>
          <w:ilvl w:val="0"/>
          <w:numId w:val="80"/>
        </w:numPr>
        <w:spacing w:before="120" w:after="120"/>
        <w:contextualSpacing w:val="0"/>
        <w:rPr>
          <w:rFonts w:ascii="Source Sans Pro" w:hAnsi="Source Sans Pro"/>
          <w:b/>
          <w:bCs/>
        </w:rPr>
      </w:pPr>
      <w:r w:rsidRPr="00266BE5">
        <w:rPr>
          <w:rFonts w:ascii="Source Sans Pro" w:hAnsi="Source Sans Pro"/>
        </w:rPr>
        <w:t xml:space="preserve">chronic homelessness; </w:t>
      </w:r>
    </w:p>
    <w:p w14:paraId="7A622FD3" w14:textId="77777777" w:rsidR="00BF7625" w:rsidRPr="00266BE5" w:rsidRDefault="00BF7625" w:rsidP="007B6638">
      <w:pPr>
        <w:pStyle w:val="ListParagraph"/>
        <w:numPr>
          <w:ilvl w:val="0"/>
          <w:numId w:val="80"/>
        </w:numPr>
        <w:spacing w:before="120" w:after="120"/>
        <w:contextualSpacing w:val="0"/>
        <w:rPr>
          <w:rFonts w:ascii="Source Sans Pro" w:hAnsi="Source Sans Pro"/>
          <w:b/>
          <w:bCs/>
        </w:rPr>
      </w:pPr>
      <w:r w:rsidRPr="00266BE5">
        <w:rPr>
          <w:rFonts w:ascii="Source Sans Pro" w:hAnsi="Source Sans Pro"/>
        </w:rPr>
        <w:t xml:space="preserve">involvement in the criminal or juvenile justice system; </w:t>
      </w:r>
    </w:p>
    <w:p w14:paraId="23D1BDFF" w14:textId="77777777" w:rsidR="00BF7625" w:rsidRPr="00266BE5" w:rsidRDefault="00BF7625" w:rsidP="007B6638">
      <w:pPr>
        <w:pStyle w:val="ListParagraph"/>
        <w:numPr>
          <w:ilvl w:val="0"/>
          <w:numId w:val="80"/>
        </w:numPr>
        <w:spacing w:before="120" w:after="120"/>
        <w:contextualSpacing w:val="0"/>
        <w:rPr>
          <w:rFonts w:ascii="Source Sans Pro" w:hAnsi="Source Sans Pro"/>
          <w:b/>
          <w:bCs/>
        </w:rPr>
      </w:pPr>
      <w:r w:rsidRPr="00266BE5">
        <w:rPr>
          <w:rFonts w:ascii="Source Sans Pro" w:hAnsi="Source Sans Pro"/>
        </w:rPr>
        <w:t xml:space="preserve">reentry from incarceration or youth correctional facilities; </w:t>
      </w:r>
    </w:p>
    <w:p w14:paraId="40729B5B" w14:textId="77777777" w:rsidR="00BF7625" w:rsidRPr="00266BE5" w:rsidRDefault="00BF7625" w:rsidP="007B6638">
      <w:pPr>
        <w:pStyle w:val="ListParagraph"/>
        <w:numPr>
          <w:ilvl w:val="0"/>
          <w:numId w:val="80"/>
        </w:numPr>
        <w:spacing w:before="120" w:after="120"/>
        <w:contextualSpacing w:val="0"/>
        <w:rPr>
          <w:rFonts w:ascii="Source Sans Pro" w:hAnsi="Source Sans Pro"/>
          <w:b/>
          <w:bCs/>
        </w:rPr>
      </w:pPr>
      <w:r w:rsidRPr="00266BE5">
        <w:rPr>
          <w:rFonts w:ascii="Source Sans Pro" w:hAnsi="Source Sans Pro"/>
        </w:rPr>
        <w:t xml:space="preserve">placement in or transition from the child welfare system; </w:t>
      </w:r>
    </w:p>
    <w:p w14:paraId="07BEC2FC" w14:textId="77777777" w:rsidR="00BF7625" w:rsidRPr="00266BE5" w:rsidRDefault="00BF7625" w:rsidP="007B6638">
      <w:pPr>
        <w:pStyle w:val="ListParagraph"/>
        <w:numPr>
          <w:ilvl w:val="0"/>
          <w:numId w:val="80"/>
        </w:numPr>
        <w:spacing w:before="120" w:after="120"/>
        <w:contextualSpacing w:val="0"/>
        <w:rPr>
          <w:rFonts w:ascii="Source Sans Pro" w:hAnsi="Source Sans Pro"/>
          <w:b/>
          <w:bCs/>
        </w:rPr>
      </w:pPr>
      <w:r w:rsidRPr="00266BE5">
        <w:rPr>
          <w:rFonts w:ascii="Source Sans Pro" w:hAnsi="Source Sans Pro"/>
        </w:rPr>
        <w:t>conservatorship; or</w:t>
      </w:r>
    </w:p>
    <w:p w14:paraId="3C4AF79E" w14:textId="57D1D84C" w:rsidR="00BF7625" w:rsidRPr="00266BE5" w:rsidRDefault="00BF7625" w:rsidP="5D634B08">
      <w:pPr>
        <w:pStyle w:val="ListParagraph"/>
        <w:numPr>
          <w:ilvl w:val="0"/>
          <w:numId w:val="80"/>
        </w:numPr>
        <w:spacing w:before="120" w:after="120"/>
        <w:rPr>
          <w:rFonts w:ascii="Source Sans Pro" w:hAnsi="Source Sans Pro"/>
          <w:b/>
          <w:bCs/>
        </w:rPr>
      </w:pPr>
      <w:r w:rsidRPr="00266BE5">
        <w:rPr>
          <w:rFonts w:ascii="Source Sans Pro" w:hAnsi="Source Sans Pro"/>
        </w:rPr>
        <w:t>institutionalization</w:t>
      </w:r>
      <w:r w:rsidR="00ED00FC">
        <w:rPr>
          <w:rFonts w:ascii="Source Sans Pro" w:hAnsi="Source Sans Pro"/>
        </w:rPr>
        <w:t>.</w:t>
      </w:r>
      <w:r w:rsidRPr="00266BE5">
        <w:rPr>
          <w:rStyle w:val="FootnoteReference"/>
          <w:rFonts w:ascii="Source Sans Pro" w:hAnsi="Source Sans Pro"/>
        </w:rPr>
        <w:footnoteReference w:id="3"/>
      </w:r>
      <w:r w:rsidRPr="00266BE5">
        <w:rPr>
          <w:rFonts w:ascii="Source Sans Pro" w:hAnsi="Source Sans Pro"/>
        </w:rPr>
        <w:t xml:space="preserve"> </w:t>
      </w:r>
    </w:p>
    <w:p w14:paraId="230A3979" w14:textId="77777777" w:rsidR="00BF7625" w:rsidRPr="00266BE5" w:rsidRDefault="00BF7625" w:rsidP="00266BE5">
      <w:pPr>
        <w:spacing w:before="120" w:after="120"/>
        <w:rPr>
          <w:rFonts w:ascii="Source Sans Pro" w:hAnsi="Source Sans Pro"/>
          <w:b/>
          <w:bCs/>
        </w:rPr>
      </w:pPr>
      <w:r w:rsidRPr="00266BE5">
        <w:rPr>
          <w:rFonts w:ascii="Source Sans Pro" w:hAnsi="Source Sans Pro"/>
        </w:rPr>
        <w:t>This RFP is designed to empower TAY to advocate for themselves and their peers while creating a safe, supportive environment that fosters connection, belonging, purpose, and a sense of agency through shared experience and peer leadership.</w:t>
      </w:r>
    </w:p>
    <w:p w14:paraId="221E3290" w14:textId="77777777" w:rsidR="00BF7625" w:rsidRPr="00BF7625" w:rsidRDefault="00BF7625" w:rsidP="007B6638">
      <w:pPr>
        <w:pStyle w:val="Heading2"/>
        <w:numPr>
          <w:ilvl w:val="0"/>
          <w:numId w:val="78"/>
        </w:numPr>
        <w:spacing w:before="120"/>
        <w:ind w:left="360"/>
        <w:rPr>
          <w:rFonts w:ascii="Source Sans Pro" w:hAnsi="Source Sans Pro"/>
          <w:color w:val="1F497D" w:themeColor="text2"/>
          <w:sz w:val="28"/>
          <w:szCs w:val="28"/>
        </w:rPr>
      </w:pPr>
      <w:bookmarkStart w:id="10" w:name="_Toc214520460"/>
      <w:bookmarkEnd w:id="3"/>
      <w:r w:rsidRPr="00BF7625">
        <w:rPr>
          <w:rFonts w:ascii="Source Sans Pro" w:hAnsi="Source Sans Pro"/>
          <w:color w:val="1F497D" w:themeColor="text2"/>
          <w:sz w:val="28"/>
          <w:szCs w:val="28"/>
        </w:rPr>
        <w:lastRenderedPageBreak/>
        <w:t>PURPOSE</w:t>
      </w:r>
      <w:bookmarkEnd w:id="10"/>
    </w:p>
    <w:p w14:paraId="7B868711" w14:textId="77777777" w:rsidR="00BF7625" w:rsidRPr="00BF7625" w:rsidRDefault="00BF7625" w:rsidP="002D35BD">
      <w:pPr>
        <w:spacing w:before="120" w:after="120"/>
      </w:pPr>
      <w:r w:rsidRPr="00BF7625">
        <w:rPr>
          <w:rFonts w:ascii="Source Sans Pro" w:hAnsi="Source Sans Pro"/>
        </w:rPr>
        <w:t>The Commission is releasing this RFP to award a contract to one (1) organization to develop and facilitate a program that builds the leadership, advocacy, training and education, and outreach and engagement capacity of TAY populations. The contractor will support and empower TAY, especially those from BHSA priority populations, to lead advocacy efforts and engage meaningfully with behavioral health systems and decision-makers.</w:t>
      </w:r>
    </w:p>
    <w:p w14:paraId="72F87F53" w14:textId="77777777" w:rsidR="00BF7625" w:rsidRPr="00BF7625" w:rsidRDefault="00BF7625" w:rsidP="002D35BD">
      <w:pPr>
        <w:spacing w:before="120" w:after="120"/>
      </w:pPr>
      <w:r w:rsidRPr="00BF7625">
        <w:rPr>
          <w:rFonts w:ascii="Source Sans Pro" w:hAnsi="Source Sans Pro"/>
        </w:rPr>
        <w:t>Proposers must demonstrate that they have the personnel and organizational capacity to effectively carry out a contract of this scope and magnitude, including meeting minimum requirements and demonstrating experience working with TAY from BHSA priority populations.</w:t>
      </w:r>
    </w:p>
    <w:p w14:paraId="42397F93" w14:textId="77777777" w:rsidR="00BF7625" w:rsidRPr="00F43FF5" w:rsidRDefault="00BF7625" w:rsidP="007B6638">
      <w:pPr>
        <w:pStyle w:val="Heading2"/>
        <w:numPr>
          <w:ilvl w:val="0"/>
          <w:numId w:val="78"/>
        </w:numPr>
        <w:spacing w:before="120"/>
        <w:ind w:left="360"/>
        <w:rPr>
          <w:rFonts w:ascii="Source Sans Pro" w:hAnsi="Source Sans Pro" w:cstheme="minorHAnsi"/>
          <w:color w:val="1F497D" w:themeColor="text2"/>
          <w:sz w:val="28"/>
          <w:szCs w:val="28"/>
        </w:rPr>
      </w:pPr>
      <w:bookmarkStart w:id="11" w:name="_Toc214520461"/>
      <w:r w:rsidRPr="00F43FF5">
        <w:rPr>
          <w:rFonts w:ascii="Source Sans Pro" w:hAnsi="Source Sans Pro" w:cstheme="minorHAnsi"/>
          <w:color w:val="1F497D" w:themeColor="text2"/>
          <w:sz w:val="28"/>
          <w:szCs w:val="28"/>
        </w:rPr>
        <w:t>BACKGROUND</w:t>
      </w:r>
      <w:bookmarkEnd w:id="11"/>
    </w:p>
    <w:p w14:paraId="32DFFDF3" w14:textId="77777777" w:rsidR="00BF7625" w:rsidRPr="00BF7625" w:rsidRDefault="00BF7625" w:rsidP="007B6638">
      <w:pPr>
        <w:pStyle w:val="ListParagraph"/>
        <w:numPr>
          <w:ilvl w:val="0"/>
          <w:numId w:val="79"/>
        </w:numPr>
        <w:spacing w:before="120" w:after="120"/>
        <w:ind w:left="720"/>
        <w:contextualSpacing w:val="0"/>
        <w:rPr>
          <w:rFonts w:ascii="Source Sans Pro" w:hAnsi="Source Sans Pro"/>
          <w:b/>
          <w:bCs/>
          <w:color w:val="1F497D" w:themeColor="text2"/>
          <w:sz w:val="26"/>
          <w:szCs w:val="26"/>
        </w:rPr>
      </w:pPr>
      <w:r w:rsidRPr="00BF7625">
        <w:rPr>
          <w:rFonts w:ascii="Source Sans Pro" w:hAnsi="Source Sans Pro"/>
          <w:b/>
          <w:bCs/>
          <w:color w:val="1F497D" w:themeColor="text2"/>
          <w:sz w:val="26"/>
          <w:szCs w:val="26"/>
        </w:rPr>
        <w:t>BHSA Community Planning Process</w:t>
      </w:r>
    </w:p>
    <w:p w14:paraId="5C00E8BD" w14:textId="4FDAE03F" w:rsidR="00BF7625" w:rsidRPr="00BF7625" w:rsidRDefault="00BF7625" w:rsidP="002D35BD">
      <w:pPr>
        <w:spacing w:before="120" w:after="120"/>
        <w:ind w:left="360"/>
        <w:rPr>
          <w:rFonts w:ascii="Source Sans Pro" w:hAnsi="Source Sans Pro"/>
        </w:rPr>
      </w:pPr>
      <w:r w:rsidRPr="00BF7625">
        <w:rPr>
          <w:rFonts w:ascii="Source Sans Pro" w:hAnsi="Source Sans Pro"/>
        </w:rPr>
        <w:t>The BHSA requires counties to participate in a transparent and collaborative Community Planning Process every three years, with annual updates</w:t>
      </w:r>
      <w:r w:rsidR="00FA7F09">
        <w:rPr>
          <w:rFonts w:ascii="Source Sans Pro" w:hAnsi="Source Sans Pro"/>
        </w:rPr>
        <w:t>,</w:t>
      </w:r>
      <w:r w:rsidRPr="00BF7625">
        <w:rPr>
          <w:rStyle w:val="FootnoteReference"/>
          <w:rFonts w:ascii="Source Sans Pro" w:hAnsi="Source Sans Pro"/>
        </w:rPr>
        <w:footnoteReference w:id="4"/>
      </w:r>
      <w:r w:rsidRPr="00BF7625">
        <w:rPr>
          <w:rFonts w:ascii="Source Sans Pro" w:hAnsi="Source Sans Pro"/>
        </w:rPr>
        <w:t xml:space="preserve"> to ensure that state and county agencies fully consider consumers’ concerns about the quality, structure, and accessibility of behavioral health services</w:t>
      </w:r>
      <w:r w:rsidRPr="00BF7625">
        <w:rPr>
          <w:rStyle w:val="FootnoteReference"/>
          <w:rFonts w:ascii="Source Sans Pro" w:hAnsi="Source Sans Pro"/>
        </w:rPr>
        <w:footnoteReference w:id="5"/>
      </w:r>
      <w:r w:rsidRPr="22ABC33E">
        <w:t>￼</w:t>
      </w:r>
      <w:r w:rsidRPr="00BF7625">
        <w:rPr>
          <w:rFonts w:ascii="Source Sans Pro" w:hAnsi="Source Sans Pro"/>
        </w:rPr>
        <w:t xml:space="preserve"> including those of TAY.</w:t>
      </w:r>
      <w:r w:rsidR="005E6836">
        <w:rPr>
          <w:rFonts w:ascii="Source Sans Pro" w:hAnsi="Source Sans Pro"/>
        </w:rPr>
        <w:t xml:space="preserve"> </w:t>
      </w:r>
      <w:r w:rsidRPr="00BF7625">
        <w:rPr>
          <w:rFonts w:ascii="Source Sans Pro" w:hAnsi="Source Sans Pro"/>
        </w:rPr>
        <w:t xml:space="preserve">The </w:t>
      </w:r>
      <w:r w:rsidR="0031097C">
        <w:rPr>
          <w:rFonts w:ascii="Source Sans Pro" w:hAnsi="Source Sans Pro"/>
        </w:rPr>
        <w:t xml:space="preserve">BHSA </w:t>
      </w:r>
      <w:r w:rsidRPr="00BF7625">
        <w:rPr>
          <w:rFonts w:ascii="Source Sans Pro" w:hAnsi="Source Sans Pro"/>
        </w:rPr>
        <w:t>Community Planning Process results in the development of County Integrated Plans</w:t>
      </w:r>
      <w:r w:rsidR="005575FB">
        <w:rPr>
          <w:rFonts w:ascii="Source Sans Pro" w:hAnsi="Source Sans Pro"/>
        </w:rPr>
        <w:t>,</w:t>
      </w:r>
      <w:r w:rsidRPr="00BF7625">
        <w:rPr>
          <w:rFonts w:ascii="Source Sans Pro" w:hAnsi="Source Sans Pro"/>
        </w:rPr>
        <w:t xml:space="preserve"> which outline how counties will utilize various behavioral health funding sources (i.e., BHSA, 1991 and 2011 Realignment, federal grant programs, federal financial participation from Medi-Cal, opioid settlement funds, local funding, and other funding) to meet statewide and local outcome measures, reduce disparities, and address unmet needs along the</w:t>
      </w:r>
      <w:r w:rsidR="00D5627B">
        <w:rPr>
          <w:rFonts w:ascii="Source Sans Pro" w:hAnsi="Source Sans Pro"/>
        </w:rPr>
        <w:t xml:space="preserve"> </w:t>
      </w:r>
      <w:r w:rsidRPr="00BF7625">
        <w:rPr>
          <w:rFonts w:ascii="Source Sans Pro" w:hAnsi="Source Sans Pro"/>
        </w:rPr>
        <w:t>Behavioral Health Care Continuum</w:t>
      </w:r>
      <w:r w:rsidRPr="00BF7625">
        <w:rPr>
          <w:rStyle w:val="FootnoteReference"/>
          <w:rFonts w:ascii="Source Sans Pro" w:hAnsi="Source Sans Pro"/>
        </w:rPr>
        <w:footnoteReference w:id="6"/>
      </w:r>
      <w:r w:rsidRPr="22ABC33E">
        <w:t>￼</w:t>
      </w:r>
      <w:r w:rsidRPr="00BF7625">
        <w:rPr>
          <w:rFonts w:ascii="Source Sans Pro" w:hAnsi="Source Sans Pro"/>
        </w:rPr>
        <w:t xml:space="preserve"> </w:t>
      </w:r>
    </w:p>
    <w:p w14:paraId="29ED6FC8" w14:textId="0FBA4B59" w:rsidR="00BF7625" w:rsidRPr="00BF7625" w:rsidRDefault="00BF7625" w:rsidP="002D35BD">
      <w:pPr>
        <w:pStyle w:val="NormalWeb"/>
        <w:spacing w:before="120" w:after="120" w:line="276" w:lineRule="auto"/>
        <w:ind w:left="360"/>
        <w:rPr>
          <w:rFonts w:ascii="Source Sans Pro" w:hAnsi="Source Sans Pro"/>
        </w:rPr>
      </w:pPr>
      <w:r w:rsidRPr="00BF7625">
        <w:rPr>
          <w:rFonts w:ascii="Source Sans Pro" w:hAnsi="Source Sans Pro"/>
        </w:rPr>
        <w:t xml:space="preserve">The BHSA intends to fund services for TAY across all county and state level funding streams including </w:t>
      </w:r>
      <w:bookmarkStart w:id="12" w:name="_Int_0NeK8UCt"/>
      <w:r w:rsidRPr="00BF7625" w:rsidDel="003C66B5">
        <w:rPr>
          <w:rFonts w:ascii="Source Sans Pro" w:hAnsi="Source Sans Pro"/>
        </w:rPr>
        <w:t>full service</w:t>
      </w:r>
      <w:bookmarkEnd w:id="12"/>
      <w:r w:rsidRPr="00BF7625">
        <w:rPr>
          <w:rFonts w:ascii="Source Sans Pro" w:hAnsi="Source Sans Pro"/>
        </w:rPr>
        <w:t xml:space="preserve"> partnerships, housing interventions, and behavioral health services and supports at the local level</w:t>
      </w:r>
      <w:r w:rsidR="00516039">
        <w:rPr>
          <w:rFonts w:ascii="Source Sans Pro" w:hAnsi="Source Sans Pro"/>
        </w:rPr>
        <w:t>,</w:t>
      </w:r>
      <w:r w:rsidR="001426B8">
        <w:rPr>
          <w:rStyle w:val="FootnoteReference"/>
          <w:rFonts w:ascii="Source Sans Pro" w:hAnsi="Source Sans Pro"/>
        </w:rPr>
        <w:footnoteReference w:id="7"/>
      </w:r>
      <w:r w:rsidRPr="00BF7625">
        <w:rPr>
          <w:rFonts w:ascii="Source Sans Pro" w:hAnsi="Source Sans Pro"/>
        </w:rPr>
        <w:t xml:space="preserve"> and population-based prevention on the state level</w:t>
      </w:r>
      <w:r w:rsidR="00516039">
        <w:rPr>
          <w:rFonts w:ascii="Source Sans Pro" w:hAnsi="Source Sans Pro"/>
        </w:rPr>
        <w:t>.</w:t>
      </w:r>
      <w:r w:rsidR="001369A1">
        <w:rPr>
          <w:rStyle w:val="FootnoteReference"/>
          <w:rFonts w:ascii="Source Sans Pro" w:hAnsi="Source Sans Pro"/>
        </w:rPr>
        <w:footnoteReference w:id="8"/>
      </w:r>
      <w:r w:rsidRPr="00BF7625">
        <w:rPr>
          <w:rFonts w:ascii="Source Sans Pro" w:hAnsi="Source Sans Pro"/>
        </w:rPr>
        <w:t xml:space="preserve"> Notably, it requires that at least 51% of the California Department of Public Health’s </w:t>
      </w:r>
      <w:r w:rsidRPr="00BF7625">
        <w:rPr>
          <w:rFonts w:ascii="Source Sans Pro" w:hAnsi="Source Sans Pro"/>
        </w:rPr>
        <w:lastRenderedPageBreak/>
        <w:t>population-based prevention efforts</w:t>
      </w:r>
      <w:r w:rsidR="00175AF1">
        <w:rPr>
          <w:rFonts w:ascii="Source Sans Pro" w:hAnsi="Source Sans Pro"/>
        </w:rPr>
        <w:t>,</w:t>
      </w:r>
      <w:r w:rsidRPr="00BF7625">
        <w:rPr>
          <w:rFonts w:ascii="Source Sans Pro" w:hAnsi="Source Sans Pro"/>
        </w:rPr>
        <w:t xml:space="preserve"> and at least 51% of counties’ Behavioral Health Services and Supports funding for early intervention</w:t>
      </w:r>
      <w:r w:rsidR="00175AF1">
        <w:rPr>
          <w:rFonts w:ascii="Source Sans Pro" w:hAnsi="Source Sans Pro"/>
        </w:rPr>
        <w:t>,</w:t>
      </w:r>
      <w:r w:rsidRPr="00BF7625">
        <w:rPr>
          <w:rFonts w:ascii="Source Sans Pro" w:hAnsi="Source Sans Pro"/>
        </w:rPr>
        <w:t xml:space="preserve"> serve individuals aged 25 and under</w:t>
      </w:r>
      <w:r w:rsidR="00516039">
        <w:rPr>
          <w:rFonts w:ascii="Source Sans Pro" w:hAnsi="Source Sans Pro"/>
        </w:rPr>
        <w:t>.</w:t>
      </w:r>
      <w:r w:rsidRPr="00BF7625">
        <w:rPr>
          <w:rStyle w:val="FootnoteReference"/>
          <w:rFonts w:ascii="Source Sans Pro" w:hAnsi="Source Sans Pro"/>
        </w:rPr>
        <w:footnoteReference w:id="9"/>
      </w:r>
      <w:r w:rsidR="00D5627B">
        <w:rPr>
          <w:rFonts w:ascii="Source Sans Pro" w:hAnsi="Source Sans Pro"/>
        </w:rPr>
        <w:t xml:space="preserve"> </w:t>
      </w:r>
    </w:p>
    <w:p w14:paraId="14E60C53" w14:textId="77777777" w:rsidR="00BF7625" w:rsidRPr="00BF7625" w:rsidRDefault="00BF7625" w:rsidP="007B6638">
      <w:pPr>
        <w:pStyle w:val="ListParagraph"/>
        <w:numPr>
          <w:ilvl w:val="0"/>
          <w:numId w:val="79"/>
        </w:numPr>
        <w:spacing w:before="120" w:after="120"/>
        <w:ind w:left="720"/>
        <w:contextualSpacing w:val="0"/>
        <w:rPr>
          <w:rFonts w:ascii="Source Sans Pro" w:hAnsi="Source Sans Pro"/>
          <w:b/>
          <w:bCs/>
          <w:color w:val="1F497D" w:themeColor="text2"/>
          <w:sz w:val="26"/>
          <w:szCs w:val="26"/>
        </w:rPr>
      </w:pPr>
      <w:r w:rsidRPr="00BF7625">
        <w:rPr>
          <w:rFonts w:ascii="Source Sans Pro" w:hAnsi="Source Sans Pro"/>
          <w:b/>
          <w:bCs/>
          <w:color w:val="1F497D" w:themeColor="text2"/>
          <w:sz w:val="26"/>
          <w:szCs w:val="26"/>
        </w:rPr>
        <w:t>TAY Population</w:t>
      </w:r>
    </w:p>
    <w:p w14:paraId="58737643" w14:textId="7C79FA57" w:rsidR="00BF7625" w:rsidRPr="00BF7625" w:rsidRDefault="21F4F2E3" w:rsidP="002D35BD">
      <w:pPr>
        <w:pStyle w:val="NormalWeb"/>
        <w:spacing w:before="120" w:after="120" w:line="276" w:lineRule="auto"/>
        <w:ind w:left="360"/>
        <w:rPr>
          <w:rFonts w:ascii="Source Sans Pro" w:hAnsi="Source Sans Pro"/>
        </w:rPr>
      </w:pPr>
      <w:r w:rsidRPr="21F4F2E3">
        <w:rPr>
          <w:rFonts w:ascii="Source Sans Pro" w:hAnsi="Source Sans Pro"/>
        </w:rPr>
        <w:t>The</w:t>
      </w:r>
      <w:r w:rsidRPr="0022597A">
        <w:rPr>
          <w:rFonts w:ascii="Source Sans Pro" w:hAnsi="Source Sans Pro"/>
        </w:rPr>
        <w:t xml:space="preserve"> </w:t>
      </w:r>
      <w:hyperlink r:id="rId18" w:history="1">
        <w:r w:rsidRPr="0022597A">
          <w:rPr>
            <w:rStyle w:val="Hyperlink"/>
            <w:rFonts w:ascii="Source Sans Pro" w:hAnsi="Source Sans Pro"/>
          </w:rPr>
          <w:t>California Code of Regulations, title 9, section 3200.280</w:t>
        </w:r>
      </w:hyperlink>
      <w:r w:rsidRPr="21F4F2E3">
        <w:rPr>
          <w:rFonts w:ascii="Source Sans Pro" w:hAnsi="Source Sans Pro"/>
        </w:rPr>
        <w:t xml:space="preserve"> defines TAY as individuals aged sixteen (16) to twenty-five (25), which represents about 15% of the state’s population. They face a unique set of challenges during the critical transition from adolescence to adulthood. Many struggle with physical, behavioral health and emotional health issues, housing instability, educational and employment barriers, and fragmented access to services as they move from child-serving systems to adult behavioral health systems. During a listening session held by the Commission at Sacramento City College, TAY in attendance confirmed these realities, expressing the need for connections to resources and guidance when aging out of services.</w:t>
      </w:r>
    </w:p>
    <w:p w14:paraId="608CC553" w14:textId="77777777" w:rsidR="00BF7625" w:rsidRPr="00BF7625" w:rsidRDefault="00BF7625" w:rsidP="007B6638">
      <w:pPr>
        <w:pStyle w:val="ListParagraph"/>
        <w:numPr>
          <w:ilvl w:val="0"/>
          <w:numId w:val="79"/>
        </w:numPr>
        <w:spacing w:before="120" w:after="120"/>
        <w:ind w:left="720"/>
        <w:contextualSpacing w:val="0"/>
        <w:rPr>
          <w:rFonts w:ascii="Source Sans Pro" w:hAnsi="Source Sans Pro"/>
          <w:b/>
          <w:bCs/>
          <w:color w:val="1F497D" w:themeColor="text2"/>
          <w:sz w:val="26"/>
          <w:szCs w:val="26"/>
        </w:rPr>
      </w:pPr>
      <w:r w:rsidRPr="00BF7625">
        <w:rPr>
          <w:rFonts w:ascii="Source Sans Pro" w:hAnsi="Source Sans Pro"/>
          <w:b/>
          <w:bCs/>
          <w:color w:val="1F497D" w:themeColor="text2"/>
          <w:sz w:val="26"/>
          <w:szCs w:val="26"/>
        </w:rPr>
        <w:t>Previous Commission Advocacy Contracts</w:t>
      </w:r>
    </w:p>
    <w:p w14:paraId="137AEAF4" w14:textId="038EB365" w:rsidR="00BF7625" w:rsidRPr="00BF7625" w:rsidRDefault="00BF7625" w:rsidP="002D35BD">
      <w:pPr>
        <w:pStyle w:val="NormalWeb"/>
        <w:spacing w:before="120" w:after="120" w:line="276" w:lineRule="auto"/>
        <w:ind w:left="360"/>
      </w:pPr>
      <w:r w:rsidRPr="00BF7625">
        <w:rPr>
          <w:rFonts w:ascii="Source Sans Pro" w:hAnsi="Source Sans Pro"/>
        </w:rPr>
        <w:t>To elevate the voices of underserved populations in shaping behavioral health policy and funding, the Commission issues advocacy contracts that support community-driven efforts in training and education, outreach and engagement, and policy engagement</w:t>
      </w:r>
      <w:r w:rsidR="0020250C">
        <w:rPr>
          <w:rFonts w:ascii="Source Sans Pro" w:hAnsi="Source Sans Pro"/>
        </w:rPr>
        <w:t>.</w:t>
      </w:r>
      <w:r w:rsidR="000A25D7">
        <w:rPr>
          <w:rStyle w:val="FootnoteReference"/>
          <w:rFonts w:ascii="Source Sans Pro" w:hAnsi="Source Sans Pro"/>
        </w:rPr>
        <w:footnoteReference w:id="10"/>
      </w:r>
      <w:r w:rsidRPr="00BF7625">
        <w:rPr>
          <w:rFonts w:ascii="Source Sans Pro" w:hAnsi="Source Sans Pro"/>
        </w:rPr>
        <w:t xml:space="preserve"> The Budget Act of 2015 identified TAY as one of the populations to be supported by the Commission’s advocacy contracts. Currently, $670,000 per year is allocated for TAY Advocacy programming, totaling $2,010,000 over three years. Since 2017, the Commission has conducted three rounds of procurement for TAY Advocacy contracts, awarding one three-year contract in April 2017, August 2019, and December 2022.</w:t>
      </w:r>
    </w:p>
    <w:p w14:paraId="6D945865" w14:textId="601B9E1B" w:rsidR="00BF7625" w:rsidRPr="00BF7625" w:rsidRDefault="00BF7625" w:rsidP="002D35BD">
      <w:pPr>
        <w:pStyle w:val="NormalWeb"/>
        <w:spacing w:before="120" w:after="120" w:line="276" w:lineRule="auto"/>
        <w:ind w:left="360"/>
        <w:rPr>
          <w:rFonts w:ascii="Source Sans Pro" w:hAnsi="Source Sans Pro"/>
        </w:rPr>
      </w:pPr>
      <w:r w:rsidRPr="00BF7625">
        <w:rPr>
          <w:rFonts w:ascii="Source Sans Pro" w:hAnsi="Source Sans Pro"/>
        </w:rPr>
        <w:t>The awarded contractors have supported TAY to lead advocacy, training and education, and outreach and engagement activities in partnership with local-level entities</w:t>
      </w:r>
      <w:r w:rsidRPr="00BF7625" w:rsidDel="00CC7887">
        <w:rPr>
          <w:rFonts w:ascii="Source Sans Pro" w:hAnsi="Source Sans Pro"/>
        </w:rPr>
        <w:t xml:space="preserve"> </w:t>
      </w:r>
      <w:r w:rsidRPr="00BF7625">
        <w:rPr>
          <w:rFonts w:ascii="Source Sans Pro" w:hAnsi="Source Sans Pro"/>
        </w:rPr>
        <w:t>across California’s Superior, Bay Area, Central, Los Angeles, and Southern regions. These efforts have convened hundreds of TAY in local and state-level spaces and successfully elevated their voices to decision-makers throughout the state.</w:t>
      </w:r>
    </w:p>
    <w:p w14:paraId="725FA2D5" w14:textId="77777777" w:rsidR="004C5121" w:rsidRDefault="004C5121">
      <w:pPr>
        <w:spacing w:after="200"/>
        <w:jc w:val="left"/>
        <w:rPr>
          <w:rFonts w:ascii="Source Sans Pro" w:eastAsia="Times New Roman" w:hAnsi="Source Sans Pro" w:cs="Times New Roman"/>
        </w:rPr>
      </w:pPr>
      <w:r>
        <w:rPr>
          <w:rFonts w:ascii="Source Sans Pro" w:hAnsi="Source Sans Pro"/>
        </w:rPr>
        <w:br w:type="page"/>
      </w:r>
    </w:p>
    <w:p w14:paraId="6F101F03" w14:textId="1FC19788" w:rsidR="00BF7625" w:rsidRPr="00BF7625" w:rsidRDefault="00BF7625" w:rsidP="002D35BD">
      <w:pPr>
        <w:pStyle w:val="NormalWeb"/>
        <w:spacing w:before="120" w:after="120" w:line="276" w:lineRule="auto"/>
        <w:ind w:left="360"/>
      </w:pPr>
      <w:r w:rsidRPr="00BF7625">
        <w:rPr>
          <w:rFonts w:ascii="Source Sans Pro" w:hAnsi="Source Sans Pro"/>
        </w:rPr>
        <w:lastRenderedPageBreak/>
        <w:t xml:space="preserve">With the forthcoming full enactment of the BHSA, this RFP continues to advance advocacy, training and education, and outreach and engagement while aligning with updated BHSA priorities and </w:t>
      </w:r>
      <w:r w:rsidR="00BB6DD8">
        <w:rPr>
          <w:rFonts w:ascii="Source Sans Pro" w:hAnsi="Source Sans Pro"/>
        </w:rPr>
        <w:t>incorporating</w:t>
      </w:r>
      <w:r w:rsidR="00D71873">
        <w:rPr>
          <w:rFonts w:ascii="Source Sans Pro" w:hAnsi="Source Sans Pro"/>
        </w:rPr>
        <w:t xml:space="preserve"> </w:t>
      </w:r>
      <w:r w:rsidRPr="00BF7625">
        <w:rPr>
          <w:rFonts w:ascii="Source Sans Pro" w:hAnsi="Source Sans Pro"/>
        </w:rPr>
        <w:t xml:space="preserve">feedback from TAY </w:t>
      </w:r>
      <w:r w:rsidR="00D71873">
        <w:rPr>
          <w:rFonts w:ascii="Source Sans Pro" w:hAnsi="Source Sans Pro"/>
        </w:rPr>
        <w:t>gathered from</w:t>
      </w:r>
      <w:r w:rsidR="00D71873" w:rsidRPr="00BF7625">
        <w:rPr>
          <w:rFonts w:ascii="Source Sans Pro" w:hAnsi="Source Sans Pro"/>
        </w:rPr>
        <w:t xml:space="preserve"> </w:t>
      </w:r>
      <w:r w:rsidRPr="00BF7625">
        <w:rPr>
          <w:rFonts w:ascii="Source Sans Pro" w:hAnsi="Source Sans Pro"/>
        </w:rPr>
        <w:t>the Commission’s community engagement</w:t>
      </w:r>
      <w:r w:rsidR="009F2ADF">
        <w:rPr>
          <w:rFonts w:ascii="Source Sans Pro" w:hAnsi="Source Sans Pro"/>
        </w:rPr>
        <w:t xml:space="preserve"> efforts</w:t>
      </w:r>
      <w:r w:rsidRPr="00BF7625">
        <w:rPr>
          <w:rFonts w:ascii="Source Sans Pro" w:hAnsi="Source Sans Pro"/>
        </w:rPr>
        <w:t xml:space="preserve">. It aims to provide TAY, particularly those </w:t>
      </w:r>
      <w:r w:rsidR="009F2ADF">
        <w:rPr>
          <w:rFonts w:ascii="Source Sans Pro" w:hAnsi="Source Sans Pro"/>
        </w:rPr>
        <w:t>reflected in the</w:t>
      </w:r>
      <w:r w:rsidR="009F2ADF" w:rsidRPr="00BF7625">
        <w:rPr>
          <w:rFonts w:ascii="Source Sans Pro" w:hAnsi="Source Sans Pro"/>
        </w:rPr>
        <w:t xml:space="preserve"> </w:t>
      </w:r>
      <w:r w:rsidRPr="00BF7625">
        <w:rPr>
          <w:rFonts w:ascii="Source Sans Pro" w:hAnsi="Source Sans Pro"/>
        </w:rPr>
        <w:t>BHSA priority populations, with increased opportunities to lead advocacy efforts and shape behavioral health policies that affect their communities. These efforts recognize that peer</w:t>
      </w:r>
      <w:r w:rsidR="00354503">
        <w:rPr>
          <w:rFonts w:ascii="Source Sans Pro" w:hAnsi="Source Sans Pro"/>
        </w:rPr>
        <w:t>-</w:t>
      </w:r>
      <w:r w:rsidRPr="00BF7625">
        <w:rPr>
          <w:rFonts w:ascii="Source Sans Pro" w:hAnsi="Source Sans Pro"/>
        </w:rPr>
        <w:t>led advocacy not only informs better policy</w:t>
      </w:r>
      <w:r w:rsidR="00354503">
        <w:rPr>
          <w:rFonts w:ascii="Source Sans Pro" w:hAnsi="Source Sans Pro"/>
        </w:rPr>
        <w:t>,</w:t>
      </w:r>
      <w:r w:rsidRPr="00BF7625">
        <w:rPr>
          <w:rFonts w:ascii="Source Sans Pro" w:hAnsi="Source Sans Pro"/>
        </w:rPr>
        <w:t xml:space="preserve"> but also supports </w:t>
      </w:r>
      <w:r w:rsidR="00354503">
        <w:rPr>
          <w:rFonts w:ascii="Source Sans Pro" w:hAnsi="Source Sans Pro"/>
        </w:rPr>
        <w:t xml:space="preserve">improved </w:t>
      </w:r>
      <w:r w:rsidRPr="00BF7625">
        <w:rPr>
          <w:rFonts w:ascii="Source Sans Pro" w:hAnsi="Source Sans Pro"/>
        </w:rPr>
        <w:t>behavioral health by fostering connection, belonging, and empowerment among TAY through shared experience</w:t>
      </w:r>
      <w:r w:rsidR="00354503">
        <w:rPr>
          <w:rFonts w:ascii="Source Sans Pro" w:hAnsi="Source Sans Pro"/>
        </w:rPr>
        <w:t>s</w:t>
      </w:r>
      <w:r w:rsidRPr="00BF7625">
        <w:rPr>
          <w:rFonts w:ascii="Source Sans Pro" w:hAnsi="Source Sans Pro"/>
        </w:rPr>
        <w:t>.</w:t>
      </w:r>
    </w:p>
    <w:p w14:paraId="41EE1C5C" w14:textId="3770880D" w:rsidR="008D669E" w:rsidRPr="00F43FF5" w:rsidRDefault="00F63DF3" w:rsidP="007B6638">
      <w:pPr>
        <w:pStyle w:val="Heading2"/>
        <w:numPr>
          <w:ilvl w:val="0"/>
          <w:numId w:val="78"/>
        </w:numPr>
        <w:spacing w:before="120"/>
        <w:ind w:left="360"/>
        <w:rPr>
          <w:rFonts w:ascii="Source Sans Pro" w:hAnsi="Source Sans Pro" w:cstheme="minorHAnsi"/>
          <w:color w:val="1F497D" w:themeColor="text2"/>
          <w:sz w:val="28"/>
          <w:szCs w:val="28"/>
        </w:rPr>
      </w:pPr>
      <w:bookmarkStart w:id="13" w:name="_Toc147860422"/>
      <w:bookmarkStart w:id="14" w:name="_Toc147860423"/>
      <w:bookmarkStart w:id="15" w:name="_Toc147860424"/>
      <w:bookmarkStart w:id="16" w:name="_Toc147860425"/>
      <w:bookmarkStart w:id="17" w:name="_Hlk147493771"/>
      <w:bookmarkStart w:id="18" w:name="_Toc214520462"/>
      <w:bookmarkEnd w:id="4"/>
      <w:bookmarkEnd w:id="5"/>
      <w:bookmarkEnd w:id="6"/>
      <w:bookmarkEnd w:id="7"/>
      <w:bookmarkEnd w:id="13"/>
      <w:bookmarkEnd w:id="14"/>
      <w:bookmarkEnd w:id="15"/>
      <w:bookmarkEnd w:id="16"/>
      <w:r w:rsidRPr="00F43FF5">
        <w:rPr>
          <w:rFonts w:ascii="Source Sans Pro" w:hAnsi="Source Sans Pro" w:cstheme="minorHAnsi"/>
          <w:color w:val="1F497D" w:themeColor="text2"/>
          <w:sz w:val="28"/>
          <w:szCs w:val="28"/>
        </w:rPr>
        <w:t>K</w:t>
      </w:r>
      <w:r w:rsidR="008D669E" w:rsidRPr="00F43FF5">
        <w:rPr>
          <w:rFonts w:ascii="Source Sans Pro" w:hAnsi="Source Sans Pro" w:cstheme="minorHAnsi"/>
          <w:color w:val="1F497D" w:themeColor="text2"/>
          <w:sz w:val="28"/>
          <w:szCs w:val="28"/>
        </w:rPr>
        <w:t>EY ACTION DATES</w:t>
      </w:r>
      <w:bookmarkEnd w:id="18"/>
    </w:p>
    <w:bookmarkEnd w:id="8"/>
    <w:bookmarkEnd w:id="17"/>
    <w:p w14:paraId="4CE29661" w14:textId="10D62DFE" w:rsidR="00A826C5" w:rsidRPr="00F43FF5" w:rsidRDefault="00A826C5" w:rsidP="002D35BD">
      <w:pPr>
        <w:spacing w:before="120" w:after="120"/>
        <w:rPr>
          <w:rFonts w:ascii="Source Sans Pro" w:hAnsi="Source Sans Pro"/>
        </w:rPr>
      </w:pPr>
      <w:r w:rsidRPr="00F43FF5">
        <w:rPr>
          <w:rFonts w:ascii="Source Sans Pro" w:hAnsi="Source Sans Pro"/>
        </w:rPr>
        <w:t>Key acti</w:t>
      </w:r>
      <w:r w:rsidR="0097495C" w:rsidRPr="00F43FF5">
        <w:rPr>
          <w:rFonts w:ascii="Source Sans Pro" w:hAnsi="Source Sans Pro"/>
        </w:rPr>
        <w:t>ons</w:t>
      </w:r>
      <w:r w:rsidR="00904B4F" w:rsidRPr="00F43FF5">
        <w:rPr>
          <w:rFonts w:ascii="Source Sans Pro" w:hAnsi="Source Sans Pro"/>
        </w:rPr>
        <w:t>,</w:t>
      </w:r>
      <w:r w:rsidRPr="00F43FF5">
        <w:rPr>
          <w:rFonts w:ascii="Source Sans Pro" w:hAnsi="Source Sans Pro"/>
        </w:rPr>
        <w:t xml:space="preserve"> including dates and times for this RFP</w:t>
      </w:r>
      <w:r w:rsidR="00904B4F" w:rsidRPr="00F43FF5">
        <w:rPr>
          <w:rFonts w:ascii="Source Sans Pro" w:hAnsi="Source Sans Pro"/>
        </w:rPr>
        <w:t>,</w:t>
      </w:r>
      <w:r w:rsidRPr="00F43FF5">
        <w:rPr>
          <w:rFonts w:ascii="Source Sans Pro" w:hAnsi="Source Sans Pro"/>
        </w:rPr>
        <w:t xml:space="preserve"> are presented </w:t>
      </w:r>
      <w:r w:rsidR="00121F2C" w:rsidRPr="00F43FF5">
        <w:rPr>
          <w:rFonts w:ascii="Source Sans Pro" w:hAnsi="Source Sans Pro"/>
        </w:rPr>
        <w:t xml:space="preserve">in the chart </w:t>
      </w:r>
      <w:r w:rsidRPr="00F43FF5">
        <w:rPr>
          <w:rFonts w:ascii="Source Sans Pro" w:hAnsi="Source Sans Pro"/>
        </w:rPr>
        <w:t>below</w:t>
      </w:r>
      <w:r w:rsidR="0008066C" w:rsidRPr="00F43FF5">
        <w:rPr>
          <w:rFonts w:ascii="Source Sans Pro" w:hAnsi="Source Sans Pro"/>
        </w:rPr>
        <w:t xml:space="preserve">. </w:t>
      </w:r>
      <w:r w:rsidRPr="00F43FF5">
        <w:rPr>
          <w:rFonts w:ascii="Source Sans Pro" w:hAnsi="Source Sans Pro"/>
        </w:rPr>
        <w:t>An addendum</w:t>
      </w:r>
      <w:r w:rsidR="00121F2C" w:rsidRPr="00F43FF5">
        <w:rPr>
          <w:rFonts w:ascii="Source Sans Pro" w:hAnsi="Source Sans Pro"/>
        </w:rPr>
        <w:t xml:space="preserve"> to this RFP</w:t>
      </w:r>
      <w:r w:rsidRPr="00F43FF5">
        <w:rPr>
          <w:rFonts w:ascii="Source Sans Pro" w:hAnsi="Source Sans Pro"/>
        </w:rPr>
        <w:t xml:space="preserve"> will be released if </w:t>
      </w:r>
      <w:r w:rsidR="00BC2EA9" w:rsidRPr="00F43FF5">
        <w:rPr>
          <w:rFonts w:ascii="Source Sans Pro" w:hAnsi="Source Sans Pro"/>
        </w:rPr>
        <w:t xml:space="preserve">any of </w:t>
      </w:r>
      <w:r w:rsidRPr="00F43FF5">
        <w:rPr>
          <w:rFonts w:ascii="Source Sans Pro" w:hAnsi="Source Sans Pro"/>
        </w:rPr>
        <w:t>the</w:t>
      </w:r>
      <w:r w:rsidR="00BC2EA9" w:rsidRPr="00F43FF5">
        <w:rPr>
          <w:rFonts w:ascii="Source Sans Pro" w:hAnsi="Source Sans Pro"/>
        </w:rPr>
        <w:t>se</w:t>
      </w:r>
      <w:r w:rsidRPr="00F43FF5">
        <w:rPr>
          <w:rFonts w:ascii="Source Sans Pro" w:hAnsi="Source Sans Pro"/>
        </w:rPr>
        <w:t xml:space="preserve"> dates change.</w:t>
      </w:r>
    </w:p>
    <w:p w14:paraId="4A5710E9" w14:textId="18A48483" w:rsidR="00A77FDD" w:rsidRPr="00F43FF5" w:rsidRDefault="00A77FDD" w:rsidP="000F23CF">
      <w:pPr>
        <w:spacing w:after="0"/>
        <w:rPr>
          <w:rFonts w:ascii="Source Sans Pro" w:hAnsi="Source Sans Pro" w:cstheme="minorHAnsi"/>
          <w:b/>
          <w:bCs/>
        </w:rPr>
      </w:pPr>
      <w:r w:rsidRPr="00F43FF5">
        <w:rPr>
          <w:rFonts w:ascii="Source Sans Pro" w:hAnsi="Source Sans Pro" w:cstheme="minorHAnsi"/>
          <w:b/>
          <w:bCs/>
        </w:rPr>
        <w:t>Table 4-1: Key Action Dates</w:t>
      </w:r>
    </w:p>
    <w:tbl>
      <w:tblPr>
        <w:tblStyle w:val="TableGrid"/>
        <w:tblW w:w="10080" w:type="dxa"/>
        <w:tblInd w:w="-5" w:type="dxa"/>
        <w:tblLook w:val="04A0" w:firstRow="1" w:lastRow="0" w:firstColumn="1" w:lastColumn="0" w:noHBand="0" w:noVBand="1"/>
      </w:tblPr>
      <w:tblGrid>
        <w:gridCol w:w="5850"/>
        <w:gridCol w:w="4230"/>
      </w:tblGrid>
      <w:tr w:rsidR="00A826C5" w:rsidRPr="00F43FF5" w14:paraId="75641B07" w14:textId="77777777" w:rsidTr="00976088">
        <w:tc>
          <w:tcPr>
            <w:tcW w:w="5850" w:type="dxa"/>
            <w:shd w:val="clear" w:color="auto" w:fill="B8CCE4" w:themeFill="accent1" w:themeFillTint="66"/>
          </w:tcPr>
          <w:p w14:paraId="2BAFE174" w14:textId="1B921DE7" w:rsidR="00A826C5" w:rsidRPr="00F43FF5" w:rsidRDefault="00A826C5" w:rsidP="00061B02">
            <w:pPr>
              <w:spacing w:before="120" w:after="120"/>
              <w:contextualSpacing/>
              <w:rPr>
                <w:rFonts w:ascii="Source Sans Pro" w:hAnsi="Source Sans Pro"/>
                <w:b/>
                <w:bCs/>
                <w:color w:val="4F81BD" w:themeColor="accent1"/>
              </w:rPr>
            </w:pPr>
            <w:r w:rsidRPr="00F43FF5">
              <w:rPr>
                <w:rFonts w:ascii="Source Sans Pro" w:hAnsi="Source Sans Pro"/>
                <w:b/>
                <w:bCs/>
              </w:rPr>
              <w:t>Act</w:t>
            </w:r>
            <w:r w:rsidR="0097495C" w:rsidRPr="00F43FF5">
              <w:rPr>
                <w:rFonts w:ascii="Source Sans Pro" w:hAnsi="Source Sans Pro"/>
                <w:b/>
                <w:bCs/>
              </w:rPr>
              <w:t>ion</w:t>
            </w:r>
          </w:p>
        </w:tc>
        <w:tc>
          <w:tcPr>
            <w:tcW w:w="4230" w:type="dxa"/>
            <w:shd w:val="clear" w:color="auto" w:fill="B8CCE4" w:themeFill="accent1" w:themeFillTint="66"/>
          </w:tcPr>
          <w:p w14:paraId="1568ED4B" w14:textId="77777777" w:rsidR="00A826C5" w:rsidRPr="00F43FF5" w:rsidRDefault="00A826C5" w:rsidP="00061B02">
            <w:pPr>
              <w:spacing w:before="120" w:after="120"/>
              <w:contextualSpacing/>
              <w:rPr>
                <w:rFonts w:ascii="Source Sans Pro" w:hAnsi="Source Sans Pro"/>
                <w:b/>
                <w:bCs/>
                <w:color w:val="4F81BD" w:themeColor="accent1"/>
              </w:rPr>
            </w:pPr>
            <w:r w:rsidRPr="00F43FF5">
              <w:rPr>
                <w:rFonts w:ascii="Source Sans Pro" w:hAnsi="Source Sans Pro"/>
                <w:b/>
                <w:bCs/>
              </w:rPr>
              <w:t>Action Date</w:t>
            </w:r>
            <w:r w:rsidR="001F3991" w:rsidRPr="00F43FF5">
              <w:rPr>
                <w:rFonts w:ascii="Source Sans Pro" w:hAnsi="Source Sans Pro"/>
                <w:b/>
                <w:bCs/>
              </w:rPr>
              <w:t xml:space="preserve"> &amp; Time</w:t>
            </w:r>
          </w:p>
        </w:tc>
      </w:tr>
      <w:tr w:rsidR="00A826C5" w:rsidRPr="00F43FF5" w14:paraId="721432EC" w14:textId="77777777" w:rsidTr="00FF1139">
        <w:trPr>
          <w:trHeight w:val="432"/>
        </w:trPr>
        <w:tc>
          <w:tcPr>
            <w:tcW w:w="5850" w:type="dxa"/>
            <w:vAlign w:val="center"/>
          </w:tcPr>
          <w:p w14:paraId="1C6DD202" w14:textId="77777777" w:rsidR="00A826C5" w:rsidRPr="00F43FF5" w:rsidRDefault="00A826C5" w:rsidP="00061B02">
            <w:pPr>
              <w:spacing w:before="120" w:after="120"/>
              <w:contextualSpacing/>
              <w:rPr>
                <w:rFonts w:ascii="Source Sans Pro" w:hAnsi="Source Sans Pro"/>
              </w:rPr>
            </w:pPr>
            <w:r w:rsidRPr="00F43FF5">
              <w:rPr>
                <w:rFonts w:ascii="Source Sans Pro" w:hAnsi="Source Sans Pro"/>
              </w:rPr>
              <w:t>RFP Release</w:t>
            </w:r>
          </w:p>
        </w:tc>
        <w:tc>
          <w:tcPr>
            <w:tcW w:w="4230" w:type="dxa"/>
            <w:vAlign w:val="center"/>
          </w:tcPr>
          <w:p w14:paraId="3C1E50F2" w14:textId="66220560" w:rsidR="00A826C5" w:rsidRPr="00CE1302" w:rsidRDefault="005C58B0" w:rsidP="00061B02">
            <w:pPr>
              <w:spacing w:before="120" w:after="120"/>
              <w:contextualSpacing/>
              <w:rPr>
                <w:rFonts w:ascii="Source Sans Pro" w:hAnsi="Source Sans Pro"/>
              </w:rPr>
            </w:pPr>
            <w:r>
              <w:rPr>
                <w:rFonts w:ascii="Source Sans Pro" w:hAnsi="Source Sans Pro"/>
              </w:rPr>
              <w:t>1</w:t>
            </w:r>
            <w:r w:rsidR="00774BCE">
              <w:rPr>
                <w:rFonts w:ascii="Source Sans Pro" w:hAnsi="Source Sans Pro"/>
              </w:rPr>
              <w:t>1</w:t>
            </w:r>
            <w:r>
              <w:rPr>
                <w:rFonts w:ascii="Source Sans Pro" w:hAnsi="Source Sans Pro"/>
              </w:rPr>
              <w:t>/2</w:t>
            </w:r>
            <w:r w:rsidR="00774BCE">
              <w:rPr>
                <w:rFonts w:ascii="Source Sans Pro" w:hAnsi="Source Sans Pro"/>
              </w:rPr>
              <w:t>0</w:t>
            </w:r>
            <w:r w:rsidR="00775BFA" w:rsidRPr="00CE1302">
              <w:rPr>
                <w:rFonts w:ascii="Source Sans Pro" w:hAnsi="Source Sans Pro"/>
              </w:rPr>
              <w:t>/202</w:t>
            </w:r>
            <w:r w:rsidR="008F3C49" w:rsidRPr="00CE1302">
              <w:rPr>
                <w:rFonts w:ascii="Source Sans Pro" w:hAnsi="Source Sans Pro"/>
              </w:rPr>
              <w:t>5</w:t>
            </w:r>
          </w:p>
        </w:tc>
      </w:tr>
      <w:tr w:rsidR="00135B95" w:rsidRPr="00F43FF5" w14:paraId="5605A5C5" w14:textId="77777777" w:rsidTr="00FF1139">
        <w:trPr>
          <w:trHeight w:val="432"/>
        </w:trPr>
        <w:tc>
          <w:tcPr>
            <w:tcW w:w="5850" w:type="dxa"/>
            <w:vAlign w:val="center"/>
          </w:tcPr>
          <w:p w14:paraId="4976C6C4" w14:textId="23E12E52" w:rsidR="00135B95" w:rsidRPr="00F43FF5" w:rsidRDefault="00135B95" w:rsidP="00061B02">
            <w:pPr>
              <w:spacing w:before="120" w:after="120"/>
              <w:contextualSpacing/>
              <w:rPr>
                <w:rFonts w:ascii="Source Sans Pro" w:hAnsi="Source Sans Pro"/>
              </w:rPr>
            </w:pPr>
            <w:r w:rsidRPr="00F43FF5">
              <w:rPr>
                <w:rFonts w:ascii="Source Sans Pro" w:hAnsi="Source Sans Pro"/>
              </w:rPr>
              <w:t>Deadline for Written Questions</w:t>
            </w:r>
          </w:p>
        </w:tc>
        <w:tc>
          <w:tcPr>
            <w:tcW w:w="4230" w:type="dxa"/>
            <w:vAlign w:val="center"/>
          </w:tcPr>
          <w:p w14:paraId="6CB4253E" w14:textId="2BA21925" w:rsidR="00135B95" w:rsidRPr="00CE1302" w:rsidRDefault="005C58B0" w:rsidP="00061B02">
            <w:pPr>
              <w:spacing w:before="120" w:after="120"/>
              <w:contextualSpacing/>
              <w:rPr>
                <w:rFonts w:ascii="Source Sans Pro" w:hAnsi="Source Sans Pro"/>
              </w:rPr>
            </w:pPr>
            <w:r>
              <w:rPr>
                <w:rFonts w:ascii="Source Sans Pro" w:hAnsi="Source Sans Pro"/>
              </w:rPr>
              <w:t>1</w:t>
            </w:r>
            <w:r w:rsidR="00774BCE">
              <w:rPr>
                <w:rFonts w:ascii="Source Sans Pro" w:hAnsi="Source Sans Pro"/>
              </w:rPr>
              <w:t>2</w:t>
            </w:r>
            <w:r>
              <w:rPr>
                <w:rFonts w:ascii="Source Sans Pro" w:hAnsi="Source Sans Pro"/>
              </w:rPr>
              <w:t>/</w:t>
            </w:r>
            <w:r w:rsidR="00774BCE">
              <w:rPr>
                <w:rFonts w:ascii="Source Sans Pro" w:hAnsi="Source Sans Pro"/>
              </w:rPr>
              <w:t>0</w:t>
            </w:r>
            <w:r>
              <w:rPr>
                <w:rFonts w:ascii="Source Sans Pro" w:hAnsi="Source Sans Pro"/>
              </w:rPr>
              <w:t>3</w:t>
            </w:r>
            <w:r w:rsidR="00CE1302" w:rsidRPr="00CE1302">
              <w:rPr>
                <w:rFonts w:ascii="Source Sans Pro" w:hAnsi="Source Sans Pro"/>
              </w:rPr>
              <w:t>/</w:t>
            </w:r>
            <w:r w:rsidR="00775BFA" w:rsidRPr="00CE1302">
              <w:rPr>
                <w:rFonts w:ascii="Source Sans Pro" w:hAnsi="Source Sans Pro"/>
              </w:rPr>
              <w:t>202</w:t>
            </w:r>
            <w:r w:rsidR="008F3C49" w:rsidRPr="00CE1302">
              <w:rPr>
                <w:rFonts w:ascii="Source Sans Pro" w:hAnsi="Source Sans Pro"/>
              </w:rPr>
              <w:t>5</w:t>
            </w:r>
          </w:p>
        </w:tc>
      </w:tr>
      <w:tr w:rsidR="00135B95" w:rsidRPr="00F43FF5" w14:paraId="2C9815F8" w14:textId="77777777" w:rsidTr="00FF1139">
        <w:trPr>
          <w:trHeight w:val="432"/>
        </w:trPr>
        <w:tc>
          <w:tcPr>
            <w:tcW w:w="5850" w:type="dxa"/>
            <w:vAlign w:val="center"/>
          </w:tcPr>
          <w:p w14:paraId="5E4C88D6" w14:textId="54C8BA71" w:rsidR="00135B95" w:rsidRPr="00F43FF5" w:rsidRDefault="00135B95" w:rsidP="00061B02">
            <w:pPr>
              <w:spacing w:before="120" w:after="120"/>
              <w:contextualSpacing/>
              <w:rPr>
                <w:rFonts w:ascii="Source Sans Pro" w:hAnsi="Source Sans Pro"/>
              </w:rPr>
            </w:pPr>
            <w:r w:rsidRPr="00F43FF5">
              <w:rPr>
                <w:rFonts w:ascii="Source Sans Pro" w:hAnsi="Source Sans Pro"/>
              </w:rPr>
              <w:t xml:space="preserve">Distribute </w:t>
            </w:r>
            <w:r w:rsidR="006879D1" w:rsidRPr="00F43FF5">
              <w:rPr>
                <w:rFonts w:ascii="Source Sans Pro" w:hAnsi="Source Sans Pro"/>
              </w:rPr>
              <w:t>Responses to Questions</w:t>
            </w:r>
            <w:r w:rsidRPr="00F43FF5">
              <w:rPr>
                <w:rFonts w:ascii="Source Sans Pro" w:hAnsi="Source Sans Pro"/>
              </w:rPr>
              <w:t xml:space="preserve"> </w:t>
            </w:r>
          </w:p>
        </w:tc>
        <w:tc>
          <w:tcPr>
            <w:tcW w:w="4230" w:type="dxa"/>
            <w:vAlign w:val="center"/>
          </w:tcPr>
          <w:p w14:paraId="392A735A" w14:textId="4C6E821D" w:rsidR="00135B95" w:rsidRPr="00CE1302" w:rsidRDefault="005C58B0" w:rsidP="00061B02">
            <w:pPr>
              <w:spacing w:before="120" w:after="120"/>
              <w:contextualSpacing/>
              <w:rPr>
                <w:rFonts w:ascii="Source Sans Pro" w:hAnsi="Source Sans Pro"/>
              </w:rPr>
            </w:pPr>
            <w:r>
              <w:rPr>
                <w:rFonts w:ascii="Source Sans Pro" w:hAnsi="Source Sans Pro"/>
              </w:rPr>
              <w:t>1</w:t>
            </w:r>
            <w:r w:rsidR="00774BCE">
              <w:rPr>
                <w:rFonts w:ascii="Source Sans Pro" w:hAnsi="Source Sans Pro"/>
              </w:rPr>
              <w:t>2</w:t>
            </w:r>
            <w:r w:rsidR="00282A3D">
              <w:rPr>
                <w:rFonts w:ascii="Source Sans Pro" w:hAnsi="Source Sans Pro"/>
              </w:rPr>
              <w:t>/</w:t>
            </w:r>
            <w:r w:rsidR="00774BCE">
              <w:rPr>
                <w:rFonts w:ascii="Source Sans Pro" w:hAnsi="Source Sans Pro"/>
              </w:rPr>
              <w:t>10</w:t>
            </w:r>
            <w:r w:rsidR="00775BFA" w:rsidRPr="00CE1302">
              <w:rPr>
                <w:rFonts w:ascii="Source Sans Pro" w:hAnsi="Source Sans Pro"/>
              </w:rPr>
              <w:t>/202</w:t>
            </w:r>
            <w:r w:rsidR="008F3C49" w:rsidRPr="00CE1302">
              <w:rPr>
                <w:rFonts w:ascii="Source Sans Pro" w:hAnsi="Source Sans Pro"/>
              </w:rPr>
              <w:t>5</w:t>
            </w:r>
          </w:p>
        </w:tc>
      </w:tr>
      <w:tr w:rsidR="00135B95" w:rsidRPr="00F43FF5" w14:paraId="030832CD" w14:textId="77777777" w:rsidTr="00FF1139">
        <w:trPr>
          <w:trHeight w:val="432"/>
        </w:trPr>
        <w:tc>
          <w:tcPr>
            <w:tcW w:w="5850" w:type="dxa"/>
            <w:vAlign w:val="center"/>
          </w:tcPr>
          <w:p w14:paraId="618F8F80" w14:textId="30A841F2" w:rsidR="00135B95" w:rsidRPr="00F43FF5" w:rsidRDefault="00135B95" w:rsidP="00061B02">
            <w:pPr>
              <w:spacing w:before="120" w:after="120"/>
              <w:contextualSpacing/>
              <w:rPr>
                <w:rFonts w:ascii="Source Sans Pro" w:hAnsi="Source Sans Pro"/>
              </w:rPr>
            </w:pPr>
            <w:r w:rsidRPr="00F43FF5">
              <w:rPr>
                <w:rFonts w:ascii="Source Sans Pro" w:hAnsi="Source Sans Pro"/>
              </w:rPr>
              <w:t>Deadline to Submit Proposals</w:t>
            </w:r>
          </w:p>
        </w:tc>
        <w:tc>
          <w:tcPr>
            <w:tcW w:w="4230" w:type="dxa"/>
            <w:vAlign w:val="center"/>
          </w:tcPr>
          <w:p w14:paraId="5B811B7B" w14:textId="3D0F80EA" w:rsidR="00135B95" w:rsidRPr="00CE1302" w:rsidRDefault="00774BCE" w:rsidP="00061B02">
            <w:pPr>
              <w:spacing w:before="120" w:after="120"/>
              <w:contextualSpacing/>
              <w:rPr>
                <w:rFonts w:ascii="Source Sans Pro" w:hAnsi="Source Sans Pro"/>
              </w:rPr>
            </w:pPr>
            <w:r>
              <w:rPr>
                <w:rFonts w:ascii="Source Sans Pro" w:hAnsi="Source Sans Pro"/>
              </w:rPr>
              <w:t>01</w:t>
            </w:r>
            <w:r w:rsidR="00282A3D">
              <w:rPr>
                <w:rFonts w:ascii="Source Sans Pro" w:hAnsi="Source Sans Pro"/>
              </w:rPr>
              <w:t>/</w:t>
            </w:r>
            <w:r>
              <w:rPr>
                <w:rFonts w:ascii="Source Sans Pro" w:hAnsi="Source Sans Pro"/>
              </w:rPr>
              <w:t>16</w:t>
            </w:r>
            <w:r w:rsidR="00775BFA" w:rsidRPr="00CE1302">
              <w:rPr>
                <w:rFonts w:ascii="Source Sans Pro" w:hAnsi="Source Sans Pro"/>
              </w:rPr>
              <w:t>/202</w:t>
            </w:r>
            <w:r>
              <w:rPr>
                <w:rFonts w:ascii="Source Sans Pro" w:hAnsi="Source Sans Pro"/>
              </w:rPr>
              <w:t>6</w:t>
            </w:r>
            <w:r w:rsidR="00775BFA" w:rsidRPr="00CE1302">
              <w:rPr>
                <w:rFonts w:ascii="Source Sans Pro" w:hAnsi="Source Sans Pro"/>
              </w:rPr>
              <w:t xml:space="preserve"> by 12:00 pm (pacific)</w:t>
            </w:r>
          </w:p>
        </w:tc>
      </w:tr>
      <w:tr w:rsidR="00135B95" w:rsidRPr="00F43FF5" w14:paraId="13AA8208" w14:textId="77777777" w:rsidTr="00FF1139">
        <w:trPr>
          <w:trHeight w:val="432"/>
        </w:trPr>
        <w:tc>
          <w:tcPr>
            <w:tcW w:w="5850" w:type="dxa"/>
            <w:vAlign w:val="center"/>
          </w:tcPr>
          <w:p w14:paraId="6C919246" w14:textId="298B5203" w:rsidR="00135B95" w:rsidRPr="00F43FF5" w:rsidRDefault="00F904DB" w:rsidP="00061B02">
            <w:pPr>
              <w:spacing w:before="120" w:after="120"/>
              <w:contextualSpacing/>
              <w:rPr>
                <w:rFonts w:ascii="Source Sans Pro" w:hAnsi="Source Sans Pro"/>
              </w:rPr>
            </w:pPr>
            <w:r w:rsidRPr="00F43FF5">
              <w:rPr>
                <w:rFonts w:ascii="Source Sans Pro" w:hAnsi="Source Sans Pro"/>
              </w:rPr>
              <w:t>Notice</w:t>
            </w:r>
            <w:r w:rsidR="0065208F" w:rsidRPr="00F43FF5">
              <w:rPr>
                <w:rFonts w:ascii="Source Sans Pro" w:hAnsi="Source Sans Pro"/>
              </w:rPr>
              <w:t xml:space="preserve"> of Intent</w:t>
            </w:r>
            <w:r w:rsidR="00761257" w:rsidRPr="00F43FF5">
              <w:rPr>
                <w:rFonts w:ascii="Source Sans Pro" w:hAnsi="Source Sans Pro"/>
              </w:rPr>
              <w:t xml:space="preserve"> to </w:t>
            </w:r>
            <w:r w:rsidR="00135B95" w:rsidRPr="00F43FF5">
              <w:rPr>
                <w:rFonts w:ascii="Source Sans Pro" w:hAnsi="Source Sans Pro"/>
              </w:rPr>
              <w:t>Award</w:t>
            </w:r>
            <w:r w:rsidR="004830E0" w:rsidRPr="00F43FF5">
              <w:rPr>
                <w:rFonts w:ascii="Source Sans Pro" w:hAnsi="Source Sans Pro"/>
              </w:rPr>
              <w:t>*</w:t>
            </w:r>
          </w:p>
        </w:tc>
        <w:tc>
          <w:tcPr>
            <w:tcW w:w="4230" w:type="dxa"/>
            <w:vAlign w:val="center"/>
          </w:tcPr>
          <w:p w14:paraId="27A5834A" w14:textId="4D0FCD9E" w:rsidR="00135B95" w:rsidRPr="00CE1302" w:rsidRDefault="005C58B0" w:rsidP="00061B02">
            <w:pPr>
              <w:spacing w:before="120" w:after="120"/>
              <w:contextualSpacing/>
              <w:rPr>
                <w:rFonts w:ascii="Source Sans Pro" w:hAnsi="Source Sans Pro"/>
              </w:rPr>
            </w:pPr>
            <w:r>
              <w:rPr>
                <w:rFonts w:ascii="Source Sans Pro" w:hAnsi="Source Sans Pro"/>
              </w:rPr>
              <w:t>0</w:t>
            </w:r>
            <w:r w:rsidR="00774BCE">
              <w:rPr>
                <w:rFonts w:ascii="Source Sans Pro" w:hAnsi="Source Sans Pro"/>
              </w:rPr>
              <w:t>3</w:t>
            </w:r>
            <w:r w:rsidR="001763B7">
              <w:rPr>
                <w:rFonts w:ascii="Source Sans Pro" w:hAnsi="Source Sans Pro"/>
              </w:rPr>
              <w:t>/2</w:t>
            </w:r>
            <w:r w:rsidR="00774BCE">
              <w:rPr>
                <w:rFonts w:ascii="Source Sans Pro" w:hAnsi="Source Sans Pro"/>
              </w:rPr>
              <w:t>6</w:t>
            </w:r>
            <w:r w:rsidR="008F3C49" w:rsidRPr="00CE1302">
              <w:rPr>
                <w:rFonts w:ascii="Source Sans Pro" w:hAnsi="Source Sans Pro"/>
              </w:rPr>
              <w:t>/202</w:t>
            </w:r>
            <w:r>
              <w:rPr>
                <w:rFonts w:ascii="Source Sans Pro" w:hAnsi="Source Sans Pro"/>
              </w:rPr>
              <w:t>6</w:t>
            </w:r>
          </w:p>
        </w:tc>
      </w:tr>
    </w:tbl>
    <w:p w14:paraId="5FE6B24C" w14:textId="2BCD654D" w:rsidR="009F3E55" w:rsidRPr="00F43FF5" w:rsidRDefault="000854B9" w:rsidP="5D634B08">
      <w:pPr>
        <w:spacing w:after="0" w:line="240" w:lineRule="auto"/>
        <w:ind w:left="90" w:hanging="90"/>
        <w:rPr>
          <w:rFonts w:ascii="Source Sans Pro" w:hAnsi="Source Sans Pro"/>
          <w:i/>
          <w:sz w:val="22"/>
          <w:szCs w:val="22"/>
        </w:rPr>
      </w:pPr>
      <w:r w:rsidRPr="00F43FF5">
        <w:rPr>
          <w:rFonts w:ascii="Source Sans Pro" w:hAnsi="Source Sans Pro"/>
          <w:i/>
          <w:sz w:val="22"/>
          <w:szCs w:val="22"/>
        </w:rPr>
        <w:t xml:space="preserve">* </w:t>
      </w:r>
      <w:r w:rsidR="002F501C" w:rsidRPr="00F43FF5">
        <w:rPr>
          <w:rFonts w:ascii="Source Sans Pro" w:hAnsi="Source Sans Pro"/>
          <w:i/>
          <w:sz w:val="22"/>
          <w:szCs w:val="22"/>
        </w:rPr>
        <w:t>Dates after Deadline to Submit Proposals are estimates and may be changed by the Commission without</w:t>
      </w:r>
      <w:r w:rsidR="00046219" w:rsidRPr="00F43FF5">
        <w:rPr>
          <w:rFonts w:ascii="Source Sans Pro" w:hAnsi="Source Sans Pro"/>
          <w:i/>
          <w:sz w:val="22"/>
          <w:szCs w:val="22"/>
        </w:rPr>
        <w:t xml:space="preserve"> </w:t>
      </w:r>
      <w:r w:rsidR="002F501C" w:rsidRPr="00F43FF5">
        <w:rPr>
          <w:rFonts w:ascii="Source Sans Pro" w:hAnsi="Source Sans Pro"/>
          <w:i/>
          <w:sz w:val="22"/>
          <w:szCs w:val="22"/>
        </w:rPr>
        <w:t>the issuance of an addendum.</w:t>
      </w:r>
    </w:p>
    <w:p w14:paraId="2DF93801" w14:textId="03C18F2C" w:rsidR="00BC3850" w:rsidRPr="00F43FF5"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F43FF5">
        <w:rPr>
          <w:rFonts w:ascii="Source Sans Pro" w:hAnsi="Source Sans Pro" w:cstheme="minorHAnsi"/>
          <w:b/>
          <w:bCs/>
          <w:iCs/>
          <w:color w:val="1F497D" w:themeColor="text2"/>
          <w:sz w:val="26"/>
          <w:szCs w:val="26"/>
        </w:rPr>
        <w:t>RFP RELEASE</w:t>
      </w:r>
    </w:p>
    <w:p w14:paraId="2E83575D" w14:textId="1C96A91A" w:rsidR="00E15EC9" w:rsidRPr="00F43FF5" w:rsidRDefault="00BC3850" w:rsidP="00E17C86">
      <w:pPr>
        <w:spacing w:before="120" w:after="120"/>
        <w:ind w:left="360"/>
        <w:rPr>
          <w:rFonts w:ascii="Source Sans Pro" w:hAnsi="Source Sans Pro" w:cstheme="minorHAnsi"/>
          <w:iCs/>
        </w:rPr>
      </w:pPr>
      <w:r w:rsidRPr="00F43FF5">
        <w:rPr>
          <w:rFonts w:ascii="Source Sans Pro" w:hAnsi="Source Sans Pro" w:cstheme="minorHAnsi"/>
          <w:iCs/>
        </w:rPr>
        <w:t xml:space="preserve">The RFP will be posted on the </w:t>
      </w:r>
      <w:r w:rsidRPr="00F43FF5">
        <w:rPr>
          <w:rFonts w:ascii="Source Sans Pro" w:hAnsi="Source Sans Pro" w:cstheme="minorHAnsi"/>
        </w:rPr>
        <w:t>Commission’s</w:t>
      </w:r>
      <w:r w:rsidRPr="00F43FF5">
        <w:rPr>
          <w:rFonts w:ascii="Source Sans Pro" w:hAnsi="Source Sans Pro" w:cstheme="minorHAnsi"/>
          <w:iCs/>
        </w:rPr>
        <w:t xml:space="preserve"> website at: </w:t>
      </w:r>
      <w:hyperlink r:id="rId19" w:history="1">
        <w:r w:rsidR="00707370" w:rsidRPr="00707370">
          <w:rPr>
            <w:rStyle w:val="Hyperlink"/>
            <w:rFonts w:ascii="Source Sans Pro" w:hAnsi="Source Sans Pro"/>
          </w:rPr>
          <w:t>www.bhsoac.ca.gov</w:t>
        </w:r>
      </w:hyperlink>
      <w:r w:rsidR="00F25CC5" w:rsidRPr="00F43FF5">
        <w:rPr>
          <w:rFonts w:ascii="Source Sans Pro" w:hAnsi="Source Sans Pro" w:cstheme="minorHAnsi"/>
          <w:iCs/>
        </w:rPr>
        <w:t>.</w:t>
      </w:r>
    </w:p>
    <w:p w14:paraId="621623FC" w14:textId="31F01F7F" w:rsidR="00BC3850" w:rsidRPr="00F43FF5"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F43FF5">
        <w:rPr>
          <w:rFonts w:ascii="Source Sans Pro" w:hAnsi="Source Sans Pro" w:cstheme="minorHAnsi"/>
          <w:b/>
          <w:bCs/>
          <w:iCs/>
          <w:color w:val="1F497D" w:themeColor="text2"/>
          <w:sz w:val="26"/>
          <w:szCs w:val="26"/>
        </w:rPr>
        <w:t xml:space="preserve">DEADLINE FOR WRITTEN QUESTIONS </w:t>
      </w:r>
    </w:p>
    <w:p w14:paraId="066F5BF5" w14:textId="6CEA3EEE" w:rsidR="00BC3850" w:rsidRPr="00F43FF5" w:rsidRDefault="00BC3850" w:rsidP="00E17C86">
      <w:pPr>
        <w:spacing w:before="120" w:after="120"/>
        <w:ind w:left="360"/>
        <w:rPr>
          <w:rFonts w:ascii="Source Sans Pro" w:hAnsi="Source Sans Pro" w:cstheme="minorHAnsi"/>
          <w:iCs/>
        </w:rPr>
      </w:pPr>
      <w:r w:rsidRPr="00F43FF5">
        <w:rPr>
          <w:rFonts w:ascii="Source Sans Pro" w:hAnsi="Source Sans Pro" w:cstheme="minorHAnsi"/>
          <w:iCs/>
        </w:rPr>
        <w:t xml:space="preserve">All questions must be submitted directly to the Commission via email to: </w:t>
      </w:r>
      <w:hyperlink r:id="rId20" w:history="1">
        <w:r w:rsidR="00D96158" w:rsidRPr="00D96158">
          <w:rPr>
            <w:rStyle w:val="Hyperlink"/>
            <w:rFonts w:ascii="Source Sans Pro" w:hAnsi="Source Sans Pro" w:cstheme="minorHAnsi"/>
          </w:rPr>
          <w:t>procurements@bhsoac.ca.gov</w:t>
        </w:r>
      </w:hyperlink>
      <w:r w:rsidRPr="00F43FF5">
        <w:rPr>
          <w:rFonts w:ascii="Source Sans Pro" w:hAnsi="Source Sans Pro" w:cstheme="minorHAnsi"/>
          <w:iCs/>
        </w:rPr>
        <w:t xml:space="preserve"> by the deadline listed in Table </w:t>
      </w:r>
      <w:r w:rsidR="00A77FDD" w:rsidRPr="00F43FF5">
        <w:rPr>
          <w:rFonts w:ascii="Source Sans Pro" w:hAnsi="Source Sans Pro" w:cstheme="minorHAnsi"/>
          <w:iCs/>
        </w:rPr>
        <w:t>4-1</w:t>
      </w:r>
      <w:r w:rsidRPr="00F43FF5">
        <w:rPr>
          <w:rFonts w:ascii="Source Sans Pro" w:hAnsi="Source Sans Pro" w:cstheme="minorHAnsi"/>
          <w:iCs/>
        </w:rPr>
        <w:t xml:space="preserve"> above and must include in the Subject Line: </w:t>
      </w:r>
      <w:r w:rsidR="001A5CC5" w:rsidRPr="001F13D3">
        <w:rPr>
          <w:rFonts w:ascii="Source Sans Pro" w:hAnsi="Source Sans Pro" w:cstheme="minorHAnsi"/>
          <w:b/>
          <w:bCs/>
          <w:iCs/>
        </w:rPr>
        <w:t xml:space="preserve">RFP </w:t>
      </w:r>
      <w:r w:rsidR="005C58B0">
        <w:rPr>
          <w:rFonts w:ascii="Source Sans Pro" w:hAnsi="Source Sans Pro" w:cstheme="minorHAnsi"/>
          <w:b/>
          <w:bCs/>
          <w:iCs/>
        </w:rPr>
        <w:t>TAY</w:t>
      </w:r>
      <w:r w:rsidR="00CE1302" w:rsidRPr="001F13D3">
        <w:rPr>
          <w:rFonts w:ascii="Source Sans Pro" w:hAnsi="Source Sans Pro" w:cstheme="minorHAnsi"/>
          <w:b/>
          <w:bCs/>
          <w:iCs/>
        </w:rPr>
        <w:t>-00</w:t>
      </w:r>
      <w:r w:rsidR="009F296F">
        <w:rPr>
          <w:rFonts w:ascii="Source Sans Pro" w:hAnsi="Source Sans Pro" w:cstheme="minorHAnsi"/>
          <w:b/>
          <w:bCs/>
          <w:iCs/>
        </w:rPr>
        <w:t>5</w:t>
      </w:r>
      <w:r w:rsidRPr="00CE1302">
        <w:rPr>
          <w:rFonts w:ascii="Source Sans Pro" w:hAnsi="Source Sans Pro" w:cstheme="minorHAnsi"/>
          <w:iCs/>
        </w:rPr>
        <w:t>.</w:t>
      </w:r>
      <w:r w:rsidRPr="00F43FF5">
        <w:rPr>
          <w:rFonts w:ascii="Source Sans Pro" w:hAnsi="Source Sans Pro" w:cstheme="minorHAnsi"/>
          <w:iCs/>
        </w:rPr>
        <w:t xml:space="preserve"> </w:t>
      </w:r>
      <w:r w:rsidRPr="00BF03F8">
        <w:rPr>
          <w:rFonts w:ascii="Source Sans Pro" w:hAnsi="Source Sans Pro" w:cstheme="minorHAnsi"/>
          <w:iCs/>
        </w:rPr>
        <w:t xml:space="preserve">Use </w:t>
      </w:r>
      <w:r w:rsidRPr="000D2494">
        <w:rPr>
          <w:rFonts w:ascii="Source Sans Pro" w:hAnsi="Source Sans Pro" w:cstheme="minorHAnsi"/>
          <w:iCs/>
        </w:rPr>
        <w:t>Attachment 1</w:t>
      </w:r>
      <w:r w:rsidR="00BF03F8" w:rsidRPr="000D2494">
        <w:rPr>
          <w:rFonts w:ascii="Source Sans Pro" w:hAnsi="Source Sans Pro" w:cstheme="minorHAnsi"/>
          <w:iCs/>
        </w:rPr>
        <w:t>2</w:t>
      </w:r>
      <w:r w:rsidRPr="000D2494">
        <w:rPr>
          <w:rFonts w:ascii="Source Sans Pro" w:hAnsi="Source Sans Pro" w:cstheme="minorHAnsi"/>
          <w:iCs/>
        </w:rPr>
        <w:t>, Questions</w:t>
      </w:r>
      <w:r w:rsidRPr="00B66972">
        <w:rPr>
          <w:rFonts w:ascii="Source Sans Pro" w:hAnsi="Source Sans Pro" w:cstheme="minorHAnsi"/>
          <w:iCs/>
        </w:rPr>
        <w:t xml:space="preserve"> Template, to</w:t>
      </w:r>
      <w:r w:rsidRPr="00F43FF5">
        <w:rPr>
          <w:rFonts w:ascii="Source Sans Pro" w:hAnsi="Source Sans Pro" w:cstheme="minorHAnsi"/>
          <w:iCs/>
        </w:rPr>
        <w:t xml:space="preserve"> submit questions. </w:t>
      </w:r>
      <w:bookmarkStart w:id="19" w:name="_Hlk184669123"/>
      <w:r w:rsidRPr="00F43FF5">
        <w:rPr>
          <w:rFonts w:ascii="Source Sans Pro" w:hAnsi="Source Sans Pro" w:cstheme="minorHAnsi"/>
          <w:iCs/>
        </w:rPr>
        <w:t>At its discretion, the Commission reserves the right to contact</w:t>
      </w:r>
      <w:r w:rsidR="00BC2EA9" w:rsidRPr="00F43FF5">
        <w:rPr>
          <w:rFonts w:ascii="Source Sans Pro" w:hAnsi="Source Sans Pro" w:cstheme="minorHAnsi"/>
          <w:iCs/>
        </w:rPr>
        <w:t xml:space="preserve"> candidates</w:t>
      </w:r>
      <w:r w:rsidRPr="00F43FF5">
        <w:rPr>
          <w:rFonts w:ascii="Source Sans Pro" w:hAnsi="Source Sans Pro" w:cstheme="minorHAnsi"/>
          <w:iCs/>
        </w:rPr>
        <w:t xml:space="preserve"> to seek clarification of any inquiry received</w:t>
      </w:r>
      <w:bookmarkEnd w:id="19"/>
      <w:r w:rsidRPr="00F43FF5">
        <w:rPr>
          <w:rFonts w:ascii="Source Sans Pro" w:hAnsi="Source Sans Pro" w:cstheme="minorHAnsi"/>
          <w:iCs/>
        </w:rPr>
        <w:t>.</w:t>
      </w:r>
    </w:p>
    <w:p w14:paraId="18F14243" w14:textId="0BE95893" w:rsidR="008F59EA" w:rsidRPr="00491CF8" w:rsidRDefault="008F59EA" w:rsidP="007B6638">
      <w:pPr>
        <w:pStyle w:val="ListParagraph"/>
        <w:numPr>
          <w:ilvl w:val="0"/>
          <w:numId w:val="3"/>
        </w:numPr>
        <w:spacing w:before="120" w:after="120"/>
        <w:contextualSpacing w:val="0"/>
        <w:rPr>
          <w:rFonts w:ascii="Source Sans Pro" w:hAnsi="Source Sans Pro"/>
          <w:b/>
          <w:color w:val="1F497D" w:themeColor="text2"/>
          <w:sz w:val="26"/>
          <w:szCs w:val="26"/>
        </w:rPr>
      </w:pPr>
      <w:r w:rsidRPr="00491CF8">
        <w:rPr>
          <w:rFonts w:ascii="Source Sans Pro" w:hAnsi="Source Sans Pro"/>
          <w:b/>
          <w:color w:val="1F497D" w:themeColor="text2"/>
          <w:sz w:val="26"/>
          <w:szCs w:val="26"/>
        </w:rPr>
        <w:t>DISTRIBUTE QUESTIONS AND RESPONSES</w:t>
      </w:r>
    </w:p>
    <w:p w14:paraId="46C129F6" w14:textId="555AA595" w:rsidR="008F59EA" w:rsidRPr="00F43FF5" w:rsidRDefault="008F59EA" w:rsidP="006F18AA">
      <w:pPr>
        <w:spacing w:before="120" w:after="120"/>
        <w:ind w:left="360"/>
        <w:rPr>
          <w:rFonts w:ascii="Source Sans Pro" w:hAnsi="Source Sans Pro"/>
        </w:rPr>
      </w:pPr>
      <w:r w:rsidRPr="00F43FF5">
        <w:rPr>
          <w:rFonts w:ascii="Source Sans Pro" w:hAnsi="Source Sans Pro"/>
        </w:rPr>
        <w:t>All questions submitted in writing will be answered in writing by the Commission.</w:t>
      </w:r>
      <w:r w:rsidR="00000F73">
        <w:rPr>
          <w:rFonts w:ascii="Source Sans Pro" w:hAnsi="Source Sans Pro"/>
        </w:rPr>
        <w:t xml:space="preserve"> </w:t>
      </w:r>
      <w:r w:rsidRPr="00F43FF5">
        <w:rPr>
          <w:rFonts w:ascii="Source Sans Pro" w:hAnsi="Source Sans Pro"/>
        </w:rPr>
        <w:t xml:space="preserve">The questions and </w:t>
      </w:r>
      <w:r w:rsidR="008F3C49">
        <w:rPr>
          <w:rFonts w:ascii="Source Sans Pro" w:hAnsi="Source Sans Pro"/>
        </w:rPr>
        <w:t>responses</w:t>
      </w:r>
      <w:r w:rsidRPr="00F43FF5">
        <w:rPr>
          <w:rFonts w:ascii="Source Sans Pro" w:hAnsi="Source Sans Pro"/>
        </w:rPr>
        <w:t xml:space="preserve"> will be posted on the Commission’s website (</w:t>
      </w:r>
      <w:hyperlink r:id="rId21" w:history="1">
        <w:r w:rsidR="005C0890" w:rsidRPr="005C0890">
          <w:rPr>
            <w:rStyle w:val="Hyperlink"/>
            <w:rFonts w:ascii="Source Sans Pro" w:hAnsi="Source Sans Pro"/>
          </w:rPr>
          <w:t>www.bhsoac.ca.gov</w:t>
        </w:r>
      </w:hyperlink>
      <w:r w:rsidRPr="00F43FF5">
        <w:rPr>
          <w:rFonts w:ascii="Source Sans Pro" w:hAnsi="Source Sans Pro"/>
        </w:rPr>
        <w:t>) by the deadline listed in Table 4-1 above.</w:t>
      </w:r>
    </w:p>
    <w:p w14:paraId="6EFBDE29" w14:textId="599D1065" w:rsidR="00BC3850" w:rsidRPr="00F43FF5" w:rsidRDefault="005B4CB7" w:rsidP="006F18AA">
      <w:pPr>
        <w:spacing w:before="120" w:after="120"/>
        <w:ind w:left="360"/>
        <w:rPr>
          <w:rFonts w:ascii="Source Sans Pro" w:hAnsi="Source Sans Pro"/>
        </w:rPr>
      </w:pPr>
      <w:r w:rsidRPr="00F43FF5">
        <w:rPr>
          <w:rFonts w:ascii="Source Sans Pro" w:hAnsi="Source Sans Pro"/>
        </w:rPr>
        <w:lastRenderedPageBreak/>
        <w:t>The Commission may change the RFP as a result of the Question/</w:t>
      </w:r>
      <w:r w:rsidR="00B955D8">
        <w:rPr>
          <w:rFonts w:ascii="Source Sans Pro" w:hAnsi="Source Sans Pro"/>
        </w:rPr>
        <w:t>Response</w:t>
      </w:r>
      <w:r w:rsidRPr="00F43FF5">
        <w:rPr>
          <w:rFonts w:ascii="Source Sans Pro" w:hAnsi="Source Sans Pro"/>
        </w:rPr>
        <w:t xml:space="preserve"> process</w:t>
      </w:r>
      <w:r w:rsidR="00BC3850" w:rsidRPr="00F43FF5">
        <w:rPr>
          <w:rFonts w:ascii="Source Sans Pro" w:hAnsi="Source Sans Pro"/>
        </w:rPr>
        <w:t xml:space="preserve"> in the form of an </w:t>
      </w:r>
      <w:r w:rsidRPr="00F43FF5">
        <w:rPr>
          <w:rFonts w:ascii="Source Sans Pro" w:hAnsi="Source Sans Pro"/>
        </w:rPr>
        <w:t>A</w:t>
      </w:r>
      <w:r w:rsidR="00BC3850" w:rsidRPr="00F43FF5">
        <w:rPr>
          <w:rFonts w:ascii="Source Sans Pro" w:hAnsi="Source Sans Pro"/>
        </w:rPr>
        <w:t xml:space="preserve">ddendum. Please note that oral information </w:t>
      </w:r>
      <w:r w:rsidR="009449BB" w:rsidRPr="00F43FF5">
        <w:rPr>
          <w:rFonts w:ascii="Source Sans Pro" w:hAnsi="Source Sans Pro"/>
        </w:rPr>
        <w:t>to or from</w:t>
      </w:r>
      <w:r w:rsidR="00BC3850" w:rsidRPr="00F43FF5">
        <w:rPr>
          <w:rFonts w:ascii="Source Sans Pro" w:hAnsi="Source Sans Pro"/>
        </w:rPr>
        <w:t xml:space="preserve"> the Commission </w:t>
      </w:r>
      <w:r w:rsidR="009449BB" w:rsidRPr="00F43FF5">
        <w:rPr>
          <w:rFonts w:ascii="Source Sans Pro" w:hAnsi="Source Sans Pro"/>
        </w:rPr>
        <w:t xml:space="preserve">will not be binding </w:t>
      </w:r>
      <w:r w:rsidR="00BC3850" w:rsidRPr="00F43FF5">
        <w:rPr>
          <w:rFonts w:ascii="Source Sans Pro" w:hAnsi="Source Sans Pro"/>
        </w:rPr>
        <w:t xml:space="preserve">unless </w:t>
      </w:r>
      <w:r w:rsidR="009449BB" w:rsidRPr="00F43FF5">
        <w:rPr>
          <w:rFonts w:ascii="Source Sans Pro" w:hAnsi="Source Sans Pro"/>
        </w:rPr>
        <w:t xml:space="preserve">it is </w:t>
      </w:r>
      <w:r w:rsidR="00BC3850" w:rsidRPr="00F43FF5">
        <w:rPr>
          <w:rFonts w:ascii="Source Sans Pro" w:hAnsi="Source Sans Pro"/>
        </w:rPr>
        <w:t>confirmed in writing.</w:t>
      </w:r>
    </w:p>
    <w:p w14:paraId="4F86C09B" w14:textId="0A091E4D" w:rsidR="00BC3850" w:rsidRPr="00F43FF5"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F43FF5">
        <w:rPr>
          <w:rFonts w:ascii="Source Sans Pro" w:hAnsi="Source Sans Pro" w:cstheme="minorHAnsi"/>
          <w:b/>
          <w:bCs/>
          <w:iCs/>
          <w:color w:val="1F497D" w:themeColor="text2"/>
          <w:sz w:val="26"/>
          <w:szCs w:val="26"/>
        </w:rPr>
        <w:t xml:space="preserve">DEADLINE TO SUBMIT PROPOSALS </w:t>
      </w:r>
    </w:p>
    <w:p w14:paraId="7F97E1EE" w14:textId="5A649139" w:rsidR="00BC3850" w:rsidRPr="00F43FF5" w:rsidRDefault="00BC3850" w:rsidP="006F18AA">
      <w:pPr>
        <w:pStyle w:val="ListParagraph"/>
        <w:spacing w:before="120" w:after="120"/>
        <w:ind w:left="360"/>
        <w:contextualSpacing w:val="0"/>
        <w:rPr>
          <w:rFonts w:ascii="Source Sans Pro" w:hAnsi="Source Sans Pro" w:cstheme="minorHAnsi"/>
          <w:iCs/>
        </w:rPr>
      </w:pPr>
      <w:r w:rsidRPr="00F43FF5">
        <w:rPr>
          <w:rFonts w:ascii="Source Sans Pro" w:hAnsi="Source Sans Pro" w:cstheme="minorHAnsi"/>
          <w:iCs/>
        </w:rPr>
        <w:t xml:space="preserve">Proposals must be submitted electronically to the Commission, via e-mail, to: </w:t>
      </w:r>
      <w:hyperlink r:id="rId22" w:history="1">
        <w:r w:rsidR="00985E08" w:rsidRPr="00985E08">
          <w:rPr>
            <w:rStyle w:val="Hyperlink"/>
            <w:rFonts w:ascii="Source Sans Pro" w:hAnsi="Source Sans Pro" w:cstheme="minorHAnsi"/>
          </w:rPr>
          <w:t>procurements@bhsoac.ca.gov</w:t>
        </w:r>
      </w:hyperlink>
      <w:r w:rsidRPr="00F43FF5">
        <w:rPr>
          <w:rFonts w:ascii="Source Sans Pro" w:hAnsi="Source Sans Pro" w:cstheme="minorHAnsi"/>
          <w:iCs/>
        </w:rPr>
        <w:t xml:space="preserve"> by the deadline listed in Table </w:t>
      </w:r>
      <w:r w:rsidR="00A77FDD" w:rsidRPr="00F43FF5">
        <w:rPr>
          <w:rFonts w:ascii="Source Sans Pro" w:hAnsi="Source Sans Pro" w:cstheme="minorHAnsi"/>
          <w:iCs/>
        </w:rPr>
        <w:t>4-1</w:t>
      </w:r>
      <w:r w:rsidRPr="00F43FF5">
        <w:rPr>
          <w:rFonts w:ascii="Source Sans Pro" w:hAnsi="Source Sans Pro" w:cstheme="minorHAnsi"/>
          <w:iCs/>
        </w:rPr>
        <w:t xml:space="preserve"> above and must include in the Subject Line</w:t>
      </w:r>
      <w:r w:rsidRPr="00CE1302">
        <w:rPr>
          <w:rFonts w:ascii="Source Sans Pro" w:hAnsi="Source Sans Pro" w:cstheme="minorHAnsi"/>
          <w:iCs/>
        </w:rPr>
        <w:t xml:space="preserve">: </w:t>
      </w:r>
      <w:r w:rsidR="001A5CC5" w:rsidRPr="001F13D3">
        <w:rPr>
          <w:rFonts w:ascii="Source Sans Pro" w:hAnsi="Source Sans Pro" w:cstheme="minorHAnsi"/>
          <w:b/>
          <w:bCs/>
          <w:iCs/>
        </w:rPr>
        <w:t xml:space="preserve">RFP </w:t>
      </w:r>
      <w:r w:rsidR="005C58B0">
        <w:rPr>
          <w:rFonts w:ascii="Source Sans Pro" w:hAnsi="Source Sans Pro" w:cstheme="minorHAnsi"/>
          <w:b/>
          <w:bCs/>
          <w:iCs/>
        </w:rPr>
        <w:t>TAY-</w:t>
      </w:r>
      <w:r w:rsidR="00CE1302" w:rsidRPr="001F13D3">
        <w:rPr>
          <w:rFonts w:ascii="Source Sans Pro" w:hAnsi="Source Sans Pro" w:cstheme="minorHAnsi"/>
          <w:b/>
          <w:bCs/>
          <w:iCs/>
        </w:rPr>
        <w:t>00</w:t>
      </w:r>
      <w:r w:rsidR="009F296F">
        <w:rPr>
          <w:rFonts w:ascii="Source Sans Pro" w:hAnsi="Source Sans Pro" w:cstheme="minorHAnsi"/>
          <w:b/>
          <w:bCs/>
          <w:iCs/>
        </w:rPr>
        <w:t>5</w:t>
      </w:r>
      <w:r w:rsidRPr="00CE1302">
        <w:rPr>
          <w:rFonts w:ascii="Source Sans Pro" w:hAnsi="Source Sans Pro" w:cstheme="minorHAnsi"/>
          <w:iCs/>
        </w:rPr>
        <w:t>.</w:t>
      </w:r>
      <w:r w:rsidR="006A1577">
        <w:rPr>
          <w:rFonts w:ascii="Source Sans Pro" w:hAnsi="Source Sans Pro" w:cstheme="minorHAnsi"/>
          <w:iCs/>
        </w:rPr>
        <w:t xml:space="preserve"> For the purposes of this RFP, the official time that will be used to determine if a proposal was submitted on time is when the Commission receives the proposal.</w:t>
      </w:r>
    </w:p>
    <w:p w14:paraId="64A048BD" w14:textId="5B8A7773" w:rsidR="00BC3850" w:rsidRPr="00F43FF5"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F43FF5">
        <w:rPr>
          <w:rFonts w:ascii="Source Sans Pro" w:hAnsi="Source Sans Pro" w:cstheme="minorHAnsi"/>
          <w:b/>
          <w:bCs/>
          <w:iCs/>
          <w:color w:val="1F497D" w:themeColor="text2"/>
          <w:sz w:val="26"/>
          <w:szCs w:val="26"/>
        </w:rPr>
        <w:t>NOTICE OF INTENT TO AWARD</w:t>
      </w:r>
    </w:p>
    <w:p w14:paraId="143218CE" w14:textId="24511F3E" w:rsidR="004F103E" w:rsidRPr="00F43FF5" w:rsidRDefault="00BC3850" w:rsidP="34D1DD2E">
      <w:pPr>
        <w:pStyle w:val="ListParagraph"/>
        <w:spacing w:before="120" w:after="120"/>
        <w:ind w:left="360"/>
        <w:rPr>
          <w:rFonts w:ascii="Source Sans Pro" w:hAnsi="Source Sans Pro"/>
        </w:rPr>
      </w:pPr>
      <w:r w:rsidRPr="65B62C28">
        <w:rPr>
          <w:rFonts w:ascii="Source Sans Pro" w:hAnsi="Source Sans Pro"/>
        </w:rPr>
        <w:t xml:space="preserve">The </w:t>
      </w:r>
      <w:r w:rsidR="00B4339E" w:rsidRPr="65B62C28">
        <w:rPr>
          <w:rFonts w:ascii="Source Sans Pro" w:hAnsi="Source Sans Pro"/>
        </w:rPr>
        <w:t xml:space="preserve">Notice of </w:t>
      </w:r>
      <w:r w:rsidRPr="65B62C28">
        <w:rPr>
          <w:rFonts w:ascii="Source Sans Pro" w:hAnsi="Source Sans Pro"/>
        </w:rPr>
        <w:t>Intent to Award</w:t>
      </w:r>
      <w:r w:rsidR="00946317" w:rsidRPr="65B62C28">
        <w:rPr>
          <w:rFonts w:ascii="Source Sans Pro" w:hAnsi="Source Sans Pro"/>
        </w:rPr>
        <w:t xml:space="preserve"> </w:t>
      </w:r>
      <w:r w:rsidR="65B62C28" w:rsidRPr="65B62C28">
        <w:rPr>
          <w:rFonts w:ascii="Source Sans Pro" w:hAnsi="Source Sans Pro"/>
        </w:rPr>
        <w:t>is anticipated to</w:t>
      </w:r>
      <w:r w:rsidRPr="65B62C28">
        <w:rPr>
          <w:rFonts w:ascii="Source Sans Pro" w:hAnsi="Source Sans Pro"/>
        </w:rPr>
        <w:t xml:space="preserve"> be </w:t>
      </w:r>
      <w:r w:rsidR="008F3C49" w:rsidRPr="65B62C28">
        <w:rPr>
          <w:rFonts w:ascii="Source Sans Pro" w:hAnsi="Source Sans Pro"/>
        </w:rPr>
        <w:t xml:space="preserve">announced at the </w:t>
      </w:r>
      <w:r w:rsidR="005C58B0" w:rsidRPr="65B62C28">
        <w:rPr>
          <w:rFonts w:ascii="Source Sans Pro" w:hAnsi="Source Sans Pro"/>
        </w:rPr>
        <w:t>January 2026</w:t>
      </w:r>
      <w:r w:rsidR="008F3C49" w:rsidRPr="65B62C28">
        <w:rPr>
          <w:rFonts w:ascii="Source Sans Pro" w:hAnsi="Source Sans Pro"/>
        </w:rPr>
        <w:t xml:space="preserve"> Commission meeting</w:t>
      </w:r>
      <w:r w:rsidR="001051EA" w:rsidRPr="65B62C28">
        <w:rPr>
          <w:rFonts w:ascii="Source Sans Pro" w:hAnsi="Source Sans Pro"/>
        </w:rPr>
        <w:t>, if a meeting is held,</w:t>
      </w:r>
      <w:r w:rsidR="008F3C49" w:rsidRPr="65B62C28">
        <w:rPr>
          <w:rFonts w:ascii="Source Sans Pro" w:hAnsi="Source Sans Pro"/>
        </w:rPr>
        <w:t xml:space="preserve"> and </w:t>
      </w:r>
      <w:r w:rsidRPr="65B62C28">
        <w:rPr>
          <w:rFonts w:ascii="Source Sans Pro" w:hAnsi="Source Sans Pro"/>
        </w:rPr>
        <w:t xml:space="preserve">posted on the Commission’s website </w:t>
      </w:r>
      <w:r w:rsidRPr="00F43FF5">
        <w:rPr>
          <w:rFonts w:ascii="Source Sans Pro" w:hAnsi="Source Sans Pro"/>
        </w:rPr>
        <w:t>(</w:t>
      </w:r>
      <w:hyperlink r:id="rId23">
        <w:r w:rsidR="65B62C28" w:rsidRPr="65B62C28">
          <w:rPr>
            <w:rStyle w:val="Hyperlink"/>
            <w:rFonts w:ascii="Source Sans Pro" w:hAnsi="Source Sans Pro"/>
          </w:rPr>
          <w:t>www.bhsoac.ca.gov</w:t>
        </w:r>
      </w:hyperlink>
      <w:r w:rsidRPr="00F43FF5">
        <w:rPr>
          <w:rFonts w:ascii="Source Sans Pro" w:hAnsi="Source Sans Pro"/>
        </w:rPr>
        <w:t xml:space="preserve">) </w:t>
      </w:r>
      <w:r w:rsidRPr="65B62C28">
        <w:rPr>
          <w:rFonts w:ascii="Source Sans Pro" w:hAnsi="Source Sans Pro"/>
        </w:rPr>
        <w:t xml:space="preserve">by the date listed in Table </w:t>
      </w:r>
      <w:r w:rsidR="00A77FDD" w:rsidRPr="65B62C28">
        <w:rPr>
          <w:rFonts w:ascii="Source Sans Pro" w:hAnsi="Source Sans Pro"/>
        </w:rPr>
        <w:t>4-1</w:t>
      </w:r>
      <w:r w:rsidRPr="65B62C28">
        <w:rPr>
          <w:rFonts w:ascii="Source Sans Pro" w:hAnsi="Source Sans Pro"/>
        </w:rPr>
        <w:t xml:space="preserve"> above</w:t>
      </w:r>
      <w:r w:rsidRPr="00F43FF5">
        <w:rPr>
          <w:rFonts w:ascii="Source Sans Pro" w:hAnsi="Source Sans Pro"/>
        </w:rPr>
        <w:t>.</w:t>
      </w:r>
    </w:p>
    <w:p w14:paraId="134F9B1F" w14:textId="5D788F96" w:rsidR="00A17E70" w:rsidRPr="003B6BCF" w:rsidRDefault="00A17E70" w:rsidP="007B6638">
      <w:pPr>
        <w:pStyle w:val="Heading2"/>
        <w:numPr>
          <w:ilvl w:val="0"/>
          <w:numId w:val="5"/>
        </w:numPr>
        <w:spacing w:before="120"/>
        <w:ind w:left="360"/>
        <w:rPr>
          <w:rFonts w:ascii="Source Sans Pro" w:hAnsi="Source Sans Pro"/>
          <w:color w:val="1F497D" w:themeColor="text2"/>
          <w:sz w:val="28"/>
          <w:szCs w:val="28"/>
        </w:rPr>
      </w:pPr>
      <w:bookmarkStart w:id="20" w:name="_Toc177987486"/>
      <w:bookmarkStart w:id="21" w:name="_Toc177987487"/>
      <w:bookmarkStart w:id="22" w:name="_Toc214520463"/>
      <w:bookmarkEnd w:id="20"/>
      <w:bookmarkEnd w:id="21"/>
      <w:r w:rsidRPr="003B6BCF">
        <w:rPr>
          <w:rFonts w:ascii="Source Sans Pro" w:hAnsi="Source Sans Pro" w:cstheme="minorHAnsi"/>
          <w:color w:val="1F497D" w:themeColor="text2"/>
          <w:sz w:val="28"/>
          <w:szCs w:val="28"/>
        </w:rPr>
        <w:t>CONTRACT TERM AND FUNDING</w:t>
      </w:r>
      <w:bookmarkEnd w:id="22"/>
    </w:p>
    <w:p w14:paraId="44EB78E8" w14:textId="39818ED4" w:rsidR="00F20F48" w:rsidRDefault="00F20F48" w:rsidP="006F18AA">
      <w:pPr>
        <w:pStyle w:val="ListParagraph"/>
        <w:spacing w:before="120" w:after="120"/>
        <w:ind w:left="360"/>
        <w:contextualSpacing w:val="0"/>
        <w:rPr>
          <w:rFonts w:ascii="Source Sans Pro" w:hAnsi="Source Sans Pro"/>
        </w:rPr>
      </w:pPr>
      <w:bookmarkStart w:id="23" w:name="OLE_LINK3"/>
      <w:bookmarkStart w:id="24" w:name="OLE_LINK4"/>
      <w:r w:rsidRPr="00F43FF5">
        <w:rPr>
          <w:rFonts w:ascii="Source Sans Pro" w:hAnsi="Source Sans Pro"/>
        </w:rPr>
        <w:t xml:space="preserve">Following the award, the Proposer will be required to </w:t>
      </w:r>
      <w:r w:rsidR="002C3014" w:rsidRPr="00F43FF5">
        <w:rPr>
          <w:rFonts w:ascii="Source Sans Pro" w:hAnsi="Source Sans Pro"/>
        </w:rPr>
        <w:t>enter into</w:t>
      </w:r>
      <w:r w:rsidRPr="00F43FF5">
        <w:rPr>
          <w:rFonts w:ascii="Source Sans Pro" w:hAnsi="Source Sans Pro"/>
        </w:rPr>
        <w:t xml:space="preserve"> a written Contract with the Commission.</w:t>
      </w:r>
      <w:r w:rsidR="00000F73">
        <w:rPr>
          <w:rFonts w:ascii="Source Sans Pro" w:hAnsi="Source Sans Pro"/>
        </w:rPr>
        <w:t xml:space="preserve"> </w:t>
      </w:r>
      <w:r w:rsidRPr="002D56F4">
        <w:rPr>
          <w:rFonts w:ascii="Source Sans Pro" w:hAnsi="Source Sans Pro"/>
        </w:rPr>
        <w:t>(</w:t>
      </w:r>
      <w:r w:rsidRPr="00BF7820">
        <w:rPr>
          <w:rFonts w:ascii="Source Sans Pro" w:hAnsi="Source Sans Pro"/>
        </w:rPr>
        <w:t>See Appendix 1</w:t>
      </w:r>
      <w:r w:rsidRPr="002D56F4">
        <w:rPr>
          <w:rFonts w:ascii="Source Sans Pro" w:hAnsi="Source Sans Pro"/>
        </w:rPr>
        <w:t>.)</w:t>
      </w:r>
    </w:p>
    <w:p w14:paraId="76E49737" w14:textId="4B73ED0A" w:rsidR="00C62FF9" w:rsidRDefault="00C62FF9" w:rsidP="006F18AA">
      <w:pPr>
        <w:pStyle w:val="ListParagraph"/>
        <w:spacing w:before="120" w:after="120"/>
        <w:ind w:left="360"/>
        <w:contextualSpacing w:val="0"/>
        <w:rPr>
          <w:rFonts w:ascii="Source Sans Pro" w:hAnsi="Source Sans Pro"/>
        </w:rPr>
      </w:pPr>
      <w:r w:rsidRPr="00F43FF5">
        <w:rPr>
          <w:rFonts w:ascii="Source Sans Pro" w:hAnsi="Source Sans Pro"/>
        </w:rPr>
        <w:t xml:space="preserve">The term of this Contract is </w:t>
      </w:r>
      <w:r>
        <w:rPr>
          <w:rFonts w:ascii="Source Sans Pro" w:hAnsi="Source Sans Pro"/>
        </w:rPr>
        <w:t xml:space="preserve">upon execution </w:t>
      </w:r>
      <w:r w:rsidR="00C00D83">
        <w:rPr>
          <w:rFonts w:ascii="Source Sans Pro" w:hAnsi="Source Sans Pro"/>
        </w:rPr>
        <w:t>for thirty-six (36) months.</w:t>
      </w:r>
    </w:p>
    <w:p w14:paraId="0142CCE3" w14:textId="6C5D8005" w:rsidR="003756DA" w:rsidRDefault="00A14D0D" w:rsidP="006F18AA">
      <w:pPr>
        <w:pStyle w:val="ListParagraph"/>
        <w:spacing w:before="120" w:after="120"/>
        <w:ind w:left="360"/>
        <w:contextualSpacing w:val="0"/>
        <w:rPr>
          <w:rFonts w:ascii="Source Sans Pro" w:hAnsi="Source Sans Pro"/>
        </w:rPr>
      </w:pPr>
      <w:r>
        <w:rPr>
          <w:rFonts w:ascii="Source Sans Pro" w:hAnsi="Source Sans Pro"/>
        </w:rPr>
        <w:t>On</w:t>
      </w:r>
      <w:r w:rsidR="00284DB9">
        <w:rPr>
          <w:rFonts w:ascii="Source Sans Pro" w:hAnsi="Source Sans Pro"/>
        </w:rPr>
        <w:t>e</w:t>
      </w:r>
      <w:r>
        <w:rPr>
          <w:rFonts w:ascii="Source Sans Pro" w:hAnsi="Source Sans Pro"/>
        </w:rPr>
        <w:t xml:space="preserve"> contract will be issued for $2,010,000.</w:t>
      </w:r>
    </w:p>
    <w:p w14:paraId="76DF1B56" w14:textId="77777777" w:rsidR="00496103" w:rsidRPr="00F43FF5" w:rsidRDefault="00713A8F" w:rsidP="007B6638">
      <w:pPr>
        <w:pStyle w:val="ListParagraph"/>
        <w:numPr>
          <w:ilvl w:val="0"/>
          <w:numId w:val="4"/>
        </w:numPr>
        <w:spacing w:before="120" w:after="1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AWARD PROCEDURES</w:t>
      </w:r>
    </w:p>
    <w:p w14:paraId="55AB5D3F" w14:textId="3A512EA3" w:rsidR="00496103" w:rsidRDefault="00713A8F" w:rsidP="00E17C86">
      <w:pPr>
        <w:pStyle w:val="ListParagraph"/>
        <w:spacing w:before="120" w:after="120"/>
        <w:ind w:left="360"/>
        <w:contextualSpacing w:val="0"/>
        <w:rPr>
          <w:rFonts w:ascii="Source Sans Pro" w:hAnsi="Source Sans Pro"/>
        </w:rPr>
      </w:pPr>
      <w:r w:rsidRPr="00F43FF5">
        <w:rPr>
          <w:rFonts w:ascii="Source Sans Pro" w:hAnsi="Source Sans Pro"/>
        </w:rPr>
        <w:t>An award, if made, will</w:t>
      </w:r>
      <w:r w:rsidR="002528F3" w:rsidRPr="00F43FF5">
        <w:rPr>
          <w:rFonts w:ascii="Source Sans Pro" w:hAnsi="Source Sans Pro"/>
        </w:rPr>
        <w:t xml:space="preserve"> go </w:t>
      </w:r>
      <w:r w:rsidR="00E03B84" w:rsidRPr="00F43FF5">
        <w:rPr>
          <w:rFonts w:ascii="Source Sans Pro" w:hAnsi="Source Sans Pro"/>
        </w:rPr>
        <w:t>t</w:t>
      </w:r>
      <w:r w:rsidRPr="00F43FF5">
        <w:rPr>
          <w:rFonts w:ascii="Source Sans Pro" w:hAnsi="Source Sans Pro"/>
        </w:rPr>
        <w:t>o the highest scoring</w:t>
      </w:r>
      <w:r w:rsidR="006A652D" w:rsidRPr="00F43FF5">
        <w:rPr>
          <w:rFonts w:ascii="Source Sans Pro" w:hAnsi="Source Sans Pro"/>
        </w:rPr>
        <w:t xml:space="preserve"> </w:t>
      </w:r>
      <w:r w:rsidR="00E03B84" w:rsidRPr="00F43FF5">
        <w:rPr>
          <w:rFonts w:ascii="Source Sans Pro" w:hAnsi="Source Sans Pro"/>
        </w:rPr>
        <w:t>Propos</w:t>
      </w:r>
      <w:r w:rsidR="00A76BAF" w:rsidRPr="00F43FF5">
        <w:rPr>
          <w:rFonts w:ascii="Source Sans Pro" w:hAnsi="Source Sans Pro"/>
        </w:rPr>
        <w:t>al</w:t>
      </w:r>
      <w:r w:rsidR="00E03B84" w:rsidRPr="00F43FF5">
        <w:rPr>
          <w:rFonts w:ascii="Source Sans Pro" w:hAnsi="Source Sans Pro"/>
        </w:rPr>
        <w:t>.</w:t>
      </w:r>
      <w:r w:rsidR="006A652D" w:rsidRPr="00F43FF5">
        <w:rPr>
          <w:rFonts w:ascii="Source Sans Pro" w:hAnsi="Source Sans Pro"/>
        </w:rPr>
        <w:t xml:space="preserve"> </w:t>
      </w:r>
      <w:r w:rsidRPr="00F43FF5">
        <w:rPr>
          <w:rFonts w:ascii="Source Sans Pro" w:hAnsi="Source Sans Pro"/>
        </w:rPr>
        <w:t xml:space="preserve">If </w:t>
      </w:r>
      <w:r w:rsidR="00A76BAF" w:rsidRPr="00F43FF5">
        <w:rPr>
          <w:rFonts w:ascii="Source Sans Pro" w:hAnsi="Source Sans Pro"/>
        </w:rPr>
        <w:t xml:space="preserve">there are </w:t>
      </w:r>
      <w:r w:rsidRPr="00F43FF5">
        <w:rPr>
          <w:rFonts w:ascii="Source Sans Pro" w:hAnsi="Source Sans Pro"/>
        </w:rPr>
        <w:t>two or more Proposals with the same total score, the tie will be broken by a coin toss administered by the Commission.</w:t>
      </w:r>
    </w:p>
    <w:p w14:paraId="30A5B9F9" w14:textId="2213636A" w:rsidR="00713A8F" w:rsidRPr="00F43FF5" w:rsidRDefault="00713A8F" w:rsidP="00C46533">
      <w:pPr>
        <w:pStyle w:val="ListParagraph"/>
        <w:spacing w:before="120" w:after="120"/>
        <w:ind w:left="360"/>
        <w:contextualSpacing w:val="0"/>
        <w:rPr>
          <w:rFonts w:ascii="Source Sans Pro" w:hAnsi="Source Sans Pro"/>
        </w:rPr>
      </w:pPr>
      <w:r w:rsidRPr="00F43FF5">
        <w:rPr>
          <w:rFonts w:ascii="Source Sans Pro" w:hAnsi="Source Sans Pro"/>
        </w:rPr>
        <w:t xml:space="preserve">Prior to awarding the </w:t>
      </w:r>
      <w:r w:rsidR="008E1CCC" w:rsidRPr="00F43FF5">
        <w:rPr>
          <w:rFonts w:ascii="Source Sans Pro" w:hAnsi="Source Sans Pro"/>
        </w:rPr>
        <w:t>C</w:t>
      </w:r>
      <w:r w:rsidRPr="00F43FF5">
        <w:rPr>
          <w:rFonts w:ascii="Source Sans Pro" w:hAnsi="Source Sans Pro"/>
        </w:rPr>
        <w:t xml:space="preserve">ontract, a Notice of Intent to Award will be posted on </w:t>
      </w:r>
      <w:r w:rsidR="00E46E02">
        <w:rPr>
          <w:rFonts w:ascii="Source Sans Pro" w:hAnsi="Source Sans Pro"/>
        </w:rPr>
        <w:t xml:space="preserve">the </w:t>
      </w:r>
      <w:r w:rsidRPr="00F43FF5">
        <w:rPr>
          <w:rFonts w:ascii="Source Sans Pro" w:hAnsi="Source Sans Pro"/>
        </w:rPr>
        <w:t>Commission’s website (</w:t>
      </w:r>
      <w:hyperlink r:id="rId24" w:history="1">
        <w:r w:rsidR="005C2704" w:rsidRPr="005C2704">
          <w:rPr>
            <w:rStyle w:val="Hyperlink"/>
            <w:rFonts w:ascii="Source Sans Pro" w:hAnsi="Source Sans Pro"/>
          </w:rPr>
          <w:t>www.bhsoac.ca.gov</w:t>
        </w:r>
      </w:hyperlink>
      <w:r w:rsidRPr="00F43FF5">
        <w:rPr>
          <w:rFonts w:ascii="Source Sans Pro" w:hAnsi="Source Sans Pro"/>
        </w:rPr>
        <w:t>) for a period of no less than five (5) working days.</w:t>
      </w:r>
    </w:p>
    <w:p w14:paraId="3845E56D" w14:textId="1D18D0C0" w:rsidR="00496103" w:rsidRPr="00F43FF5" w:rsidRDefault="00F63DF3" w:rsidP="007B6638">
      <w:pPr>
        <w:pStyle w:val="ListParagraph"/>
        <w:numPr>
          <w:ilvl w:val="0"/>
          <w:numId w:val="4"/>
        </w:numPr>
        <w:spacing w:before="120" w:after="1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 xml:space="preserve">CONTRACT </w:t>
      </w:r>
      <w:r w:rsidR="00496103" w:rsidRPr="00F43FF5">
        <w:rPr>
          <w:rFonts w:ascii="Source Sans Pro" w:hAnsi="Source Sans Pro" w:cstheme="minorHAnsi"/>
          <w:b/>
          <w:bCs/>
          <w:color w:val="1F497D" w:themeColor="text2"/>
          <w:sz w:val="26"/>
          <w:szCs w:val="26"/>
        </w:rPr>
        <w:t xml:space="preserve">PERFORMANCE </w:t>
      </w:r>
    </w:p>
    <w:p w14:paraId="06971871" w14:textId="5776F1F7" w:rsidR="00DB2BCA" w:rsidRPr="00F43FF5" w:rsidRDefault="002E4ABD" w:rsidP="00C46533">
      <w:pPr>
        <w:spacing w:before="120" w:after="120"/>
        <w:ind w:left="360"/>
        <w:rPr>
          <w:rFonts w:ascii="Source Sans Pro" w:hAnsi="Source Sans Pro"/>
        </w:rPr>
      </w:pPr>
      <w:r>
        <w:rPr>
          <w:rFonts w:ascii="Source Sans Pro" w:hAnsi="Source Sans Pro"/>
        </w:rPr>
        <w:t xml:space="preserve">Services are expected to begin </w:t>
      </w:r>
      <w:r w:rsidR="00C62FF9">
        <w:rPr>
          <w:rFonts w:ascii="Source Sans Pro" w:hAnsi="Source Sans Pro"/>
        </w:rPr>
        <w:t>upon contract execution</w:t>
      </w:r>
      <w:r>
        <w:rPr>
          <w:rFonts w:ascii="Source Sans Pro" w:hAnsi="Source Sans Pro"/>
        </w:rPr>
        <w:t xml:space="preserve">. </w:t>
      </w:r>
      <w:r w:rsidR="00F63DF3" w:rsidRPr="00F43FF5">
        <w:rPr>
          <w:rFonts w:ascii="Source Sans Pro" w:hAnsi="Source Sans Pro"/>
        </w:rPr>
        <w:t>P</w:t>
      </w:r>
      <w:r w:rsidR="00BF21A0" w:rsidRPr="00F43FF5">
        <w:rPr>
          <w:rFonts w:ascii="Source Sans Pro" w:hAnsi="Source Sans Pro"/>
        </w:rPr>
        <w:t xml:space="preserve">erformance means </w:t>
      </w:r>
      <w:r w:rsidR="00F63DF3" w:rsidRPr="00F43FF5">
        <w:rPr>
          <w:rFonts w:ascii="Source Sans Pro" w:hAnsi="Source Sans Pro"/>
        </w:rPr>
        <w:t xml:space="preserve">the satisfactory completion and receipt of each deliverable </w:t>
      </w:r>
      <w:r w:rsidR="00BF21A0" w:rsidRPr="00F43FF5">
        <w:rPr>
          <w:rFonts w:ascii="Source Sans Pro" w:hAnsi="Source Sans Pro"/>
        </w:rPr>
        <w:t xml:space="preserve">under the </w:t>
      </w:r>
      <w:r w:rsidR="00F63DF3" w:rsidRPr="00F43FF5">
        <w:rPr>
          <w:rFonts w:ascii="Source Sans Pro" w:hAnsi="Source Sans Pro"/>
        </w:rPr>
        <w:t xml:space="preserve">due dates set forth in Exhibit B. Payment Detail. Contract performance </w:t>
      </w:r>
      <w:r w:rsidR="00BF21A0" w:rsidRPr="00F43FF5">
        <w:rPr>
          <w:rFonts w:ascii="Source Sans Pro" w:hAnsi="Source Sans Pro"/>
        </w:rPr>
        <w:t xml:space="preserve">and payment </w:t>
      </w:r>
      <w:r w:rsidR="00F63DF3" w:rsidRPr="00F43FF5">
        <w:rPr>
          <w:rFonts w:ascii="Source Sans Pro" w:hAnsi="Source Sans Pro"/>
        </w:rPr>
        <w:t>will also be governed by Exhibit C: General Terms and Conditions.</w:t>
      </w:r>
    </w:p>
    <w:p w14:paraId="6BECCFA9" w14:textId="77777777" w:rsidR="008A0939" w:rsidRDefault="008A0939">
      <w:pPr>
        <w:spacing w:after="200"/>
        <w:jc w:val="left"/>
        <w:rPr>
          <w:rFonts w:ascii="Source Sans Pro" w:eastAsiaTheme="majorEastAsia" w:hAnsi="Source Sans Pro"/>
          <w:b/>
          <w:color w:val="1F497D" w:themeColor="text2"/>
          <w:sz w:val="28"/>
          <w:szCs w:val="28"/>
        </w:rPr>
      </w:pPr>
      <w:r w:rsidRPr="5D634B08">
        <w:rPr>
          <w:rFonts w:ascii="Source Sans Pro" w:hAnsi="Source Sans Pro"/>
          <w:color w:val="1F497D" w:themeColor="text2"/>
          <w:sz w:val="28"/>
          <w:szCs w:val="28"/>
        </w:rPr>
        <w:br w:type="page"/>
      </w:r>
    </w:p>
    <w:p w14:paraId="65A2E5FD" w14:textId="73324E25" w:rsidR="00EA7B84" w:rsidRDefault="00EA7B84" w:rsidP="007B6638">
      <w:pPr>
        <w:pStyle w:val="Heading2"/>
        <w:numPr>
          <w:ilvl w:val="0"/>
          <w:numId w:val="5"/>
        </w:numPr>
        <w:spacing w:before="120"/>
        <w:ind w:left="360"/>
        <w:rPr>
          <w:rFonts w:ascii="Source Sans Pro" w:hAnsi="Source Sans Pro" w:cstheme="minorHAnsi"/>
          <w:color w:val="1F497D" w:themeColor="text2"/>
          <w:sz w:val="28"/>
          <w:szCs w:val="28"/>
        </w:rPr>
      </w:pPr>
      <w:bookmarkStart w:id="25" w:name="_Toc214520464"/>
      <w:r w:rsidRPr="00F43FF5">
        <w:rPr>
          <w:rFonts w:ascii="Source Sans Pro" w:hAnsi="Source Sans Pro" w:cstheme="minorHAnsi"/>
          <w:color w:val="1F497D" w:themeColor="text2"/>
          <w:sz w:val="28"/>
          <w:szCs w:val="28"/>
        </w:rPr>
        <w:lastRenderedPageBreak/>
        <w:t>SCOPE OF WORK</w:t>
      </w:r>
      <w:bookmarkEnd w:id="25"/>
      <w:r w:rsidR="00A93C66" w:rsidRPr="00F43FF5">
        <w:rPr>
          <w:rFonts w:ascii="Source Sans Pro" w:hAnsi="Source Sans Pro" w:cstheme="minorHAnsi"/>
          <w:color w:val="1F497D" w:themeColor="text2"/>
          <w:sz w:val="28"/>
          <w:szCs w:val="28"/>
        </w:rPr>
        <w:t xml:space="preserve"> </w:t>
      </w:r>
    </w:p>
    <w:bookmarkEnd w:id="23"/>
    <w:bookmarkEnd w:id="24"/>
    <w:p w14:paraId="59A1FEBF" w14:textId="61FCB91B" w:rsidR="00E726B4" w:rsidRDefault="00C46533" w:rsidP="007B6638">
      <w:pPr>
        <w:pStyle w:val="ListParagraph"/>
        <w:numPr>
          <w:ilvl w:val="0"/>
          <w:numId w:val="30"/>
        </w:numPr>
        <w:spacing w:before="120" w:after="120"/>
        <w:contextualSpacing w:val="0"/>
        <w:rPr>
          <w:rFonts w:ascii="Source Sans Pro" w:hAnsi="Source Sans Pro"/>
          <w:b/>
          <w:bCs/>
          <w:color w:val="1F497D" w:themeColor="text2"/>
          <w:sz w:val="26"/>
          <w:szCs w:val="26"/>
        </w:rPr>
      </w:pPr>
      <w:r w:rsidRPr="00763F00">
        <w:rPr>
          <w:rFonts w:ascii="Source Sans Pro" w:hAnsi="Source Sans Pro"/>
          <w:b/>
          <w:bCs/>
          <w:color w:val="1F497D" w:themeColor="text2"/>
          <w:sz w:val="26"/>
          <w:szCs w:val="26"/>
        </w:rPr>
        <w:t>GOALS AND OBJECTIVES</w:t>
      </w:r>
    </w:p>
    <w:p w14:paraId="1BE8F247" w14:textId="5C4288B8" w:rsidR="00061B02" w:rsidRPr="00061B02" w:rsidRDefault="00061B02" w:rsidP="00061B02">
      <w:pPr>
        <w:spacing w:before="120" w:after="120"/>
        <w:ind w:left="360"/>
        <w:rPr>
          <w:rFonts w:ascii="Source Sans Pro" w:eastAsia="Calibri" w:hAnsi="Source Sans Pro" w:cs="Times New Roman"/>
        </w:rPr>
      </w:pPr>
      <w:r w:rsidRPr="00061B02">
        <w:rPr>
          <w:rFonts w:ascii="Source Sans Pro" w:eastAsia="Calibri" w:hAnsi="Source Sans Pro" w:cs="Times New Roman"/>
        </w:rPr>
        <w:t>The overarching goal of this contract is to help ensure that TAY</w:t>
      </w:r>
      <w:r w:rsidR="006662A0">
        <w:rPr>
          <w:rFonts w:ascii="Source Sans Pro" w:eastAsia="Calibri" w:hAnsi="Source Sans Pro" w:cs="Times New Roman"/>
        </w:rPr>
        <w:t>, including those who are reflected in the</w:t>
      </w:r>
      <w:r w:rsidRPr="00061B02" w:rsidDel="006662A0">
        <w:rPr>
          <w:rFonts w:ascii="Source Sans Pro" w:eastAsia="Calibri" w:hAnsi="Source Sans Pro" w:cs="Times New Roman"/>
        </w:rPr>
        <w:t xml:space="preserve"> </w:t>
      </w:r>
      <w:r w:rsidRPr="00061B02">
        <w:rPr>
          <w:rFonts w:ascii="Source Sans Pro" w:eastAsia="Calibri" w:hAnsi="Source Sans Pro" w:cs="Times New Roman"/>
        </w:rPr>
        <w:t>BHSA priority populations</w:t>
      </w:r>
      <w:r w:rsidR="006662A0">
        <w:rPr>
          <w:rFonts w:ascii="Source Sans Pro" w:eastAsia="Calibri" w:hAnsi="Source Sans Pro" w:cs="Times New Roman"/>
        </w:rPr>
        <w:t>,</w:t>
      </w:r>
      <w:r w:rsidRPr="00061B02">
        <w:rPr>
          <w:rFonts w:ascii="Source Sans Pro" w:eastAsia="Calibri" w:hAnsi="Source Sans Pro" w:cs="Times New Roman"/>
        </w:rPr>
        <w:t xml:space="preserve"> </w:t>
      </w:r>
      <w:r w:rsidRPr="00061B02" w:rsidDel="004975C5">
        <w:rPr>
          <w:rFonts w:ascii="Source Sans Pro" w:eastAsia="Calibri" w:hAnsi="Source Sans Pro" w:cs="Times New Roman"/>
        </w:rPr>
        <w:t xml:space="preserve">have </w:t>
      </w:r>
      <w:r w:rsidR="00426D23">
        <w:rPr>
          <w:rFonts w:ascii="Source Sans Pro" w:eastAsia="Calibri" w:hAnsi="Source Sans Pro" w:cs="Times New Roman"/>
        </w:rPr>
        <w:t xml:space="preserve">opportunities to develop </w:t>
      </w:r>
      <w:r w:rsidR="00144FD9" w:rsidRPr="00061B02">
        <w:rPr>
          <w:rFonts w:ascii="Source Sans Pro" w:eastAsia="Calibri" w:hAnsi="Source Sans Pro" w:cs="Times New Roman"/>
        </w:rPr>
        <w:t xml:space="preserve">sustainable leadership </w:t>
      </w:r>
      <w:r w:rsidR="005C476D">
        <w:rPr>
          <w:rFonts w:ascii="Source Sans Pro" w:eastAsia="Calibri" w:hAnsi="Source Sans Pro" w:cs="Times New Roman"/>
        </w:rPr>
        <w:t xml:space="preserve">and advocacy </w:t>
      </w:r>
      <w:r w:rsidR="00426D23">
        <w:rPr>
          <w:rFonts w:ascii="Source Sans Pro" w:eastAsia="Calibri" w:hAnsi="Source Sans Pro" w:cs="Times New Roman"/>
        </w:rPr>
        <w:t>skills that enable them to</w:t>
      </w:r>
      <w:r w:rsidR="001A2268">
        <w:rPr>
          <w:rFonts w:ascii="Source Sans Pro" w:eastAsia="Calibri" w:hAnsi="Source Sans Pro" w:cs="Times New Roman"/>
        </w:rPr>
        <w:t xml:space="preserve"> authentically</w:t>
      </w:r>
      <w:r w:rsidR="00AC0F83">
        <w:rPr>
          <w:rFonts w:ascii="Source Sans Pro" w:eastAsia="Calibri" w:hAnsi="Source Sans Pro" w:cs="Times New Roman"/>
        </w:rPr>
        <w:t xml:space="preserve"> and meaningfully </w:t>
      </w:r>
      <w:r w:rsidR="00426D23">
        <w:rPr>
          <w:rFonts w:ascii="Source Sans Pro" w:eastAsia="Calibri" w:hAnsi="Source Sans Pro" w:cs="Times New Roman"/>
        </w:rPr>
        <w:t xml:space="preserve">engage in </w:t>
      </w:r>
      <w:r w:rsidRPr="00061B02">
        <w:rPr>
          <w:rFonts w:ascii="Source Sans Pro" w:eastAsia="Calibri" w:hAnsi="Source Sans Pro" w:cs="Times New Roman"/>
        </w:rPr>
        <w:t xml:space="preserve">community-led </w:t>
      </w:r>
      <w:r w:rsidR="001A2268">
        <w:rPr>
          <w:rFonts w:ascii="Source Sans Pro" w:eastAsia="Calibri" w:hAnsi="Source Sans Pro" w:cs="Times New Roman"/>
        </w:rPr>
        <w:t>discussions</w:t>
      </w:r>
      <w:r w:rsidR="00144FD9" w:rsidRPr="00061B02">
        <w:rPr>
          <w:rFonts w:ascii="Source Sans Pro" w:eastAsia="Calibri" w:hAnsi="Source Sans Pro" w:cs="Times New Roman"/>
        </w:rPr>
        <w:t xml:space="preserve"> </w:t>
      </w:r>
      <w:r w:rsidR="00191C21">
        <w:rPr>
          <w:rFonts w:ascii="Source Sans Pro" w:eastAsia="Calibri" w:hAnsi="Source Sans Pro" w:cs="Times New Roman"/>
        </w:rPr>
        <w:t xml:space="preserve">to </w:t>
      </w:r>
      <w:r w:rsidR="00AC0F83">
        <w:rPr>
          <w:rFonts w:ascii="Source Sans Pro" w:eastAsia="Calibri" w:hAnsi="Source Sans Pro" w:cs="Times New Roman"/>
        </w:rPr>
        <w:t xml:space="preserve">help </w:t>
      </w:r>
      <w:r w:rsidR="531B30DA" w:rsidRPr="531B30DA">
        <w:rPr>
          <w:rFonts w:ascii="Source Sans Pro" w:eastAsia="Calibri" w:hAnsi="Source Sans Pro" w:cs="Times New Roman"/>
        </w:rPr>
        <w:t>shape</w:t>
      </w:r>
      <w:r w:rsidRPr="00061B02">
        <w:rPr>
          <w:rFonts w:ascii="Source Sans Pro" w:eastAsia="Calibri" w:hAnsi="Source Sans Pro" w:cs="Times New Roman"/>
        </w:rPr>
        <w:t xml:space="preserve"> behavioral health systems</w:t>
      </w:r>
      <w:r w:rsidR="531B30DA" w:rsidRPr="531B30DA">
        <w:rPr>
          <w:rFonts w:ascii="Source Sans Pro" w:eastAsia="Calibri" w:hAnsi="Source Sans Pro" w:cs="Times New Roman"/>
        </w:rPr>
        <w:t>.</w:t>
      </w:r>
      <w:r w:rsidRPr="00061B02">
        <w:rPr>
          <w:rFonts w:ascii="Source Sans Pro" w:eastAsia="Calibri" w:hAnsi="Source Sans Pro" w:cs="Times New Roman"/>
        </w:rPr>
        <w:t xml:space="preserve"> To support this aim, </w:t>
      </w:r>
      <w:r w:rsidR="531B30DA" w:rsidRPr="531B30DA">
        <w:rPr>
          <w:rFonts w:ascii="Source Sans Pro" w:eastAsia="Calibri" w:hAnsi="Source Sans Pro" w:cs="Times New Roman"/>
        </w:rPr>
        <w:t>this</w:t>
      </w:r>
      <w:r w:rsidRPr="00061B02">
        <w:rPr>
          <w:rFonts w:ascii="Source Sans Pro" w:eastAsia="Calibri" w:hAnsi="Source Sans Pro" w:cs="Times New Roman"/>
        </w:rPr>
        <w:t xml:space="preserve"> contract includes the following goals focused on training and education, outreach and engagement</w:t>
      </w:r>
      <w:r w:rsidR="004468D8">
        <w:rPr>
          <w:rFonts w:ascii="Source Sans Pro" w:eastAsia="Calibri" w:hAnsi="Source Sans Pro" w:cs="Times New Roman"/>
        </w:rPr>
        <w:t>, and advocacy</w:t>
      </w:r>
      <w:r w:rsidR="531B30DA" w:rsidRPr="531B30DA">
        <w:rPr>
          <w:rFonts w:ascii="Source Sans Pro" w:eastAsia="Calibri" w:hAnsi="Source Sans Pro" w:cs="Times New Roman"/>
        </w:rPr>
        <w:t>:</w:t>
      </w:r>
    </w:p>
    <w:p w14:paraId="52A35B31" w14:textId="48ADB10E" w:rsidR="00061B02" w:rsidRPr="00C14D3F" w:rsidRDefault="531B30DA" w:rsidP="531B30DA">
      <w:pPr>
        <w:pStyle w:val="ListParagraph"/>
        <w:numPr>
          <w:ilvl w:val="0"/>
          <w:numId w:val="84"/>
        </w:numPr>
        <w:spacing w:before="120" w:after="120"/>
        <w:rPr>
          <w:rFonts w:ascii="Source Sans Pro" w:eastAsia="Calibri" w:hAnsi="Source Sans Pro" w:cs="Times New Roman"/>
        </w:rPr>
      </w:pPr>
      <w:r w:rsidRPr="531B30DA">
        <w:rPr>
          <w:rFonts w:ascii="Source Sans Pro" w:eastAsia="Calibri" w:hAnsi="Source Sans Pro" w:cs="Times New Roman"/>
          <w:b/>
          <w:bCs/>
        </w:rPr>
        <w:t>Training</w:t>
      </w:r>
      <w:r w:rsidR="00061B02" w:rsidRPr="531B30DA">
        <w:rPr>
          <w:rFonts w:ascii="Source Sans Pro" w:eastAsia="Calibri" w:hAnsi="Source Sans Pro" w:cs="Times New Roman"/>
          <w:b/>
        </w:rPr>
        <w:t xml:space="preserve"> and education</w:t>
      </w:r>
      <w:r w:rsidR="005C476D">
        <w:rPr>
          <w:rFonts w:ascii="Source Sans Pro" w:eastAsia="Calibri" w:hAnsi="Source Sans Pro" w:cs="Times New Roman"/>
        </w:rPr>
        <w:t xml:space="preserve">: </w:t>
      </w:r>
      <w:r w:rsidRPr="531B30DA">
        <w:rPr>
          <w:rFonts w:ascii="Source Sans Pro" w:eastAsia="Calibri" w:hAnsi="Source Sans Pro" w:cs="Times New Roman"/>
        </w:rPr>
        <w:t>Develop</w:t>
      </w:r>
      <w:r w:rsidR="00D00FBE">
        <w:rPr>
          <w:rFonts w:ascii="Source Sans Pro" w:eastAsia="Calibri" w:hAnsi="Source Sans Pro" w:cs="Times New Roman"/>
        </w:rPr>
        <w:t xml:space="preserve"> TAY population</w:t>
      </w:r>
      <w:r w:rsidR="00061B02" w:rsidRPr="531B30DA">
        <w:rPr>
          <w:rFonts w:ascii="Source Sans Pro" w:eastAsia="Calibri" w:hAnsi="Source Sans Pro" w:cs="Times New Roman"/>
        </w:rPr>
        <w:t xml:space="preserve"> leadership and advocacy skills by increasing their knowledge of behavioral health systems and helping them build the confidence, networks, and capabilities needed to organize, educate peers, and participate in local and state decision-making processes.</w:t>
      </w:r>
    </w:p>
    <w:p w14:paraId="6F7CE585" w14:textId="49D3C774" w:rsidR="00E12402" w:rsidRPr="00C14D3F" w:rsidRDefault="531B30DA" w:rsidP="531B30DA">
      <w:pPr>
        <w:pStyle w:val="ListParagraph"/>
        <w:numPr>
          <w:ilvl w:val="0"/>
          <w:numId w:val="84"/>
        </w:numPr>
        <w:spacing w:before="120" w:after="120"/>
        <w:rPr>
          <w:rFonts w:ascii="Source Sans Pro" w:eastAsia="Calibri" w:hAnsi="Source Sans Pro" w:cs="Times New Roman"/>
        </w:rPr>
      </w:pPr>
      <w:r w:rsidRPr="531B30DA">
        <w:rPr>
          <w:rFonts w:ascii="Source Sans Pro" w:eastAsia="Calibri" w:hAnsi="Source Sans Pro" w:cs="Times New Roman"/>
          <w:b/>
          <w:bCs/>
        </w:rPr>
        <w:t>Outreach and engagement</w:t>
      </w:r>
      <w:r w:rsidRPr="531B30DA">
        <w:rPr>
          <w:rFonts w:ascii="Source Sans Pro" w:eastAsia="Calibri" w:hAnsi="Source Sans Pro" w:cs="Times New Roman"/>
        </w:rPr>
        <w:t>: Support TAY to build trust with each other and with a broad and diverse range of vulnerable individuals, expanding participation, fostering connection, and reaching new voices across California</w:t>
      </w:r>
    </w:p>
    <w:p w14:paraId="34268E5D" w14:textId="63F319E0" w:rsidR="00E12402" w:rsidRPr="00BF77AB" w:rsidRDefault="531B30DA" w:rsidP="00307F0A">
      <w:pPr>
        <w:pStyle w:val="ListParagraph"/>
        <w:numPr>
          <w:ilvl w:val="0"/>
          <w:numId w:val="84"/>
        </w:numPr>
        <w:spacing w:before="120"/>
        <w:contextualSpacing w:val="0"/>
        <w:rPr>
          <w:rFonts w:ascii="Source Sans Pro" w:eastAsia="Calibri" w:hAnsi="Source Sans Pro" w:cs="Times New Roman"/>
        </w:rPr>
      </w:pPr>
      <w:r w:rsidRPr="00BF77AB">
        <w:rPr>
          <w:rFonts w:ascii="Source Sans Pro" w:eastAsia="Calibri" w:hAnsi="Source Sans Pro" w:cs="Times New Roman"/>
          <w:b/>
          <w:bCs/>
        </w:rPr>
        <w:t>Advocacy:</w:t>
      </w:r>
      <w:r w:rsidRPr="00BF77AB">
        <w:rPr>
          <w:rFonts w:ascii="Source Sans Pro" w:eastAsia="Calibri" w:hAnsi="Source Sans Pro" w:cs="Times New Roman"/>
        </w:rPr>
        <w:t xml:space="preserve"> Support TAY in identifying their priorities, developing strategies, and engaging directly with decision-makers to influence behavioral health systems at both the local and state levels. </w:t>
      </w:r>
    </w:p>
    <w:p w14:paraId="1F5F802D" w14:textId="33EA9710" w:rsidR="00616AAE" w:rsidRPr="00491CF8" w:rsidRDefault="005A541E" w:rsidP="007B6638">
      <w:pPr>
        <w:pStyle w:val="ListParagraph"/>
        <w:numPr>
          <w:ilvl w:val="0"/>
          <w:numId w:val="30"/>
        </w:numPr>
        <w:spacing w:before="120" w:after="120"/>
        <w:contextualSpacing w:val="0"/>
        <w:rPr>
          <w:rFonts w:ascii="Source Sans Pro" w:eastAsia="Times New Roman" w:hAnsi="Source Sans Pro"/>
          <w:color w:val="1F497D" w:themeColor="text2"/>
          <w:sz w:val="26"/>
          <w:szCs w:val="26"/>
        </w:rPr>
      </w:pPr>
      <w:bookmarkStart w:id="26" w:name="_Hlk204594220"/>
      <w:r>
        <w:rPr>
          <w:rFonts w:ascii="Source Sans Pro" w:hAnsi="Source Sans Pro"/>
          <w:b/>
          <w:bCs/>
          <w:caps/>
          <w:color w:val="1F497D" w:themeColor="text2"/>
          <w:sz w:val="26"/>
          <w:szCs w:val="26"/>
        </w:rPr>
        <w:t>CONTRACTOR RESPONSIBILITIES</w:t>
      </w:r>
      <w:r w:rsidR="00E726B4" w:rsidRPr="00491CF8">
        <w:rPr>
          <w:rFonts w:ascii="Source Sans Pro" w:hAnsi="Source Sans Pro"/>
          <w:b/>
          <w:bCs/>
          <w:caps/>
          <w:color w:val="1F497D" w:themeColor="text2"/>
          <w:sz w:val="26"/>
          <w:szCs w:val="26"/>
        </w:rPr>
        <w:t xml:space="preserve"> </w:t>
      </w:r>
    </w:p>
    <w:p w14:paraId="75085DB1" w14:textId="57318FD5" w:rsidR="00566CEC" w:rsidRDefault="000C3595" w:rsidP="001C69EF">
      <w:pPr>
        <w:spacing w:before="120" w:after="120"/>
        <w:ind w:left="360"/>
        <w:rPr>
          <w:rFonts w:ascii="Source Sans Pro" w:hAnsi="Source Sans Pro"/>
        </w:rPr>
      </w:pPr>
      <w:r w:rsidRPr="00081FAF">
        <w:rPr>
          <w:rFonts w:ascii="Source Sans Pro" w:hAnsi="Source Sans Pro"/>
        </w:rPr>
        <w:t>To achieve the goals and objectives of this contract, the Contractor will implement a TAY-led Leadership Academy comprised of three (3) nine (9) month long cohorts focused on developing leadership and advocacy skills, broadening outreach and engagement, facilitating advocacy efforts, and providing supportive funding to TAY</w:t>
      </w:r>
      <w:r w:rsidR="00CE3DAD">
        <w:rPr>
          <w:rFonts w:ascii="Source Sans Pro" w:hAnsi="Source Sans Pro"/>
        </w:rPr>
        <w:t>,</w:t>
      </w:r>
      <w:r w:rsidRPr="00081FAF">
        <w:rPr>
          <w:rFonts w:ascii="Source Sans Pro" w:hAnsi="Source Sans Pro"/>
        </w:rPr>
        <w:t xml:space="preserve"> giving precedence to TAY from BHSA priority populations.</w:t>
      </w:r>
      <w:r w:rsidR="00566CEC">
        <w:rPr>
          <w:rFonts w:ascii="Source Sans Pro" w:hAnsi="Source Sans Pro"/>
        </w:rPr>
        <w:t xml:space="preserve"> </w:t>
      </w:r>
      <w:r w:rsidRPr="00081FAF">
        <w:rPr>
          <w:rFonts w:ascii="Source Sans Pro" w:hAnsi="Source Sans Pro"/>
        </w:rPr>
        <w:t xml:space="preserve">This contract will be executed in three phases: </w:t>
      </w:r>
    </w:p>
    <w:p w14:paraId="5BC7E7BA" w14:textId="6D10D2A8" w:rsidR="00566CEC" w:rsidRDefault="531B30DA" w:rsidP="001C69EF">
      <w:pPr>
        <w:pStyle w:val="ListParagraph"/>
        <w:numPr>
          <w:ilvl w:val="0"/>
          <w:numId w:val="85"/>
        </w:numPr>
        <w:spacing w:before="120" w:after="120"/>
        <w:contextualSpacing w:val="0"/>
        <w:rPr>
          <w:rFonts w:ascii="Source Sans Pro" w:hAnsi="Source Sans Pro"/>
        </w:rPr>
      </w:pPr>
      <w:r w:rsidRPr="531B30DA">
        <w:rPr>
          <w:rFonts w:ascii="Source Sans Pro" w:hAnsi="Source Sans Pro"/>
        </w:rPr>
        <w:t>A</w:t>
      </w:r>
      <w:r w:rsidR="000C3595" w:rsidRPr="531B30DA">
        <w:rPr>
          <w:rFonts w:ascii="Source Sans Pro" w:hAnsi="Source Sans Pro"/>
        </w:rPr>
        <w:t xml:space="preserve"> six (6) month </w:t>
      </w:r>
      <w:r w:rsidR="000C3595" w:rsidRPr="531B30DA">
        <w:rPr>
          <w:rFonts w:ascii="Source Sans Pro" w:hAnsi="Source Sans Pro"/>
          <w:b/>
        </w:rPr>
        <w:t>Planning Phase</w:t>
      </w:r>
      <w:r w:rsidR="000C3595" w:rsidRPr="531B30DA">
        <w:rPr>
          <w:rFonts w:ascii="Source Sans Pro" w:hAnsi="Source Sans Pro"/>
        </w:rPr>
        <w:t xml:space="preserve"> for curriculum development and recruitment design and implementation</w:t>
      </w:r>
      <w:r w:rsidR="00C0699C">
        <w:rPr>
          <w:rFonts w:ascii="Source Sans Pro" w:hAnsi="Source Sans Pro"/>
        </w:rPr>
        <w:t>.</w:t>
      </w:r>
    </w:p>
    <w:p w14:paraId="4C9D8CB7" w14:textId="7C757DE9" w:rsidR="00566CEC" w:rsidRDefault="531B30DA" w:rsidP="001C69EF">
      <w:pPr>
        <w:pStyle w:val="ListParagraph"/>
        <w:numPr>
          <w:ilvl w:val="0"/>
          <w:numId w:val="85"/>
        </w:numPr>
        <w:spacing w:before="120" w:after="120"/>
        <w:contextualSpacing w:val="0"/>
        <w:rPr>
          <w:rFonts w:ascii="Source Sans Pro" w:hAnsi="Source Sans Pro"/>
        </w:rPr>
      </w:pPr>
      <w:r w:rsidRPr="531B30DA">
        <w:rPr>
          <w:rFonts w:ascii="Source Sans Pro" w:hAnsi="Source Sans Pro"/>
        </w:rPr>
        <w:t>A</w:t>
      </w:r>
      <w:r w:rsidR="000C3595" w:rsidRPr="531B30DA">
        <w:rPr>
          <w:rFonts w:ascii="Source Sans Pro" w:hAnsi="Source Sans Pro"/>
        </w:rPr>
        <w:t xml:space="preserve"> twenty-seven (27) month </w:t>
      </w:r>
      <w:r w:rsidR="000C3595" w:rsidRPr="531B30DA">
        <w:rPr>
          <w:rFonts w:ascii="Source Sans Pro" w:hAnsi="Source Sans Pro"/>
          <w:b/>
        </w:rPr>
        <w:t>Operations Phase</w:t>
      </w:r>
      <w:r w:rsidR="000C3595" w:rsidRPr="531B30DA">
        <w:rPr>
          <w:rFonts w:ascii="Source Sans Pro" w:hAnsi="Source Sans Pro"/>
        </w:rPr>
        <w:t xml:space="preserve"> to implement three (3) </w:t>
      </w:r>
      <w:r w:rsidR="00C12F52">
        <w:br/>
      </w:r>
      <w:r w:rsidR="000C3595" w:rsidRPr="531B30DA">
        <w:rPr>
          <w:rFonts w:ascii="Source Sans Pro" w:hAnsi="Source Sans Pro"/>
        </w:rPr>
        <w:t>nine (9) month cohorts</w:t>
      </w:r>
      <w:r w:rsidR="00C0699C">
        <w:rPr>
          <w:rFonts w:ascii="Source Sans Pro" w:hAnsi="Source Sans Pro"/>
        </w:rPr>
        <w:t>.</w:t>
      </w:r>
    </w:p>
    <w:p w14:paraId="5868E703" w14:textId="714E94EC" w:rsidR="000C3595" w:rsidRPr="00C14D3F" w:rsidRDefault="531B30DA" w:rsidP="001C69EF">
      <w:pPr>
        <w:pStyle w:val="ListParagraph"/>
        <w:numPr>
          <w:ilvl w:val="0"/>
          <w:numId w:val="85"/>
        </w:numPr>
        <w:spacing w:before="120" w:after="120"/>
        <w:contextualSpacing w:val="0"/>
        <w:rPr>
          <w:rFonts w:ascii="Source Sans Pro" w:hAnsi="Source Sans Pro"/>
        </w:rPr>
      </w:pPr>
      <w:r w:rsidRPr="531B30DA">
        <w:rPr>
          <w:rFonts w:ascii="Source Sans Pro" w:hAnsi="Source Sans Pro"/>
        </w:rPr>
        <w:t>A</w:t>
      </w:r>
      <w:r w:rsidR="000C3595" w:rsidRPr="531B30DA">
        <w:rPr>
          <w:rFonts w:ascii="Source Sans Pro" w:hAnsi="Source Sans Pro"/>
        </w:rPr>
        <w:t xml:space="preserve"> three (3) month </w:t>
      </w:r>
      <w:r w:rsidR="000C3595" w:rsidRPr="531B30DA">
        <w:rPr>
          <w:rFonts w:ascii="Source Sans Pro" w:hAnsi="Source Sans Pro"/>
          <w:b/>
        </w:rPr>
        <w:t>Evaluation Phase</w:t>
      </w:r>
      <w:r w:rsidR="000C3595" w:rsidRPr="531B30DA">
        <w:rPr>
          <w:rFonts w:ascii="Source Sans Pro" w:hAnsi="Source Sans Pro"/>
        </w:rPr>
        <w:t xml:space="preserve"> to assess program outcomes, organizational effectiveness, and TAY participant growth.</w:t>
      </w:r>
    </w:p>
    <w:p w14:paraId="473A7482" w14:textId="6FABB8BC" w:rsidR="00566CEC" w:rsidRPr="00C14D3F" w:rsidRDefault="00511D79" w:rsidP="001C69EF">
      <w:pPr>
        <w:spacing w:before="120" w:after="120"/>
        <w:ind w:left="360"/>
        <w:rPr>
          <w:rFonts w:ascii="Source Sans Pro" w:hAnsi="Source Sans Pro"/>
          <w:color w:val="1F497D" w:themeColor="text2"/>
        </w:rPr>
      </w:pPr>
      <w:r w:rsidRPr="26B020FB">
        <w:rPr>
          <w:rFonts w:ascii="Source Sans Pro" w:hAnsi="Source Sans Pro"/>
        </w:rPr>
        <w:t>Each of these phases are outlined below.</w:t>
      </w:r>
      <w:r w:rsidR="00566CEC" w:rsidRPr="26B020FB">
        <w:rPr>
          <w:rFonts w:ascii="Source Sans Pro" w:hAnsi="Source Sans Pro"/>
          <w:color w:val="1F487C"/>
        </w:rPr>
        <w:br w:type="page"/>
      </w:r>
    </w:p>
    <w:p w14:paraId="32C91944" w14:textId="7C91B54C" w:rsidR="000C3595" w:rsidRPr="00081FAF" w:rsidRDefault="4ED54887" w:rsidP="001C69EF">
      <w:pPr>
        <w:pStyle w:val="ListParagraph"/>
        <w:numPr>
          <w:ilvl w:val="0"/>
          <w:numId w:val="48"/>
        </w:numPr>
        <w:spacing w:before="120" w:after="120"/>
        <w:contextualSpacing w:val="0"/>
        <w:rPr>
          <w:rFonts w:ascii="Source Sans Pro" w:hAnsi="Source Sans Pro"/>
          <w:b/>
          <w:bCs/>
          <w:color w:val="1F497D" w:themeColor="text2"/>
        </w:rPr>
      </w:pPr>
      <w:r w:rsidRPr="4ED54887">
        <w:rPr>
          <w:rFonts w:ascii="Source Sans Pro" w:hAnsi="Source Sans Pro"/>
          <w:b/>
          <w:bCs/>
          <w:color w:val="1F497D" w:themeColor="text2"/>
        </w:rPr>
        <w:lastRenderedPageBreak/>
        <w:t>Planning Phase</w:t>
      </w:r>
    </w:p>
    <w:p w14:paraId="4B7344E4" w14:textId="0C7F2931" w:rsidR="000C3595" w:rsidRPr="00081FAF" w:rsidRDefault="000C3595" w:rsidP="001C69EF">
      <w:pPr>
        <w:spacing w:before="120" w:after="120"/>
        <w:ind w:left="720"/>
        <w:jc w:val="left"/>
        <w:rPr>
          <w:rFonts w:ascii="Source Sans Pro" w:hAnsi="Source Sans Pro"/>
        </w:rPr>
      </w:pPr>
      <w:r w:rsidRPr="00081FAF">
        <w:rPr>
          <w:rFonts w:ascii="Source Sans Pro" w:hAnsi="Source Sans Pro"/>
        </w:rPr>
        <w:t>During the first six (6) month Planning Phase, the Contractor shall:</w:t>
      </w:r>
    </w:p>
    <w:p w14:paraId="2026C0C3" w14:textId="77777777" w:rsidR="000C3595" w:rsidRDefault="000C3595" w:rsidP="001C69EF">
      <w:pPr>
        <w:pStyle w:val="ListParagraph"/>
        <w:numPr>
          <w:ilvl w:val="0"/>
          <w:numId w:val="49"/>
        </w:numPr>
        <w:tabs>
          <w:tab w:val="left" w:pos="1170"/>
        </w:tabs>
        <w:spacing w:before="120" w:after="120"/>
        <w:contextualSpacing w:val="0"/>
        <w:jc w:val="left"/>
        <w:rPr>
          <w:rFonts w:ascii="Source Sans Pro" w:hAnsi="Source Sans Pro"/>
        </w:rPr>
      </w:pPr>
      <w:r w:rsidRPr="00081FAF">
        <w:rPr>
          <w:rFonts w:ascii="Source Sans Pro" w:hAnsi="Source Sans Pro"/>
        </w:rPr>
        <w:t>Develop a Leadership Academy curriculum that is co-designed with TAY members, culturally responsive, and covers leadership skills, advocacy strategies, behavioral health policy and systems knowledge, and effective communication.</w:t>
      </w:r>
    </w:p>
    <w:p w14:paraId="5336A88F" w14:textId="5BD4BC71" w:rsidR="00266E43" w:rsidRPr="00C14D3F" w:rsidRDefault="00266E43" w:rsidP="001C69EF">
      <w:pPr>
        <w:pStyle w:val="ListParagraph"/>
        <w:numPr>
          <w:ilvl w:val="0"/>
          <w:numId w:val="49"/>
        </w:numPr>
        <w:tabs>
          <w:tab w:val="left" w:pos="1170"/>
        </w:tabs>
        <w:spacing w:before="120" w:after="120"/>
        <w:contextualSpacing w:val="0"/>
        <w:jc w:val="left"/>
        <w:rPr>
          <w:rFonts w:ascii="Source Sans Pro" w:hAnsi="Source Sans Pro"/>
        </w:rPr>
      </w:pPr>
      <w:r>
        <w:rPr>
          <w:rFonts w:ascii="Source Sans Pro" w:hAnsi="Source Sans Pro"/>
        </w:rPr>
        <w:t>P</w:t>
      </w:r>
      <w:r w:rsidRPr="00266E43">
        <w:rPr>
          <w:rFonts w:ascii="Source Sans Pro" w:hAnsi="Source Sans Pro"/>
        </w:rPr>
        <w:t xml:space="preserve">roduce an Advocacy Toolkit informed by the Leadership Academy. </w:t>
      </w:r>
    </w:p>
    <w:p w14:paraId="09BDBBD4" w14:textId="7211C58F" w:rsidR="000C3595" w:rsidRDefault="000C3595" w:rsidP="001C69EF">
      <w:pPr>
        <w:pStyle w:val="ListParagraph"/>
        <w:numPr>
          <w:ilvl w:val="0"/>
          <w:numId w:val="49"/>
        </w:numPr>
        <w:tabs>
          <w:tab w:val="left" w:pos="1170"/>
        </w:tabs>
        <w:spacing w:before="120" w:after="120"/>
        <w:contextualSpacing w:val="0"/>
        <w:jc w:val="left"/>
        <w:rPr>
          <w:rFonts w:ascii="Source Sans Pro" w:hAnsi="Source Sans Pro"/>
        </w:rPr>
      </w:pPr>
      <w:r w:rsidRPr="00081FAF">
        <w:rPr>
          <w:rFonts w:ascii="Source Sans Pro" w:hAnsi="Source Sans Pro"/>
        </w:rPr>
        <w:t>Design and implement a recruitment strategy</w:t>
      </w:r>
      <w:r w:rsidR="00D5627B">
        <w:rPr>
          <w:rFonts w:ascii="Source Sans Pro" w:hAnsi="Source Sans Pro"/>
        </w:rPr>
        <w:t xml:space="preserve"> </w:t>
      </w:r>
      <w:r w:rsidRPr="00081FAF">
        <w:rPr>
          <w:rFonts w:ascii="Source Sans Pro" w:hAnsi="Source Sans Pro"/>
        </w:rPr>
        <w:t xml:space="preserve">that attracts a diverse group of TAY to each cohort, prioritizing outreach to BHSA priority populations </w:t>
      </w:r>
      <w:r w:rsidR="00044F8D">
        <w:rPr>
          <w:rFonts w:ascii="Source Sans Pro" w:hAnsi="Source Sans Pro"/>
        </w:rPr>
        <w:t xml:space="preserve">at risk of or </w:t>
      </w:r>
      <w:r w:rsidRPr="00081FAF">
        <w:rPr>
          <w:rFonts w:ascii="Source Sans Pro" w:hAnsi="Source Sans Pro"/>
        </w:rPr>
        <w:t xml:space="preserve">in high-needs settings such as </w:t>
      </w:r>
      <w:r w:rsidR="00895095">
        <w:rPr>
          <w:rFonts w:ascii="Source Sans Pro" w:hAnsi="Source Sans Pro"/>
        </w:rPr>
        <w:t>youth detention</w:t>
      </w:r>
      <w:r w:rsidR="00895095" w:rsidRPr="00081FAF">
        <w:rPr>
          <w:rFonts w:ascii="Source Sans Pro" w:hAnsi="Source Sans Pro"/>
        </w:rPr>
        <w:t xml:space="preserve"> </w:t>
      </w:r>
      <w:r w:rsidRPr="00081FAF">
        <w:rPr>
          <w:rFonts w:ascii="Source Sans Pro" w:hAnsi="Source Sans Pro"/>
        </w:rPr>
        <w:t xml:space="preserve">facilities, homeless shelters and transitional housing, foster </w:t>
      </w:r>
      <w:r w:rsidR="003F76D8">
        <w:rPr>
          <w:rFonts w:ascii="Source Sans Pro" w:hAnsi="Source Sans Pro"/>
        </w:rPr>
        <w:t xml:space="preserve">homes and congregate </w:t>
      </w:r>
      <w:r w:rsidRPr="00081FAF">
        <w:rPr>
          <w:rFonts w:ascii="Source Sans Pro" w:hAnsi="Source Sans Pro"/>
        </w:rPr>
        <w:t xml:space="preserve">care, and alternative or continuation schools. </w:t>
      </w:r>
      <w:r w:rsidR="4ED54887" w:rsidRPr="4ED54887">
        <w:rPr>
          <w:rFonts w:ascii="Source Sans Pro" w:hAnsi="Source Sans Pro"/>
        </w:rPr>
        <w:t>In</w:t>
      </w:r>
      <w:r w:rsidR="0057343A">
        <w:rPr>
          <w:rFonts w:ascii="Source Sans Pro" w:hAnsi="Source Sans Pro"/>
        </w:rPr>
        <w:t xml:space="preserve"> </w:t>
      </w:r>
      <w:r w:rsidRPr="00081FAF">
        <w:rPr>
          <w:rFonts w:ascii="Source Sans Pro" w:hAnsi="Source Sans Pro"/>
        </w:rPr>
        <w:t>line with the strategy developed</w:t>
      </w:r>
      <w:r w:rsidR="00D02890">
        <w:rPr>
          <w:rFonts w:ascii="Source Sans Pro" w:hAnsi="Source Sans Pro"/>
        </w:rPr>
        <w:t>, r</w:t>
      </w:r>
      <w:r w:rsidR="00D02890" w:rsidRPr="00081FAF">
        <w:rPr>
          <w:rFonts w:ascii="Source Sans Pro" w:hAnsi="Source Sans Pro"/>
        </w:rPr>
        <w:t>ecruitment</w:t>
      </w:r>
      <w:r w:rsidRPr="00081FAF">
        <w:rPr>
          <w:rFonts w:ascii="Source Sans Pro" w:hAnsi="Source Sans Pro"/>
        </w:rPr>
        <w:t xml:space="preserve"> shall occur prior to</w:t>
      </w:r>
      <w:r w:rsidR="0057343A">
        <w:rPr>
          <w:rFonts w:ascii="Source Sans Pro" w:hAnsi="Source Sans Pro"/>
        </w:rPr>
        <w:t xml:space="preserve"> initiating</w:t>
      </w:r>
      <w:r w:rsidRPr="00081FAF">
        <w:rPr>
          <w:rFonts w:ascii="Source Sans Pro" w:hAnsi="Source Sans Pro"/>
        </w:rPr>
        <w:t xml:space="preserve"> each nine (9) month cohort.</w:t>
      </w:r>
    </w:p>
    <w:p w14:paraId="4EDB7654" w14:textId="2DC1918A" w:rsidR="000C3595" w:rsidRPr="00AB585F" w:rsidRDefault="4ED54887" w:rsidP="001C69EF">
      <w:pPr>
        <w:numPr>
          <w:ilvl w:val="0"/>
          <w:numId w:val="48"/>
        </w:numPr>
        <w:tabs>
          <w:tab w:val="left" w:pos="1170"/>
        </w:tabs>
        <w:spacing w:before="120" w:after="120"/>
        <w:jc w:val="left"/>
        <w:rPr>
          <w:rFonts w:ascii="Source Sans Pro" w:hAnsi="Source Sans Pro"/>
          <w:b/>
          <w:color w:val="1F497D" w:themeColor="text2"/>
        </w:rPr>
      </w:pPr>
      <w:r w:rsidRPr="4ED54887">
        <w:rPr>
          <w:rFonts w:ascii="Source Sans Pro" w:hAnsi="Source Sans Pro"/>
          <w:b/>
          <w:bCs/>
          <w:color w:val="1F497D" w:themeColor="text2"/>
        </w:rPr>
        <w:t>Operations Phase</w:t>
      </w:r>
    </w:p>
    <w:p w14:paraId="545744D6" w14:textId="378A866B" w:rsidR="000C3595" w:rsidRDefault="000C3595" w:rsidP="001C69EF">
      <w:pPr>
        <w:spacing w:before="120" w:after="120"/>
        <w:ind w:left="720"/>
        <w:rPr>
          <w:rFonts w:ascii="Source Sans Pro" w:hAnsi="Source Sans Pro"/>
        </w:rPr>
      </w:pPr>
      <w:r w:rsidRPr="00081FAF">
        <w:rPr>
          <w:rFonts w:ascii="Source Sans Pro" w:hAnsi="Source Sans Pro"/>
        </w:rPr>
        <w:t xml:space="preserve">Following the first six (6) month Planning Phase, the Contractor shall begin the Operations Phase by establishing and facilitating three (3) nine (9) month cohorts of recruited TAY members who will receive, engage with, and apply the co-designed </w:t>
      </w:r>
      <w:r w:rsidR="002033D4" w:rsidRPr="00081FAF">
        <w:rPr>
          <w:rFonts w:ascii="Source Sans Pro" w:hAnsi="Source Sans Pro"/>
        </w:rPr>
        <w:t xml:space="preserve">Leadership Academy </w:t>
      </w:r>
      <w:r w:rsidRPr="00081FAF">
        <w:rPr>
          <w:rFonts w:ascii="Source Sans Pro" w:hAnsi="Source Sans Pro"/>
        </w:rPr>
        <w:t xml:space="preserve">curriculum and practice learned skills. </w:t>
      </w:r>
      <w:r w:rsidR="4ED54887" w:rsidRPr="4ED54887">
        <w:rPr>
          <w:rFonts w:ascii="Source Sans Pro" w:hAnsi="Source Sans Pro"/>
        </w:rPr>
        <w:t>The Operations</w:t>
      </w:r>
      <w:r w:rsidR="00CB3C3B">
        <w:rPr>
          <w:rFonts w:ascii="Source Sans Pro" w:hAnsi="Source Sans Pro"/>
        </w:rPr>
        <w:t xml:space="preserve"> Phase </w:t>
      </w:r>
      <w:r w:rsidR="00E67BAD">
        <w:rPr>
          <w:rFonts w:ascii="Source Sans Pro" w:hAnsi="Source Sans Pro"/>
        </w:rPr>
        <w:t>shall</w:t>
      </w:r>
      <w:r w:rsidR="00CB3C3B">
        <w:rPr>
          <w:rFonts w:ascii="Source Sans Pro" w:hAnsi="Source Sans Pro"/>
        </w:rPr>
        <w:t xml:space="preserve"> include </w:t>
      </w:r>
      <w:r w:rsidR="00E23A0E">
        <w:rPr>
          <w:rFonts w:ascii="Source Sans Pro" w:hAnsi="Source Sans Pro"/>
        </w:rPr>
        <w:t>implementation</w:t>
      </w:r>
      <w:r w:rsidR="00F73370">
        <w:rPr>
          <w:rFonts w:ascii="Source Sans Pro" w:hAnsi="Source Sans Pro"/>
        </w:rPr>
        <w:t xml:space="preserve"> of the TAY advocacy projects</w:t>
      </w:r>
      <w:r w:rsidR="00E23A0E">
        <w:rPr>
          <w:rFonts w:ascii="Source Sans Pro" w:hAnsi="Source Sans Pro"/>
        </w:rPr>
        <w:t xml:space="preserve">, </w:t>
      </w:r>
      <w:r w:rsidR="00C10444">
        <w:rPr>
          <w:rFonts w:ascii="Source Sans Pro" w:hAnsi="Source Sans Pro"/>
        </w:rPr>
        <w:t xml:space="preserve">the provision of additional supportive </w:t>
      </w:r>
      <w:r w:rsidR="00F73370">
        <w:rPr>
          <w:rFonts w:ascii="Source Sans Pro" w:hAnsi="Source Sans Pro"/>
        </w:rPr>
        <w:t>services</w:t>
      </w:r>
      <w:r w:rsidR="00A9286C">
        <w:rPr>
          <w:rFonts w:ascii="Source Sans Pro" w:hAnsi="Source Sans Pro"/>
        </w:rPr>
        <w:t xml:space="preserve"> </w:t>
      </w:r>
      <w:r w:rsidR="00A9286C" w:rsidRPr="00081FAF">
        <w:rPr>
          <w:rFonts w:ascii="Source Sans Pro" w:hAnsi="Source Sans Pro"/>
        </w:rPr>
        <w:t>to enhance the personal and professional growth</w:t>
      </w:r>
      <w:r w:rsidR="00A9286C">
        <w:rPr>
          <w:rFonts w:ascii="Source Sans Pro" w:hAnsi="Source Sans Pro"/>
        </w:rPr>
        <w:t xml:space="preserve"> of TAY cohort participants</w:t>
      </w:r>
      <w:r w:rsidR="00C10444">
        <w:rPr>
          <w:rFonts w:ascii="Source Sans Pro" w:hAnsi="Source Sans Pro"/>
        </w:rPr>
        <w:t xml:space="preserve">, as well as </w:t>
      </w:r>
      <w:r w:rsidR="00772A7B">
        <w:rPr>
          <w:rFonts w:ascii="Source Sans Pro" w:hAnsi="Source Sans Pro"/>
        </w:rPr>
        <w:t>supportive funding</w:t>
      </w:r>
      <w:r w:rsidR="00C10444">
        <w:rPr>
          <w:rFonts w:ascii="Source Sans Pro" w:hAnsi="Source Sans Pro"/>
        </w:rPr>
        <w:t xml:space="preserve"> </w:t>
      </w:r>
      <w:r w:rsidR="008B798D">
        <w:rPr>
          <w:rFonts w:ascii="Source Sans Pro" w:hAnsi="Source Sans Pro"/>
        </w:rPr>
        <w:t xml:space="preserve">to </w:t>
      </w:r>
      <w:r w:rsidR="00C533A7">
        <w:rPr>
          <w:rFonts w:ascii="Source Sans Pro" w:hAnsi="Source Sans Pro"/>
        </w:rPr>
        <w:t>enable</w:t>
      </w:r>
      <w:r w:rsidR="008B798D">
        <w:rPr>
          <w:rFonts w:ascii="Source Sans Pro" w:hAnsi="Source Sans Pro"/>
        </w:rPr>
        <w:t xml:space="preserve"> TAY participation. </w:t>
      </w:r>
      <w:r w:rsidR="001C7D76">
        <w:rPr>
          <w:rFonts w:ascii="Source Sans Pro" w:hAnsi="Source Sans Pro"/>
        </w:rPr>
        <w:t xml:space="preserve">Each of these activities are </w:t>
      </w:r>
      <w:r w:rsidR="00BE53D3">
        <w:rPr>
          <w:rFonts w:ascii="Source Sans Pro" w:hAnsi="Source Sans Pro"/>
        </w:rPr>
        <w:t>described below</w:t>
      </w:r>
      <w:r w:rsidR="4ED54887" w:rsidRPr="4ED54887">
        <w:rPr>
          <w:rFonts w:ascii="Source Sans Pro" w:hAnsi="Source Sans Pro"/>
        </w:rPr>
        <w:t>.</w:t>
      </w:r>
    </w:p>
    <w:p w14:paraId="77554FA4" w14:textId="5D88F748" w:rsidR="00511D79" w:rsidRPr="00774BCE" w:rsidRDefault="00511D79" w:rsidP="001C69EF">
      <w:pPr>
        <w:pStyle w:val="ListParagraph"/>
        <w:numPr>
          <w:ilvl w:val="0"/>
          <w:numId w:val="119"/>
        </w:numPr>
        <w:spacing w:before="120" w:after="120"/>
        <w:contextualSpacing w:val="0"/>
        <w:rPr>
          <w:rFonts w:ascii="Source Sans Pro" w:hAnsi="Source Sans Pro"/>
          <w:b/>
          <w:bCs/>
          <w:i/>
          <w:iCs/>
        </w:rPr>
      </w:pPr>
      <w:r w:rsidRPr="00774BCE">
        <w:rPr>
          <w:rFonts w:ascii="Source Sans Pro" w:hAnsi="Source Sans Pro"/>
          <w:b/>
          <w:i/>
        </w:rPr>
        <w:t>Implementation</w:t>
      </w:r>
    </w:p>
    <w:p w14:paraId="78317448" w14:textId="3A351492" w:rsidR="001C7D76" w:rsidRDefault="00BE53D3" w:rsidP="001C69EF">
      <w:pPr>
        <w:spacing w:before="120" w:after="120"/>
        <w:ind w:left="1080"/>
        <w:rPr>
          <w:rFonts w:ascii="Source Sans Pro" w:hAnsi="Source Sans Pro"/>
        </w:rPr>
      </w:pPr>
      <w:r>
        <w:rPr>
          <w:rFonts w:ascii="Source Sans Pro" w:hAnsi="Source Sans Pro"/>
        </w:rPr>
        <w:t>Implementation</w:t>
      </w:r>
      <w:r w:rsidR="001C7D76">
        <w:rPr>
          <w:rFonts w:ascii="Source Sans Pro" w:hAnsi="Source Sans Pro"/>
        </w:rPr>
        <w:t xml:space="preserve"> activities </w:t>
      </w:r>
      <w:r>
        <w:rPr>
          <w:rFonts w:ascii="Source Sans Pro" w:hAnsi="Source Sans Pro"/>
        </w:rPr>
        <w:t xml:space="preserve">for the TAY advocacy projects include </w:t>
      </w:r>
      <w:r w:rsidR="005B2496">
        <w:rPr>
          <w:rFonts w:ascii="Source Sans Pro" w:hAnsi="Source Sans Pro"/>
        </w:rPr>
        <w:t>efforts to</w:t>
      </w:r>
      <w:r>
        <w:rPr>
          <w:rFonts w:ascii="Source Sans Pro" w:hAnsi="Source Sans Pro"/>
        </w:rPr>
        <w:t>:</w:t>
      </w:r>
    </w:p>
    <w:p w14:paraId="32F8BB28" w14:textId="5CF47790" w:rsidR="000C3595" w:rsidRDefault="000C3595" w:rsidP="001C69EF">
      <w:pPr>
        <w:pStyle w:val="ListParagraph"/>
        <w:numPr>
          <w:ilvl w:val="0"/>
          <w:numId w:val="120"/>
        </w:numPr>
        <w:spacing w:before="120" w:after="120"/>
        <w:ind w:left="1800"/>
        <w:contextualSpacing w:val="0"/>
        <w:rPr>
          <w:rFonts w:ascii="Source Sans Pro" w:hAnsi="Source Sans Pro"/>
        </w:rPr>
      </w:pPr>
      <w:r w:rsidRPr="00774BCE">
        <w:rPr>
          <w:rFonts w:ascii="Source Sans Pro" w:hAnsi="Source Sans Pro"/>
        </w:rPr>
        <w:t xml:space="preserve">Support cohort members in identifying and developing </w:t>
      </w:r>
      <w:r w:rsidR="00F230EA" w:rsidRPr="00774BCE">
        <w:rPr>
          <w:rFonts w:ascii="Source Sans Pro" w:hAnsi="Source Sans Pro"/>
        </w:rPr>
        <w:t xml:space="preserve">TAY </w:t>
      </w:r>
      <w:r w:rsidRPr="00774BCE">
        <w:rPr>
          <w:rFonts w:ascii="Source Sans Pro" w:hAnsi="Source Sans Pro"/>
        </w:rPr>
        <w:t>advocacy projects</w:t>
      </w:r>
      <w:r w:rsidR="00D5627B" w:rsidRPr="00774BCE">
        <w:rPr>
          <w:rFonts w:ascii="Source Sans Pro" w:hAnsi="Source Sans Pro"/>
        </w:rPr>
        <w:t xml:space="preserve"> </w:t>
      </w:r>
      <w:r w:rsidRPr="00774BCE">
        <w:rPr>
          <w:rFonts w:ascii="Source Sans Pro" w:hAnsi="Source Sans Pro"/>
        </w:rPr>
        <w:t>that reflect the needs of their communities, with an emphasis on BHSA priority populations.</w:t>
      </w:r>
    </w:p>
    <w:p w14:paraId="0B30B936" w14:textId="182EC6DD" w:rsidR="000C3595" w:rsidRDefault="000C3595" w:rsidP="001C69EF">
      <w:pPr>
        <w:pStyle w:val="ListParagraph"/>
        <w:numPr>
          <w:ilvl w:val="0"/>
          <w:numId w:val="120"/>
        </w:numPr>
        <w:spacing w:before="120" w:after="120"/>
        <w:ind w:left="1800"/>
        <w:contextualSpacing w:val="0"/>
        <w:rPr>
          <w:rFonts w:ascii="Source Sans Pro" w:hAnsi="Source Sans Pro"/>
        </w:rPr>
      </w:pPr>
      <w:r w:rsidRPr="00774BCE">
        <w:rPr>
          <w:rFonts w:ascii="Source Sans Pro" w:hAnsi="Source Sans Pro"/>
        </w:rPr>
        <w:t xml:space="preserve">Provide opportunities for cohort members to </w:t>
      </w:r>
      <w:r w:rsidR="00584EBB" w:rsidRPr="00774BCE">
        <w:rPr>
          <w:rFonts w:ascii="Source Sans Pro" w:hAnsi="Source Sans Pro"/>
        </w:rPr>
        <w:t xml:space="preserve">perform </w:t>
      </w:r>
      <w:r w:rsidRPr="00774BCE">
        <w:rPr>
          <w:rFonts w:ascii="Source Sans Pro" w:hAnsi="Source Sans Pro"/>
        </w:rPr>
        <w:t xml:space="preserve">outreach and engagement to TAY </w:t>
      </w:r>
      <w:r w:rsidR="4ED54887" w:rsidRPr="00774BCE">
        <w:rPr>
          <w:rFonts w:ascii="Source Sans Pro" w:hAnsi="Source Sans Pro"/>
        </w:rPr>
        <w:t>communities</w:t>
      </w:r>
      <w:r w:rsidRPr="00774BCE">
        <w:rPr>
          <w:rFonts w:ascii="Source Sans Pro" w:hAnsi="Source Sans Pro"/>
        </w:rPr>
        <w:t xml:space="preserve"> to ensure the</w:t>
      </w:r>
      <w:r w:rsidR="00584EBB" w:rsidRPr="00774BCE">
        <w:rPr>
          <w:rFonts w:ascii="Source Sans Pro" w:hAnsi="Source Sans Pro"/>
        </w:rPr>
        <w:t>ir</w:t>
      </w:r>
      <w:r w:rsidRPr="00774BCE">
        <w:rPr>
          <w:rFonts w:ascii="Source Sans Pro" w:hAnsi="Source Sans Pro"/>
        </w:rPr>
        <w:t xml:space="preserve"> voices and priorities are reflected in </w:t>
      </w:r>
      <w:r w:rsidR="4ED54887" w:rsidRPr="00774BCE">
        <w:rPr>
          <w:rFonts w:ascii="Source Sans Pro" w:hAnsi="Source Sans Pro"/>
        </w:rPr>
        <w:t>their</w:t>
      </w:r>
      <w:r w:rsidR="00584EBB" w:rsidRPr="00774BCE">
        <w:rPr>
          <w:rFonts w:ascii="Source Sans Pro" w:hAnsi="Source Sans Pro"/>
        </w:rPr>
        <w:t xml:space="preserve"> TAY</w:t>
      </w:r>
      <w:r w:rsidRPr="00774BCE">
        <w:rPr>
          <w:rFonts w:ascii="Source Sans Pro" w:hAnsi="Source Sans Pro"/>
        </w:rPr>
        <w:t xml:space="preserve"> advocacy projects.</w:t>
      </w:r>
    </w:p>
    <w:p w14:paraId="673E11A0" w14:textId="3F09F643" w:rsidR="000C3595" w:rsidRDefault="000C3595" w:rsidP="001C69EF">
      <w:pPr>
        <w:pStyle w:val="ListParagraph"/>
        <w:numPr>
          <w:ilvl w:val="0"/>
          <w:numId w:val="120"/>
        </w:numPr>
        <w:spacing w:before="120" w:after="120"/>
        <w:ind w:left="1800"/>
        <w:contextualSpacing w:val="0"/>
        <w:rPr>
          <w:rFonts w:ascii="Source Sans Pro" w:hAnsi="Source Sans Pro"/>
        </w:rPr>
      </w:pPr>
      <w:r w:rsidRPr="00774BCE">
        <w:rPr>
          <w:rFonts w:ascii="Source Sans Pro" w:hAnsi="Source Sans Pro"/>
        </w:rPr>
        <w:t xml:space="preserve">Facilitate opportunities for cohort members to practice advocating for their </w:t>
      </w:r>
      <w:r w:rsidR="00CE3833" w:rsidRPr="00774BCE">
        <w:rPr>
          <w:rFonts w:ascii="Source Sans Pro" w:hAnsi="Source Sans Pro"/>
        </w:rPr>
        <w:t xml:space="preserve">TAY advocacy </w:t>
      </w:r>
      <w:r w:rsidRPr="00774BCE">
        <w:rPr>
          <w:rFonts w:ascii="Source Sans Pro" w:hAnsi="Source Sans Pro"/>
        </w:rPr>
        <w:t>projects in state and local settings</w:t>
      </w:r>
      <w:r w:rsidR="007073BB" w:rsidRPr="00774BCE">
        <w:rPr>
          <w:rFonts w:ascii="Source Sans Pro" w:hAnsi="Source Sans Pro"/>
        </w:rPr>
        <w:t>,</w:t>
      </w:r>
      <w:r w:rsidRPr="00774BCE">
        <w:rPr>
          <w:rFonts w:ascii="Source Sans Pro" w:hAnsi="Source Sans Pro"/>
        </w:rPr>
        <w:t xml:space="preserve"> such as the BHSA Community Planning Process.</w:t>
      </w:r>
    </w:p>
    <w:p w14:paraId="53370C21" w14:textId="4206CE9D" w:rsidR="000C3595" w:rsidRDefault="000C3595" w:rsidP="001C69EF">
      <w:pPr>
        <w:pStyle w:val="ListParagraph"/>
        <w:numPr>
          <w:ilvl w:val="0"/>
          <w:numId w:val="120"/>
        </w:numPr>
        <w:spacing w:before="120" w:after="120"/>
        <w:ind w:left="1800"/>
        <w:contextualSpacing w:val="0"/>
        <w:rPr>
          <w:rFonts w:ascii="Source Sans Pro" w:hAnsi="Source Sans Pro"/>
        </w:rPr>
      </w:pPr>
      <w:r w:rsidRPr="00774BCE">
        <w:rPr>
          <w:rFonts w:ascii="Source Sans Pro" w:hAnsi="Source Sans Pro"/>
        </w:rPr>
        <w:lastRenderedPageBreak/>
        <w:t>Foster peer-to-peer connection</w:t>
      </w:r>
      <w:r w:rsidR="000513FF" w:rsidRPr="00774BCE">
        <w:rPr>
          <w:rFonts w:ascii="Source Sans Pro" w:hAnsi="Source Sans Pro"/>
        </w:rPr>
        <w:t>s</w:t>
      </w:r>
      <w:r w:rsidRPr="00774BCE">
        <w:rPr>
          <w:rFonts w:ascii="Source Sans Pro" w:hAnsi="Source Sans Pro"/>
        </w:rPr>
        <w:t xml:space="preserve"> and community</w:t>
      </w:r>
      <w:r w:rsidR="009E5E8B" w:rsidRPr="00774BCE">
        <w:rPr>
          <w:rFonts w:ascii="Source Sans Pro" w:hAnsi="Source Sans Pro"/>
        </w:rPr>
        <w:t>-</w:t>
      </w:r>
      <w:r w:rsidRPr="00774BCE">
        <w:rPr>
          <w:rFonts w:ascii="Source Sans Pro" w:hAnsi="Source Sans Pro"/>
        </w:rPr>
        <w:t>building</w:t>
      </w:r>
      <w:r w:rsidR="00D5627B" w:rsidRPr="00774BCE">
        <w:rPr>
          <w:rFonts w:ascii="Source Sans Pro" w:hAnsi="Source Sans Pro"/>
        </w:rPr>
        <w:t xml:space="preserve"> </w:t>
      </w:r>
      <w:r w:rsidRPr="00774BCE">
        <w:rPr>
          <w:rFonts w:ascii="Source Sans Pro" w:hAnsi="Source Sans Pro"/>
        </w:rPr>
        <w:t>within cohorts and the broader TAY network</w:t>
      </w:r>
      <w:r w:rsidR="00AE32B9" w:rsidRPr="00774BCE">
        <w:rPr>
          <w:rFonts w:ascii="Source Sans Pro" w:hAnsi="Source Sans Pro"/>
        </w:rPr>
        <w:t xml:space="preserve"> including</w:t>
      </w:r>
      <w:r w:rsidR="009E5E8B" w:rsidRPr="00774BCE">
        <w:rPr>
          <w:rFonts w:ascii="Source Sans Pro" w:hAnsi="Source Sans Pro"/>
        </w:rPr>
        <w:t>,</w:t>
      </w:r>
      <w:r w:rsidR="00400189" w:rsidRPr="00774BCE">
        <w:rPr>
          <w:rFonts w:ascii="Source Sans Pro" w:hAnsi="Source Sans Pro"/>
        </w:rPr>
        <w:t xml:space="preserve"> but not limited to</w:t>
      </w:r>
      <w:r w:rsidR="009E5E8B" w:rsidRPr="00774BCE">
        <w:rPr>
          <w:rFonts w:ascii="Source Sans Pro" w:hAnsi="Source Sans Pro"/>
        </w:rPr>
        <w:t>,</w:t>
      </w:r>
      <w:r w:rsidR="00AE32B9" w:rsidRPr="00774BCE">
        <w:rPr>
          <w:rFonts w:ascii="Source Sans Pro" w:hAnsi="Source Sans Pro"/>
        </w:rPr>
        <w:t xml:space="preserve"> </w:t>
      </w:r>
      <w:r w:rsidR="00400189" w:rsidRPr="00774BCE">
        <w:rPr>
          <w:rFonts w:ascii="Source Sans Pro" w:hAnsi="Source Sans Pro"/>
        </w:rPr>
        <w:t>TAY individuals and TAY-focused organizations</w:t>
      </w:r>
      <w:r w:rsidRPr="00774BCE">
        <w:rPr>
          <w:rFonts w:ascii="Source Sans Pro" w:hAnsi="Source Sans Pro"/>
        </w:rPr>
        <w:t xml:space="preserve"> to promote trust, belonging, and sustained engagement.</w:t>
      </w:r>
    </w:p>
    <w:p w14:paraId="01D92223" w14:textId="1866E822" w:rsidR="000C3595" w:rsidRPr="00774BCE" w:rsidRDefault="21F4F2E3" w:rsidP="001C69EF">
      <w:pPr>
        <w:pStyle w:val="ListParagraph"/>
        <w:numPr>
          <w:ilvl w:val="0"/>
          <w:numId w:val="120"/>
        </w:numPr>
        <w:spacing w:before="120" w:after="120"/>
        <w:ind w:left="1800"/>
        <w:contextualSpacing w:val="0"/>
        <w:rPr>
          <w:rFonts w:ascii="Source Sans Pro" w:hAnsi="Source Sans Pro"/>
        </w:rPr>
      </w:pPr>
      <w:r w:rsidRPr="00774BCE">
        <w:rPr>
          <w:rFonts w:ascii="Source Sans Pro" w:hAnsi="Source Sans Pro"/>
        </w:rPr>
        <w:t>Encourage cohort members to co-lead and co-facilitate learning sessions on topics identified by each cohort to inform their final projects, whenever possible, ensuring ongoing input and adaptation based on cohort feedback.</w:t>
      </w:r>
    </w:p>
    <w:p w14:paraId="01FF4B85" w14:textId="0E82671E" w:rsidR="000C3595" w:rsidRPr="00774BCE" w:rsidRDefault="000C3595" w:rsidP="001C69EF">
      <w:pPr>
        <w:pStyle w:val="ListParagraph"/>
        <w:numPr>
          <w:ilvl w:val="0"/>
          <w:numId w:val="119"/>
        </w:numPr>
        <w:spacing w:before="120" w:after="120"/>
        <w:contextualSpacing w:val="0"/>
        <w:rPr>
          <w:rFonts w:ascii="Source Sans Pro" w:hAnsi="Source Sans Pro"/>
          <w:b/>
          <w:bCs/>
          <w:i/>
          <w:iCs/>
        </w:rPr>
      </w:pPr>
      <w:r w:rsidRPr="00774BCE">
        <w:rPr>
          <w:rFonts w:ascii="Source Sans Pro" w:hAnsi="Source Sans Pro"/>
          <w:b/>
          <w:i/>
        </w:rPr>
        <w:t xml:space="preserve">Additional Supportive Services </w:t>
      </w:r>
    </w:p>
    <w:p w14:paraId="3A00E6A4" w14:textId="7FCC78EC" w:rsidR="000C3595" w:rsidRDefault="000C3595" w:rsidP="001C69EF">
      <w:pPr>
        <w:spacing w:before="120" w:after="120"/>
        <w:ind w:left="1080"/>
        <w:jc w:val="left"/>
        <w:rPr>
          <w:rFonts w:ascii="Source Sans Pro" w:hAnsi="Source Sans Pro"/>
        </w:rPr>
      </w:pPr>
      <w:r w:rsidRPr="00081FAF">
        <w:rPr>
          <w:rFonts w:ascii="Source Sans Pro" w:hAnsi="Source Sans Pro"/>
        </w:rPr>
        <w:t>The Contractor shall connect cohort members with opportunities to enhance their personal and professional growth by providing access to resources that support career development, financial stability, and educational advancement. These services include</w:t>
      </w:r>
      <w:r w:rsidR="000D5CC7">
        <w:rPr>
          <w:rFonts w:ascii="Source Sans Pro" w:hAnsi="Source Sans Pro"/>
        </w:rPr>
        <w:t>,</w:t>
      </w:r>
      <w:r w:rsidRPr="00081FAF">
        <w:rPr>
          <w:rFonts w:ascii="Source Sans Pro" w:hAnsi="Source Sans Pro"/>
        </w:rPr>
        <w:t xml:space="preserve"> but are not limited to:</w:t>
      </w:r>
    </w:p>
    <w:p w14:paraId="4F9CEA54" w14:textId="447A9E59" w:rsidR="000C3595" w:rsidRDefault="000C3595" w:rsidP="001C69EF">
      <w:pPr>
        <w:pStyle w:val="ListParagraph"/>
        <w:numPr>
          <w:ilvl w:val="0"/>
          <w:numId w:val="121"/>
        </w:numPr>
        <w:spacing w:before="120" w:after="120"/>
        <w:contextualSpacing w:val="0"/>
        <w:jc w:val="left"/>
        <w:rPr>
          <w:rFonts w:ascii="Source Sans Pro" w:hAnsi="Source Sans Pro"/>
        </w:rPr>
      </w:pPr>
      <w:r w:rsidRPr="00774BCE">
        <w:rPr>
          <w:rFonts w:ascii="Source Sans Pro" w:hAnsi="Source Sans Pro"/>
          <w:u w:val="single"/>
        </w:rPr>
        <w:t>Behavioral Health Career Pathways</w:t>
      </w:r>
      <w:r w:rsidR="000D5CC7" w:rsidRPr="00774BCE">
        <w:rPr>
          <w:rFonts w:ascii="Source Sans Pro" w:hAnsi="Source Sans Pro"/>
        </w:rPr>
        <w:t xml:space="preserve">. </w:t>
      </w:r>
      <w:r w:rsidR="4ED54887" w:rsidRPr="00774BCE">
        <w:rPr>
          <w:rFonts w:ascii="Source Sans Pro" w:hAnsi="Source Sans Pro"/>
        </w:rPr>
        <w:t>The</w:t>
      </w:r>
      <w:r w:rsidRPr="00774BCE">
        <w:rPr>
          <w:rFonts w:ascii="Source Sans Pro" w:hAnsi="Source Sans Pro"/>
        </w:rPr>
        <w:t xml:space="preserve"> Contractor shall provide information and guidance on career options related to behavioral health and advocacy such as:</w:t>
      </w:r>
    </w:p>
    <w:p w14:paraId="51D67906" w14:textId="07C20A40" w:rsidR="000C3595" w:rsidRDefault="000D5CC7"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 xml:space="preserve">Medi-Cal </w:t>
      </w:r>
      <w:r w:rsidR="000C3595" w:rsidRPr="00774BCE">
        <w:rPr>
          <w:rFonts w:ascii="Source Sans Pro" w:hAnsi="Source Sans Pro"/>
        </w:rPr>
        <w:t>Peer Support Specialists</w:t>
      </w:r>
    </w:p>
    <w:p w14:paraId="2BEDB339" w14:textId="371E47DF" w:rsidR="000C3595" w:rsidRDefault="000D5CC7"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 xml:space="preserve">Behavioral Health </w:t>
      </w:r>
      <w:r w:rsidR="000C3595" w:rsidRPr="00774BCE">
        <w:rPr>
          <w:rFonts w:ascii="Source Sans Pro" w:hAnsi="Source Sans Pro"/>
        </w:rPr>
        <w:t>Wellness Coaches</w:t>
      </w:r>
    </w:p>
    <w:p w14:paraId="59015597" w14:textId="77777777" w:rsidR="000C3595" w:rsidRDefault="000C3595"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Community Health Workers</w:t>
      </w:r>
    </w:p>
    <w:p w14:paraId="233D716D" w14:textId="6E845083" w:rsidR="000C3595" w:rsidRDefault="000C3595"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Substance Use Disorder Counselors</w:t>
      </w:r>
    </w:p>
    <w:p w14:paraId="073527D6" w14:textId="77777777" w:rsidR="000C3595" w:rsidRDefault="000C3595"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Other relevant behavioral health or advocacy careers</w:t>
      </w:r>
    </w:p>
    <w:p w14:paraId="1E2BF0E2" w14:textId="145ABF89" w:rsidR="000C3595" w:rsidRDefault="000C3595" w:rsidP="001C69EF">
      <w:pPr>
        <w:pStyle w:val="ListParagraph"/>
        <w:numPr>
          <w:ilvl w:val="0"/>
          <w:numId w:val="121"/>
        </w:numPr>
        <w:spacing w:before="120" w:after="120"/>
        <w:contextualSpacing w:val="0"/>
        <w:jc w:val="left"/>
        <w:rPr>
          <w:rFonts w:ascii="Source Sans Pro" w:hAnsi="Source Sans Pro"/>
        </w:rPr>
      </w:pPr>
      <w:r w:rsidRPr="00774BCE">
        <w:rPr>
          <w:rFonts w:ascii="Source Sans Pro" w:hAnsi="Source Sans Pro"/>
          <w:u w:val="single"/>
        </w:rPr>
        <w:t>Educational and Financial Resources</w:t>
      </w:r>
      <w:r w:rsidRPr="00774BCE">
        <w:rPr>
          <w:rFonts w:ascii="Source Sans Pro" w:hAnsi="Source Sans Pro"/>
        </w:rPr>
        <w:t xml:space="preserve">: </w:t>
      </w:r>
      <w:r w:rsidR="4ED54887" w:rsidRPr="00774BCE">
        <w:rPr>
          <w:rFonts w:ascii="Source Sans Pro" w:hAnsi="Source Sans Pro"/>
        </w:rPr>
        <w:t>The</w:t>
      </w:r>
      <w:r w:rsidRPr="00774BCE">
        <w:rPr>
          <w:rFonts w:ascii="Source Sans Pro" w:hAnsi="Source Sans Pro"/>
        </w:rPr>
        <w:t xml:space="preserve"> Contractor shall offer participants access to programs and services that support financial literacy, educational attainment, and overall well-being including: </w:t>
      </w:r>
    </w:p>
    <w:p w14:paraId="16C4C208" w14:textId="77777777" w:rsidR="000C3595" w:rsidRDefault="000C3595"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Financial literacy education</w:t>
      </w:r>
    </w:p>
    <w:p w14:paraId="15545BAA" w14:textId="77777777" w:rsidR="000C3595" w:rsidRDefault="000C3595"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Federal and state aid programs</w:t>
      </w:r>
    </w:p>
    <w:p w14:paraId="604D496B" w14:textId="77777777" w:rsidR="000C3595" w:rsidRDefault="000C3595"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California College Promise Program</w:t>
      </w:r>
    </w:p>
    <w:p w14:paraId="100684B6" w14:textId="77777777" w:rsidR="000C3595" w:rsidRDefault="000C3595" w:rsidP="001C69EF">
      <w:pPr>
        <w:pStyle w:val="ListParagraph"/>
        <w:numPr>
          <w:ilvl w:val="1"/>
          <w:numId w:val="121"/>
        </w:numPr>
        <w:spacing w:before="120" w:after="120"/>
        <w:ind w:left="2160"/>
        <w:contextualSpacing w:val="0"/>
        <w:jc w:val="left"/>
        <w:rPr>
          <w:rFonts w:ascii="Source Sans Pro" w:hAnsi="Source Sans Pro"/>
        </w:rPr>
      </w:pPr>
      <w:r w:rsidRPr="00774BCE">
        <w:rPr>
          <w:rFonts w:ascii="Source Sans Pro" w:hAnsi="Source Sans Pro"/>
        </w:rPr>
        <w:t xml:space="preserve">Other relevant grants and resources </w:t>
      </w:r>
    </w:p>
    <w:p w14:paraId="48A96C75" w14:textId="77777777" w:rsidR="000C3595" w:rsidRPr="00774BCE" w:rsidRDefault="000C3595" w:rsidP="001C69EF">
      <w:pPr>
        <w:pStyle w:val="ListParagraph"/>
        <w:numPr>
          <w:ilvl w:val="0"/>
          <w:numId w:val="119"/>
        </w:numPr>
        <w:spacing w:before="120" w:after="120"/>
        <w:contextualSpacing w:val="0"/>
        <w:jc w:val="left"/>
        <w:rPr>
          <w:rFonts w:ascii="Source Sans Pro" w:hAnsi="Source Sans Pro"/>
          <w:b/>
        </w:rPr>
      </w:pPr>
      <w:r w:rsidRPr="00774BCE">
        <w:rPr>
          <w:rFonts w:ascii="Source Sans Pro" w:hAnsi="Source Sans Pro"/>
          <w:b/>
          <w:i/>
        </w:rPr>
        <w:t>Supportive Funding</w:t>
      </w:r>
    </w:p>
    <w:p w14:paraId="26B2B0A1" w14:textId="7A48F7B4" w:rsidR="000C3595" w:rsidRDefault="000C3595" w:rsidP="001C69EF">
      <w:pPr>
        <w:spacing w:before="120" w:after="120"/>
        <w:ind w:left="1080"/>
        <w:rPr>
          <w:rFonts w:ascii="Source Sans Pro" w:hAnsi="Source Sans Pro"/>
        </w:rPr>
      </w:pPr>
      <w:r w:rsidRPr="00081FAF">
        <w:rPr>
          <w:rFonts w:ascii="Source Sans Pro" w:hAnsi="Source Sans Pro"/>
        </w:rPr>
        <w:t>A portion of</w:t>
      </w:r>
      <w:r w:rsidR="00C533A7">
        <w:rPr>
          <w:rFonts w:ascii="Source Sans Pro" w:hAnsi="Source Sans Pro"/>
        </w:rPr>
        <w:t xml:space="preserve"> the</w:t>
      </w:r>
      <w:r w:rsidRPr="00081FAF">
        <w:rPr>
          <w:rFonts w:ascii="Source Sans Pro" w:hAnsi="Source Sans Pro"/>
        </w:rPr>
        <w:t xml:space="preserve"> contract funding shall be allocated to enable and support</w:t>
      </w:r>
      <w:r w:rsidR="00D5627B">
        <w:rPr>
          <w:rFonts w:ascii="Source Sans Pro" w:hAnsi="Source Sans Pro"/>
        </w:rPr>
        <w:t xml:space="preserve"> </w:t>
      </w:r>
      <w:r w:rsidRPr="00081FAF">
        <w:rPr>
          <w:rFonts w:ascii="Source Sans Pro" w:hAnsi="Source Sans Pro"/>
        </w:rPr>
        <w:t>TAY participation, broken into two categories:</w:t>
      </w:r>
    </w:p>
    <w:p w14:paraId="0DBEC54B" w14:textId="303C72F7" w:rsidR="000C3595" w:rsidRDefault="000C3595" w:rsidP="001C69EF">
      <w:pPr>
        <w:pStyle w:val="ListParagraph"/>
        <w:numPr>
          <w:ilvl w:val="0"/>
          <w:numId w:val="122"/>
        </w:numPr>
        <w:spacing w:before="120" w:after="120"/>
        <w:contextualSpacing w:val="0"/>
        <w:rPr>
          <w:rFonts w:ascii="Source Sans Pro" w:hAnsi="Source Sans Pro"/>
        </w:rPr>
      </w:pPr>
      <w:r w:rsidRPr="00774BCE">
        <w:rPr>
          <w:rFonts w:ascii="Source Sans Pro" w:hAnsi="Source Sans Pro"/>
          <w:u w:val="single"/>
        </w:rPr>
        <w:t xml:space="preserve">Recruitment and </w:t>
      </w:r>
      <w:r w:rsidR="6075DF1A" w:rsidRPr="00774BCE">
        <w:rPr>
          <w:rFonts w:ascii="Source Sans Pro" w:hAnsi="Source Sans Pro"/>
          <w:u w:val="single"/>
        </w:rPr>
        <w:t>Retention Funds</w:t>
      </w:r>
      <w:r w:rsidR="00A73841" w:rsidRPr="00774BCE">
        <w:rPr>
          <w:rFonts w:ascii="Source Sans Pro" w:hAnsi="Source Sans Pro"/>
          <w:u w:val="single"/>
        </w:rPr>
        <w:t>.</w:t>
      </w:r>
      <w:r w:rsidR="00EA3808" w:rsidRPr="00774BCE">
        <w:rPr>
          <w:rFonts w:ascii="Source Sans Pro" w:hAnsi="Source Sans Pro"/>
        </w:rPr>
        <w:t xml:space="preserve"> Funds</w:t>
      </w:r>
      <w:r w:rsidRPr="00774BCE">
        <w:rPr>
          <w:rFonts w:ascii="Source Sans Pro" w:hAnsi="Source Sans Pro"/>
        </w:rPr>
        <w:t xml:space="preserve"> used to compensate cohort members</w:t>
      </w:r>
      <w:r w:rsidR="00D5627B" w:rsidRPr="00774BCE">
        <w:rPr>
          <w:rFonts w:ascii="Source Sans Pro" w:hAnsi="Source Sans Pro"/>
        </w:rPr>
        <w:t xml:space="preserve"> </w:t>
      </w:r>
      <w:r w:rsidRPr="00774BCE">
        <w:rPr>
          <w:rFonts w:ascii="Source Sans Pro" w:hAnsi="Source Sans Pro"/>
        </w:rPr>
        <w:t>following the fulfillment of cohort obligations</w:t>
      </w:r>
      <w:r w:rsidR="00D03ED2" w:rsidRPr="00774BCE">
        <w:rPr>
          <w:rFonts w:ascii="Source Sans Pro" w:hAnsi="Source Sans Pro"/>
        </w:rPr>
        <w:t xml:space="preserve">, as specified in a </w:t>
      </w:r>
      <w:r w:rsidR="00D03ED2" w:rsidRPr="00774BCE">
        <w:rPr>
          <w:rFonts w:ascii="Source Sans Pro" w:hAnsi="Source Sans Pro"/>
        </w:rPr>
        <w:lastRenderedPageBreak/>
        <w:t>Recruitment and Retention Fund Plan</w:t>
      </w:r>
      <w:r w:rsidRPr="00774BCE">
        <w:rPr>
          <w:rFonts w:ascii="Source Sans Pro" w:hAnsi="Source Sans Pro"/>
        </w:rPr>
        <w:t>.</w:t>
      </w:r>
      <w:r w:rsidR="00F42B1D" w:rsidRPr="00774BCE">
        <w:rPr>
          <w:rFonts w:ascii="Source Sans Pro" w:hAnsi="Source Sans Pro"/>
        </w:rPr>
        <w:t xml:space="preserve"> </w:t>
      </w:r>
      <w:r w:rsidRPr="00774BCE">
        <w:rPr>
          <w:rFonts w:ascii="Source Sans Pro" w:hAnsi="Source Sans Pro"/>
        </w:rPr>
        <w:t>Payment frequency, amount, and method of distribution to be determined by the Contractor.</w:t>
      </w:r>
    </w:p>
    <w:p w14:paraId="1E2A4294" w14:textId="718AD3C0" w:rsidR="000C3595" w:rsidRDefault="11D29D40" w:rsidP="001C69EF">
      <w:pPr>
        <w:pStyle w:val="ListParagraph"/>
        <w:numPr>
          <w:ilvl w:val="0"/>
          <w:numId w:val="122"/>
        </w:numPr>
        <w:spacing w:before="120" w:after="120"/>
        <w:contextualSpacing w:val="0"/>
        <w:rPr>
          <w:rFonts w:ascii="Source Sans Pro" w:hAnsi="Source Sans Pro"/>
        </w:rPr>
      </w:pPr>
      <w:r w:rsidRPr="00774BCE">
        <w:rPr>
          <w:rFonts w:ascii="Source Sans Pro" w:hAnsi="Source Sans Pro"/>
          <w:u w:val="single"/>
        </w:rPr>
        <w:t>Equity Access Funds</w:t>
      </w:r>
      <w:r w:rsidRPr="00774BCE">
        <w:rPr>
          <w:rFonts w:ascii="Source Sans Pro" w:hAnsi="Source Sans Pro"/>
        </w:rPr>
        <w:t>.</w:t>
      </w:r>
      <w:r w:rsidR="00AF7FA3" w:rsidRPr="00774BCE">
        <w:rPr>
          <w:rFonts w:ascii="Source Sans Pro" w:hAnsi="Source Sans Pro"/>
        </w:rPr>
        <w:t xml:space="preserve"> </w:t>
      </w:r>
      <w:r w:rsidR="000C3595" w:rsidRPr="00774BCE">
        <w:rPr>
          <w:rFonts w:ascii="Source Sans Pro" w:hAnsi="Source Sans Pro"/>
        </w:rPr>
        <w:t>Ten percent (10%)</w:t>
      </w:r>
      <w:r w:rsidR="00D5627B" w:rsidRPr="00774BCE">
        <w:rPr>
          <w:rFonts w:ascii="Source Sans Pro" w:hAnsi="Source Sans Pro"/>
        </w:rPr>
        <w:t xml:space="preserve"> </w:t>
      </w:r>
      <w:r w:rsidR="000C3595" w:rsidRPr="00774BCE">
        <w:rPr>
          <w:rFonts w:ascii="Source Sans Pro" w:hAnsi="Source Sans Pro"/>
        </w:rPr>
        <w:t xml:space="preserve">of the total contract shall be reserved </w:t>
      </w:r>
      <w:r w:rsidR="00AF7FA3" w:rsidRPr="00774BCE">
        <w:rPr>
          <w:rFonts w:ascii="Source Sans Pro" w:hAnsi="Source Sans Pro"/>
        </w:rPr>
        <w:t xml:space="preserve">to promote </w:t>
      </w:r>
      <w:r w:rsidRPr="00774BCE">
        <w:rPr>
          <w:rFonts w:ascii="Source Sans Pro" w:hAnsi="Source Sans Pro"/>
        </w:rPr>
        <w:t>equitable</w:t>
      </w:r>
      <w:r w:rsidR="000C3595" w:rsidRPr="00774BCE">
        <w:rPr>
          <w:rFonts w:ascii="Source Sans Pro" w:hAnsi="Source Sans Pro"/>
        </w:rPr>
        <w:t xml:space="preserve"> access</w:t>
      </w:r>
      <w:r w:rsidR="00AF7FA3" w:rsidRPr="00774BCE">
        <w:rPr>
          <w:rFonts w:ascii="Source Sans Pro" w:hAnsi="Source Sans Pro"/>
        </w:rPr>
        <w:t xml:space="preserve"> </w:t>
      </w:r>
      <w:r w:rsidR="00A73841" w:rsidRPr="00774BCE">
        <w:rPr>
          <w:rFonts w:ascii="Source Sans Pro" w:hAnsi="Source Sans Pro"/>
        </w:rPr>
        <w:t xml:space="preserve">for TAY </w:t>
      </w:r>
      <w:r w:rsidR="00AF7FA3" w:rsidRPr="00774BCE">
        <w:rPr>
          <w:rFonts w:ascii="Source Sans Pro" w:hAnsi="Source Sans Pro"/>
        </w:rPr>
        <w:t>to participate in the</w:t>
      </w:r>
      <w:r w:rsidR="00AD1EFC" w:rsidRPr="00774BCE">
        <w:rPr>
          <w:rFonts w:ascii="Source Sans Pro" w:hAnsi="Source Sans Pro"/>
        </w:rPr>
        <w:t xml:space="preserve"> advocacy cohorts</w:t>
      </w:r>
      <w:r w:rsidR="00D12061" w:rsidRPr="00774BCE">
        <w:rPr>
          <w:rFonts w:ascii="Source Sans Pro" w:hAnsi="Source Sans Pro"/>
        </w:rPr>
        <w:t>, as specified in an Equity Access Fund Plan</w:t>
      </w:r>
      <w:r w:rsidR="00AD1EFC" w:rsidRPr="00774BCE">
        <w:rPr>
          <w:rFonts w:ascii="Source Sans Pro" w:hAnsi="Source Sans Pro"/>
        </w:rPr>
        <w:t>. Specifically</w:t>
      </w:r>
      <w:r w:rsidR="000C3595" w:rsidRPr="00774BCE">
        <w:rPr>
          <w:rFonts w:ascii="Source Sans Pro" w:hAnsi="Source Sans Pro"/>
        </w:rPr>
        <w:t>,</w:t>
      </w:r>
      <w:r w:rsidR="00AD1EFC" w:rsidRPr="00774BCE">
        <w:rPr>
          <w:rFonts w:ascii="Source Sans Pro" w:hAnsi="Source Sans Pro"/>
        </w:rPr>
        <w:t xml:space="preserve"> these funds may be</w:t>
      </w:r>
      <w:r w:rsidR="000C3595" w:rsidRPr="00774BCE">
        <w:rPr>
          <w:rFonts w:ascii="Source Sans Pro" w:hAnsi="Source Sans Pro"/>
        </w:rPr>
        <w:t xml:space="preserve"> used to remove financial barriers that may otherwise prevent TAY from participating including</w:t>
      </w:r>
      <w:r w:rsidR="00AD1EFC" w:rsidRPr="00774BCE">
        <w:rPr>
          <w:rFonts w:ascii="Source Sans Pro" w:hAnsi="Source Sans Pro"/>
        </w:rPr>
        <w:t>,</w:t>
      </w:r>
      <w:r w:rsidR="000C3595" w:rsidRPr="00774BCE">
        <w:rPr>
          <w:rFonts w:ascii="Source Sans Pro" w:hAnsi="Source Sans Pro"/>
        </w:rPr>
        <w:t xml:space="preserve"> but not limited to</w:t>
      </w:r>
      <w:r w:rsidR="00ED3E3C" w:rsidRPr="00774BCE">
        <w:rPr>
          <w:rFonts w:ascii="Source Sans Pro" w:hAnsi="Source Sans Pro"/>
        </w:rPr>
        <w:t>,</w:t>
      </w:r>
      <w:r w:rsidR="000C3595" w:rsidRPr="00774BCE">
        <w:rPr>
          <w:rFonts w:ascii="Source Sans Pro" w:hAnsi="Source Sans Pro"/>
        </w:rPr>
        <w:t xml:space="preserve"> technology, Internet, transportation, and professional clothing.</w:t>
      </w:r>
      <w:r w:rsidR="00AD1EFC" w:rsidRPr="00774BCE">
        <w:rPr>
          <w:rFonts w:ascii="Source Sans Pro" w:hAnsi="Source Sans Pro"/>
        </w:rPr>
        <w:t xml:space="preserve"> Requirements for th</w:t>
      </w:r>
      <w:r w:rsidR="00D12061" w:rsidRPr="00774BCE">
        <w:rPr>
          <w:rFonts w:ascii="Source Sans Pro" w:hAnsi="Source Sans Pro"/>
        </w:rPr>
        <w:t>e</w:t>
      </w:r>
      <w:r w:rsidR="00AD1EFC" w:rsidRPr="00774BCE">
        <w:rPr>
          <w:rFonts w:ascii="Source Sans Pro" w:hAnsi="Source Sans Pro"/>
        </w:rPr>
        <w:t xml:space="preserve"> </w:t>
      </w:r>
      <w:r w:rsidRPr="00774BCE">
        <w:rPr>
          <w:rFonts w:ascii="Source Sans Pro" w:hAnsi="Source Sans Pro"/>
        </w:rPr>
        <w:t>Equity Access</w:t>
      </w:r>
      <w:r w:rsidR="00AD1EFC" w:rsidRPr="00774BCE">
        <w:rPr>
          <w:rFonts w:ascii="Source Sans Pro" w:hAnsi="Source Sans Pro"/>
        </w:rPr>
        <w:t xml:space="preserve"> Funding are as follows:</w:t>
      </w:r>
    </w:p>
    <w:p w14:paraId="5648F1A5" w14:textId="5552E685" w:rsidR="000C3595" w:rsidRDefault="000C3595" w:rsidP="001C69EF">
      <w:pPr>
        <w:pStyle w:val="ListParagraph"/>
        <w:numPr>
          <w:ilvl w:val="1"/>
          <w:numId w:val="122"/>
        </w:numPr>
        <w:spacing w:before="120" w:after="120"/>
        <w:ind w:left="2160"/>
        <w:contextualSpacing w:val="0"/>
        <w:rPr>
          <w:rFonts w:ascii="Source Sans Pro" w:hAnsi="Source Sans Pro"/>
        </w:rPr>
      </w:pPr>
      <w:r w:rsidRPr="00774BCE">
        <w:rPr>
          <w:rFonts w:ascii="Source Sans Pro" w:hAnsi="Source Sans Pro"/>
        </w:rPr>
        <w:t>The Contractor shall have spending authority for individual expenses under $250. Expenses $250 or greater</w:t>
      </w:r>
      <w:r w:rsidR="00D5627B" w:rsidRPr="00774BCE">
        <w:rPr>
          <w:rFonts w:ascii="Source Sans Pro" w:hAnsi="Source Sans Pro"/>
        </w:rPr>
        <w:t xml:space="preserve"> </w:t>
      </w:r>
      <w:r w:rsidRPr="00774BCE">
        <w:rPr>
          <w:rFonts w:ascii="Source Sans Pro" w:hAnsi="Source Sans Pro"/>
        </w:rPr>
        <w:t>will require Commission pre-approval.</w:t>
      </w:r>
    </w:p>
    <w:p w14:paraId="476B2487" w14:textId="20002929" w:rsidR="000C3595" w:rsidRPr="00774BCE" w:rsidRDefault="000C3595" w:rsidP="001C69EF">
      <w:pPr>
        <w:pStyle w:val="ListParagraph"/>
        <w:numPr>
          <w:ilvl w:val="1"/>
          <w:numId w:val="122"/>
        </w:numPr>
        <w:spacing w:before="120" w:after="120"/>
        <w:ind w:left="2160"/>
        <w:contextualSpacing w:val="0"/>
        <w:rPr>
          <w:rFonts w:ascii="Source Sans Pro" w:hAnsi="Source Sans Pro"/>
        </w:rPr>
      </w:pPr>
      <w:r w:rsidRPr="00774BCE">
        <w:rPr>
          <w:rFonts w:ascii="Source Sans Pro" w:hAnsi="Source Sans Pro"/>
        </w:rPr>
        <w:t>The Contractor shall submit receipts and details</w:t>
      </w:r>
      <w:r w:rsidR="00D5627B" w:rsidRPr="00774BCE">
        <w:rPr>
          <w:rFonts w:ascii="Source Sans Pro" w:hAnsi="Source Sans Pro"/>
        </w:rPr>
        <w:t xml:space="preserve"> </w:t>
      </w:r>
      <w:r w:rsidRPr="00774BCE">
        <w:rPr>
          <w:rFonts w:ascii="Source Sans Pro" w:hAnsi="Source Sans Pro"/>
        </w:rPr>
        <w:t>related to equity access spending with quarterly reports.</w:t>
      </w:r>
    </w:p>
    <w:p w14:paraId="30AC038A" w14:textId="74EC9BE5" w:rsidR="007764CD" w:rsidRPr="00EE47FB" w:rsidRDefault="007764CD" w:rsidP="001C69EF">
      <w:pPr>
        <w:spacing w:before="120" w:after="120"/>
        <w:ind w:left="720"/>
        <w:rPr>
          <w:rFonts w:ascii="Source Sans Pro" w:hAnsi="Source Sans Pro"/>
        </w:rPr>
      </w:pPr>
      <w:r w:rsidRPr="007764CD">
        <w:rPr>
          <w:rFonts w:ascii="Source Sans Pro" w:hAnsi="Source Sans Pro"/>
        </w:rPr>
        <w:t>The Contractor shall develop a TAY Impact Showcase and Story Collection as a required deliverable due at the end of each cohort period</w:t>
      </w:r>
      <w:r>
        <w:rPr>
          <w:rFonts w:ascii="Source Sans Pro" w:hAnsi="Source Sans Pro"/>
        </w:rPr>
        <w:t>.</w:t>
      </w:r>
    </w:p>
    <w:p w14:paraId="671DA070" w14:textId="607DB2D1" w:rsidR="000C3595" w:rsidRPr="00081FAF" w:rsidRDefault="000C3595" w:rsidP="001C69EF">
      <w:pPr>
        <w:pStyle w:val="ListParagraph"/>
        <w:numPr>
          <w:ilvl w:val="0"/>
          <w:numId w:val="48"/>
        </w:numPr>
        <w:spacing w:before="120" w:after="120"/>
        <w:contextualSpacing w:val="0"/>
        <w:rPr>
          <w:rFonts w:ascii="Source Sans Pro" w:eastAsia="Times New Roman" w:hAnsi="Source Sans Pro"/>
          <w:b/>
          <w:bCs/>
          <w:color w:val="1F497D" w:themeColor="text2"/>
        </w:rPr>
      </w:pPr>
      <w:r w:rsidRPr="00081FAF">
        <w:rPr>
          <w:rFonts w:ascii="Source Sans Pro" w:eastAsia="Times New Roman" w:hAnsi="Source Sans Pro"/>
          <w:b/>
          <w:bCs/>
          <w:color w:val="1F497D" w:themeColor="text2"/>
        </w:rPr>
        <w:t>Evaluation</w:t>
      </w:r>
      <w:r w:rsidR="000157DE">
        <w:rPr>
          <w:rFonts w:ascii="Source Sans Pro" w:eastAsia="Times New Roman" w:hAnsi="Source Sans Pro"/>
          <w:b/>
          <w:bCs/>
          <w:color w:val="1F497D" w:themeColor="text2"/>
        </w:rPr>
        <w:t xml:space="preserve"> Phase</w:t>
      </w:r>
    </w:p>
    <w:p w14:paraId="3202596D" w14:textId="6209701F" w:rsidR="001010C3" w:rsidRDefault="21F4F2E3" w:rsidP="001C69EF">
      <w:pPr>
        <w:spacing w:before="120" w:after="120"/>
        <w:ind w:left="720"/>
        <w:rPr>
          <w:rFonts w:ascii="Source Sans Pro" w:hAnsi="Source Sans Pro"/>
        </w:rPr>
      </w:pPr>
      <w:r w:rsidRPr="21F4F2E3">
        <w:rPr>
          <w:rFonts w:ascii="Source Sans Pro" w:eastAsia="Times New Roman" w:hAnsi="Source Sans Pro"/>
        </w:rPr>
        <w:t xml:space="preserve">The Contractor shall conduct ongoing evaluation activities throughout the Planning and Operations Phases, collecting </w:t>
      </w:r>
      <w:r w:rsidRPr="21F4F2E3">
        <w:rPr>
          <w:rFonts w:ascii="Source Sans Pro" w:hAnsi="Source Sans Pro"/>
        </w:rPr>
        <w:t>data on the key indicators for each of the evaluation dimensions listed in the table below. Th</w:t>
      </w:r>
      <w:r w:rsidR="0022597A">
        <w:rPr>
          <w:rFonts w:ascii="Source Sans Pro" w:hAnsi="Source Sans Pro"/>
        </w:rPr>
        <w:t>is</w:t>
      </w:r>
      <w:r w:rsidRPr="21F4F2E3">
        <w:rPr>
          <w:rFonts w:ascii="Source Sans Pro" w:hAnsi="Source Sans Pro"/>
        </w:rPr>
        <w:t xml:space="preserve"> data will be used to develop an Evaluation and Final Report during the final three (3) month Evaluation Phase.</w:t>
      </w:r>
    </w:p>
    <w:p w14:paraId="76A0C9B7" w14:textId="0CB077D0" w:rsidR="000C3595" w:rsidRPr="00FF408A" w:rsidRDefault="21F4F2E3" w:rsidP="00307F0A">
      <w:pPr>
        <w:spacing w:before="120" w:after="0"/>
        <w:ind w:left="720"/>
        <w:rPr>
          <w:rFonts w:ascii="Source Sans Pro" w:eastAsia="Times New Roman" w:hAnsi="Source Sans Pro"/>
        </w:rPr>
      </w:pPr>
      <w:r w:rsidRPr="21F4F2E3">
        <w:rPr>
          <w:rFonts w:ascii="Source Sans Pro" w:hAnsi="Source Sans Pro"/>
          <w:b/>
          <w:bCs/>
        </w:rPr>
        <w:t>Table 6-1: Evaluation Dimensions and Key Indicators</w:t>
      </w:r>
    </w:p>
    <w:tbl>
      <w:tblPr>
        <w:tblStyle w:val="TableGrid"/>
        <w:tblW w:w="4572" w:type="pct"/>
        <w:tblInd w:w="805" w:type="dxa"/>
        <w:tblLook w:val="04A0" w:firstRow="1" w:lastRow="0" w:firstColumn="1" w:lastColumn="0" w:noHBand="0" w:noVBand="1"/>
      </w:tblPr>
      <w:tblGrid>
        <w:gridCol w:w="3374"/>
        <w:gridCol w:w="5176"/>
      </w:tblGrid>
      <w:tr w:rsidR="00307F0A" w14:paraId="467010EE" w14:textId="77777777" w:rsidTr="009B52AF">
        <w:trPr>
          <w:tblHeader/>
        </w:trPr>
        <w:tc>
          <w:tcPr>
            <w:tcW w:w="1973" w:type="pct"/>
            <w:shd w:val="clear" w:color="auto" w:fill="B8CCE4" w:themeFill="accent1" w:themeFillTint="66"/>
          </w:tcPr>
          <w:p w14:paraId="15EFB84E" w14:textId="77777777" w:rsidR="00B87234" w:rsidRPr="00720C19" w:rsidRDefault="00B87234" w:rsidP="00307F0A">
            <w:pPr>
              <w:spacing w:after="0"/>
              <w:rPr>
                <w:rFonts w:ascii="Source Sans Pro" w:hAnsi="Source Sans Pro"/>
                <w:b/>
                <w:bCs/>
              </w:rPr>
            </w:pPr>
            <w:r w:rsidRPr="00720C19">
              <w:rPr>
                <w:rFonts w:ascii="Source Sans Pro" w:hAnsi="Source Sans Pro"/>
                <w:b/>
                <w:bCs/>
              </w:rPr>
              <w:t>Evaluation Dimension</w:t>
            </w:r>
          </w:p>
        </w:tc>
        <w:tc>
          <w:tcPr>
            <w:tcW w:w="3027" w:type="pct"/>
            <w:shd w:val="clear" w:color="auto" w:fill="B8CCE4" w:themeFill="accent1" w:themeFillTint="66"/>
          </w:tcPr>
          <w:p w14:paraId="287E3C90" w14:textId="77777777" w:rsidR="00B87234" w:rsidRPr="00720C19" w:rsidRDefault="00B87234" w:rsidP="00307F0A">
            <w:pPr>
              <w:spacing w:after="0"/>
              <w:rPr>
                <w:rFonts w:ascii="Source Sans Pro" w:hAnsi="Source Sans Pro"/>
                <w:b/>
                <w:bCs/>
              </w:rPr>
            </w:pPr>
            <w:r w:rsidRPr="00720C19">
              <w:rPr>
                <w:rFonts w:ascii="Source Sans Pro" w:hAnsi="Source Sans Pro"/>
                <w:b/>
                <w:bCs/>
              </w:rPr>
              <w:t>Key Indicators</w:t>
            </w:r>
          </w:p>
        </w:tc>
      </w:tr>
      <w:tr w:rsidR="00B87234" w14:paraId="35A37097" w14:textId="77777777" w:rsidTr="00307F0A">
        <w:tc>
          <w:tcPr>
            <w:tcW w:w="1973" w:type="pct"/>
          </w:tcPr>
          <w:p w14:paraId="520A3618" w14:textId="77777777" w:rsidR="00B87234" w:rsidRPr="00720C19" w:rsidRDefault="00B87234" w:rsidP="00307F0A">
            <w:pPr>
              <w:spacing w:after="0"/>
              <w:jc w:val="left"/>
              <w:rPr>
                <w:rFonts w:ascii="Source Sans Pro" w:hAnsi="Source Sans Pro"/>
              </w:rPr>
            </w:pPr>
            <w:r w:rsidRPr="00720C19">
              <w:rPr>
                <w:rFonts w:ascii="Source Sans Pro" w:hAnsi="Source Sans Pro"/>
              </w:rPr>
              <w:t>Training &amp; Curriculum Quality</w:t>
            </w:r>
          </w:p>
        </w:tc>
        <w:tc>
          <w:tcPr>
            <w:tcW w:w="3027" w:type="pct"/>
          </w:tcPr>
          <w:p w14:paraId="6CCA08B0"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Relevance and accessibility of content</w:t>
            </w:r>
          </w:p>
          <w:p w14:paraId="1DBC3D34"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Youth-led modifications over time</w:t>
            </w:r>
          </w:p>
          <w:p w14:paraId="5984B1B5"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Participation and satisfaction rates</w:t>
            </w:r>
          </w:p>
          <w:p w14:paraId="52A240F9"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Cultural and linguistic responsiveness</w:t>
            </w:r>
          </w:p>
        </w:tc>
      </w:tr>
      <w:tr w:rsidR="00B87234" w14:paraId="5B7136A4" w14:textId="77777777" w:rsidTr="00307F0A">
        <w:tc>
          <w:tcPr>
            <w:tcW w:w="1973" w:type="pct"/>
          </w:tcPr>
          <w:p w14:paraId="5A232C6B" w14:textId="77777777" w:rsidR="00B87234" w:rsidRPr="00720C19" w:rsidRDefault="00B87234" w:rsidP="00307F0A">
            <w:pPr>
              <w:spacing w:after="0"/>
              <w:jc w:val="left"/>
              <w:rPr>
                <w:rFonts w:ascii="Source Sans Pro" w:hAnsi="Source Sans Pro"/>
              </w:rPr>
            </w:pPr>
            <w:r w:rsidRPr="00720C19">
              <w:rPr>
                <w:rFonts w:ascii="Source Sans Pro" w:hAnsi="Source Sans Pro"/>
              </w:rPr>
              <w:t>Organizational Capacity &amp; Execution</w:t>
            </w:r>
          </w:p>
        </w:tc>
        <w:tc>
          <w:tcPr>
            <w:tcW w:w="3027" w:type="pct"/>
          </w:tcPr>
          <w:p w14:paraId="126BDD5D"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Staffing and training of facilitators</w:t>
            </w:r>
          </w:p>
          <w:p w14:paraId="4F18001E"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Timeliness and quality of deliverables</w:t>
            </w:r>
          </w:p>
          <w:p w14:paraId="66C955BD" w14:textId="77777777" w:rsidR="00B87234" w:rsidRPr="00720C19" w:rsidRDefault="00B87234" w:rsidP="00E45767">
            <w:pPr>
              <w:spacing w:after="0"/>
              <w:ind w:left="121" w:hanging="121"/>
              <w:jc w:val="left"/>
              <w:rPr>
                <w:rFonts w:ascii="Source Sans Pro" w:hAnsi="Source Sans Pro"/>
              </w:rPr>
            </w:pPr>
            <w:r w:rsidRPr="00720C19">
              <w:rPr>
                <w:rFonts w:ascii="Source Sans Pro" w:hAnsi="Source Sans Pro"/>
              </w:rPr>
              <w:t>- Use of discretionary funds to support equitable participation</w:t>
            </w:r>
          </w:p>
          <w:p w14:paraId="54EB2181"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Ability to recruit diverse TAY</w:t>
            </w:r>
          </w:p>
        </w:tc>
      </w:tr>
      <w:tr w:rsidR="00B87234" w14:paraId="63BC235F" w14:textId="77777777" w:rsidTr="00307F0A">
        <w:tc>
          <w:tcPr>
            <w:tcW w:w="1973" w:type="pct"/>
          </w:tcPr>
          <w:p w14:paraId="214A172F" w14:textId="77777777" w:rsidR="00B87234" w:rsidRPr="00720C19" w:rsidRDefault="00B87234" w:rsidP="00307F0A">
            <w:pPr>
              <w:spacing w:after="0"/>
              <w:jc w:val="left"/>
              <w:rPr>
                <w:rFonts w:ascii="Source Sans Pro" w:hAnsi="Source Sans Pro"/>
              </w:rPr>
            </w:pPr>
            <w:r w:rsidRPr="00720C19">
              <w:rPr>
                <w:rFonts w:ascii="Source Sans Pro" w:hAnsi="Source Sans Pro"/>
              </w:rPr>
              <w:t>Outreach &amp; Engagement Reach</w:t>
            </w:r>
          </w:p>
        </w:tc>
        <w:tc>
          <w:tcPr>
            <w:tcW w:w="3027" w:type="pct"/>
          </w:tcPr>
          <w:p w14:paraId="3268253D"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Number and diversity of TAY engaged</w:t>
            </w:r>
          </w:p>
          <w:p w14:paraId="606973B8"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TAY-led planning and delivery</w:t>
            </w:r>
          </w:p>
          <w:p w14:paraId="48893C86"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Safe spaces created</w:t>
            </w:r>
          </w:p>
          <w:p w14:paraId="53E3C2FC" w14:textId="77777777" w:rsidR="00B87234" w:rsidRPr="00720C19" w:rsidRDefault="00B87234" w:rsidP="00E45767">
            <w:pPr>
              <w:spacing w:after="0"/>
              <w:ind w:left="121" w:hanging="121"/>
              <w:jc w:val="left"/>
              <w:rPr>
                <w:rFonts w:ascii="Source Sans Pro" w:hAnsi="Source Sans Pro"/>
              </w:rPr>
            </w:pPr>
            <w:r w:rsidRPr="00720C19">
              <w:rPr>
                <w:rFonts w:ascii="Source Sans Pro" w:hAnsi="Source Sans Pro"/>
              </w:rPr>
              <w:t>- Representation of BHSA-defined TAY Priority Populations</w:t>
            </w:r>
          </w:p>
        </w:tc>
      </w:tr>
      <w:tr w:rsidR="00B87234" w14:paraId="1BDE20B1" w14:textId="77777777" w:rsidTr="00307F0A">
        <w:tc>
          <w:tcPr>
            <w:tcW w:w="1973" w:type="pct"/>
          </w:tcPr>
          <w:p w14:paraId="43A5EDF2" w14:textId="77777777" w:rsidR="00B87234" w:rsidRPr="00720C19" w:rsidRDefault="00B87234" w:rsidP="00307F0A">
            <w:pPr>
              <w:spacing w:after="0"/>
              <w:jc w:val="left"/>
              <w:rPr>
                <w:rFonts w:ascii="Source Sans Pro" w:hAnsi="Source Sans Pro"/>
              </w:rPr>
            </w:pPr>
            <w:r w:rsidRPr="00720C19">
              <w:rPr>
                <w:rFonts w:ascii="Source Sans Pro" w:hAnsi="Source Sans Pro"/>
              </w:rPr>
              <w:lastRenderedPageBreak/>
              <w:t>Adaptability &amp; Learning</w:t>
            </w:r>
          </w:p>
        </w:tc>
        <w:tc>
          <w:tcPr>
            <w:tcW w:w="3027" w:type="pct"/>
          </w:tcPr>
          <w:p w14:paraId="4FA62F1C" w14:textId="77777777" w:rsidR="00B87234" w:rsidRPr="00720C19" w:rsidRDefault="00B87234" w:rsidP="00720C19">
            <w:pPr>
              <w:spacing w:after="0"/>
              <w:ind w:left="121" w:hanging="121"/>
              <w:jc w:val="left"/>
              <w:rPr>
                <w:rFonts w:ascii="Source Sans Pro" w:hAnsi="Source Sans Pro"/>
              </w:rPr>
            </w:pPr>
            <w:r w:rsidRPr="00720C19">
              <w:rPr>
                <w:rFonts w:ascii="Source Sans Pro" w:hAnsi="Source Sans Pro"/>
              </w:rPr>
              <w:t>- Updates to workplans and curriculum based on TAY feedback</w:t>
            </w:r>
          </w:p>
          <w:p w14:paraId="356A28FA" w14:textId="77777777" w:rsidR="00B87234" w:rsidRPr="00720C19" w:rsidRDefault="00B87234" w:rsidP="00720C19">
            <w:pPr>
              <w:spacing w:after="0"/>
              <w:ind w:left="121" w:hanging="121"/>
              <w:jc w:val="left"/>
              <w:rPr>
                <w:rFonts w:ascii="Source Sans Pro" w:hAnsi="Source Sans Pro"/>
              </w:rPr>
            </w:pPr>
            <w:r w:rsidRPr="00720C19">
              <w:rPr>
                <w:rFonts w:ascii="Source Sans Pro" w:hAnsi="Source Sans Pro"/>
              </w:rPr>
              <w:t>- Responsiveness to challenges (e.g., recruitment, engagement)</w:t>
            </w:r>
          </w:p>
          <w:p w14:paraId="44B2D690" w14:textId="77777777" w:rsidR="00B87234" w:rsidRPr="00720C19" w:rsidRDefault="00B87234" w:rsidP="00720C19">
            <w:pPr>
              <w:spacing w:after="0"/>
              <w:ind w:left="121" w:hanging="121"/>
              <w:jc w:val="left"/>
              <w:rPr>
                <w:rFonts w:ascii="Source Sans Pro" w:hAnsi="Source Sans Pro"/>
              </w:rPr>
            </w:pPr>
            <w:r w:rsidRPr="00720C19">
              <w:rPr>
                <w:rFonts w:ascii="Source Sans Pro" w:hAnsi="Source Sans Pro"/>
              </w:rPr>
              <w:t>- Transparency about lessons learned</w:t>
            </w:r>
          </w:p>
        </w:tc>
      </w:tr>
      <w:tr w:rsidR="00B87234" w14:paraId="5D41306C" w14:textId="77777777" w:rsidTr="00307F0A">
        <w:tc>
          <w:tcPr>
            <w:tcW w:w="1973" w:type="pct"/>
          </w:tcPr>
          <w:p w14:paraId="3398D9A1" w14:textId="77777777" w:rsidR="00B87234" w:rsidRPr="00720C19" w:rsidRDefault="00B87234" w:rsidP="00307F0A">
            <w:pPr>
              <w:spacing w:after="0"/>
              <w:jc w:val="left"/>
              <w:rPr>
                <w:rFonts w:ascii="Source Sans Pro" w:hAnsi="Source Sans Pro"/>
              </w:rPr>
            </w:pPr>
            <w:r w:rsidRPr="00720C19">
              <w:rPr>
                <w:rFonts w:ascii="Source Sans Pro" w:hAnsi="Source Sans Pro"/>
              </w:rPr>
              <w:t>TAY Participant Growth &amp; Empowerment</w:t>
            </w:r>
          </w:p>
        </w:tc>
        <w:tc>
          <w:tcPr>
            <w:tcW w:w="3027" w:type="pct"/>
          </w:tcPr>
          <w:p w14:paraId="09E1B93A" w14:textId="77777777" w:rsidR="00B87234" w:rsidRPr="00720C19" w:rsidRDefault="00B87234" w:rsidP="00720C19">
            <w:pPr>
              <w:spacing w:after="0"/>
              <w:ind w:left="121" w:hanging="121"/>
              <w:jc w:val="left"/>
              <w:rPr>
                <w:rFonts w:ascii="Source Sans Pro" w:hAnsi="Source Sans Pro"/>
              </w:rPr>
            </w:pPr>
            <w:r w:rsidRPr="00720C19">
              <w:rPr>
                <w:rFonts w:ascii="Source Sans Pro" w:hAnsi="Source Sans Pro"/>
              </w:rPr>
              <w:t>- Growth in confidence, leadership, behavioral health literacy</w:t>
            </w:r>
          </w:p>
          <w:p w14:paraId="338BA157" w14:textId="77777777" w:rsidR="00B87234" w:rsidRPr="00720C19" w:rsidRDefault="00B87234" w:rsidP="00720C19">
            <w:pPr>
              <w:spacing w:after="0"/>
              <w:ind w:left="121" w:hanging="121"/>
              <w:jc w:val="left"/>
              <w:rPr>
                <w:rFonts w:ascii="Source Sans Pro" w:hAnsi="Source Sans Pro"/>
              </w:rPr>
            </w:pPr>
            <w:r w:rsidRPr="00720C19">
              <w:rPr>
                <w:rFonts w:ascii="Source Sans Pro" w:hAnsi="Source Sans Pro"/>
              </w:rPr>
              <w:t>- Familiarity of and comfort with civic processes</w:t>
            </w:r>
          </w:p>
          <w:p w14:paraId="0EB95416" w14:textId="77777777" w:rsidR="00B87234" w:rsidRPr="00720C19" w:rsidRDefault="00B87234" w:rsidP="00720C19">
            <w:pPr>
              <w:spacing w:after="0"/>
              <w:ind w:left="121" w:hanging="121"/>
              <w:jc w:val="left"/>
              <w:rPr>
                <w:rFonts w:ascii="Source Sans Pro" w:hAnsi="Source Sans Pro"/>
              </w:rPr>
            </w:pPr>
            <w:r w:rsidRPr="00720C19">
              <w:rPr>
                <w:rFonts w:ascii="Source Sans Pro" w:hAnsi="Source Sans Pro"/>
              </w:rPr>
              <w:t>- Uptake of peer mentoring or facilitation roles</w:t>
            </w:r>
          </w:p>
          <w:p w14:paraId="76DB7C6C" w14:textId="77777777" w:rsidR="00B87234" w:rsidRPr="00720C19" w:rsidRDefault="00B87234" w:rsidP="00720C19">
            <w:pPr>
              <w:spacing w:after="0"/>
              <w:ind w:left="121" w:hanging="121"/>
              <w:jc w:val="left"/>
              <w:rPr>
                <w:rFonts w:ascii="Source Sans Pro" w:hAnsi="Source Sans Pro"/>
              </w:rPr>
            </w:pPr>
            <w:r w:rsidRPr="00720C19">
              <w:rPr>
                <w:rFonts w:ascii="Source Sans Pro" w:hAnsi="Source Sans Pro"/>
              </w:rPr>
              <w:t>- Sense of belonging and voice</w:t>
            </w:r>
          </w:p>
        </w:tc>
      </w:tr>
      <w:tr w:rsidR="00B87234" w14:paraId="2A0BC93E" w14:textId="77777777" w:rsidTr="00307F0A">
        <w:tc>
          <w:tcPr>
            <w:tcW w:w="1973" w:type="pct"/>
          </w:tcPr>
          <w:p w14:paraId="28EB7C5F" w14:textId="77777777" w:rsidR="00B87234" w:rsidRPr="00720C19" w:rsidRDefault="00B87234" w:rsidP="00307F0A">
            <w:pPr>
              <w:spacing w:after="0"/>
              <w:jc w:val="left"/>
              <w:rPr>
                <w:rFonts w:ascii="Source Sans Pro" w:hAnsi="Source Sans Pro"/>
              </w:rPr>
            </w:pPr>
            <w:r w:rsidRPr="00720C19">
              <w:rPr>
                <w:rFonts w:ascii="Source Sans Pro" w:hAnsi="Source Sans Pro"/>
              </w:rPr>
              <w:t>Advocacy Skill-Building &amp; Systems Exposure</w:t>
            </w:r>
          </w:p>
        </w:tc>
        <w:tc>
          <w:tcPr>
            <w:tcW w:w="3027" w:type="pct"/>
          </w:tcPr>
          <w:p w14:paraId="6D0F19E2" w14:textId="77777777" w:rsidR="00B87234" w:rsidRPr="00720C19" w:rsidRDefault="00B87234" w:rsidP="00720C19">
            <w:pPr>
              <w:spacing w:after="0"/>
              <w:ind w:left="121" w:hanging="121"/>
              <w:jc w:val="left"/>
              <w:rPr>
                <w:rFonts w:ascii="Source Sans Pro" w:hAnsi="Source Sans Pro"/>
              </w:rPr>
            </w:pPr>
            <w:r w:rsidRPr="00720C19">
              <w:rPr>
                <w:rFonts w:ascii="Source Sans Pro" w:hAnsi="Source Sans Pro"/>
              </w:rPr>
              <w:t>- Participation in advocacy simulations, panels, planning processes (BHSA-Community Planning Process)</w:t>
            </w:r>
          </w:p>
          <w:p w14:paraId="7760D6FA"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Understanding of local/state systems</w:t>
            </w:r>
          </w:p>
          <w:p w14:paraId="592439F7"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Comfort engaging decision-makers</w:t>
            </w:r>
          </w:p>
          <w:p w14:paraId="5DD0B064"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Youth-set advocacy goals</w:t>
            </w:r>
          </w:p>
        </w:tc>
      </w:tr>
      <w:tr w:rsidR="00B87234" w14:paraId="46A618C7" w14:textId="77777777" w:rsidTr="00307F0A">
        <w:tc>
          <w:tcPr>
            <w:tcW w:w="1973" w:type="pct"/>
          </w:tcPr>
          <w:p w14:paraId="21340BFE" w14:textId="77777777" w:rsidR="00B87234" w:rsidRPr="00720C19" w:rsidRDefault="00B87234" w:rsidP="00307F0A">
            <w:pPr>
              <w:spacing w:after="0"/>
              <w:jc w:val="left"/>
              <w:rPr>
                <w:rFonts w:ascii="Source Sans Pro" w:hAnsi="Source Sans Pro"/>
              </w:rPr>
            </w:pPr>
            <w:r w:rsidRPr="00720C19">
              <w:rPr>
                <w:rFonts w:ascii="Source Sans Pro" w:hAnsi="Source Sans Pro"/>
              </w:rPr>
              <w:t>Field-Level Learning &amp; Influence</w:t>
            </w:r>
          </w:p>
        </w:tc>
        <w:tc>
          <w:tcPr>
            <w:tcW w:w="3027" w:type="pct"/>
          </w:tcPr>
          <w:p w14:paraId="64BCD927"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Sharing of tools, frameworks, or curriculum</w:t>
            </w:r>
          </w:p>
          <w:p w14:paraId="3BE38AC1"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Participation in youth-led coalitions</w:t>
            </w:r>
          </w:p>
          <w:p w14:paraId="234EE2EF" w14:textId="77777777" w:rsidR="00B87234" w:rsidRPr="00720C19" w:rsidRDefault="00B87234" w:rsidP="00307F0A">
            <w:pPr>
              <w:spacing w:after="0"/>
              <w:ind w:left="198" w:hanging="198"/>
              <w:jc w:val="left"/>
              <w:rPr>
                <w:rFonts w:ascii="Source Sans Pro" w:hAnsi="Source Sans Pro"/>
              </w:rPr>
            </w:pPr>
            <w:r w:rsidRPr="00720C19">
              <w:rPr>
                <w:rFonts w:ascii="Source Sans Pro" w:hAnsi="Source Sans Pro"/>
              </w:rPr>
              <w:t>- Replication of model in other spaces</w:t>
            </w:r>
          </w:p>
          <w:p w14:paraId="2464B5FB" w14:textId="24D39044" w:rsidR="00B87234" w:rsidRPr="00720C19" w:rsidRDefault="00E70D3C" w:rsidP="00307F0A">
            <w:pPr>
              <w:spacing w:after="0"/>
              <w:ind w:left="198" w:hanging="198"/>
              <w:jc w:val="left"/>
              <w:rPr>
                <w:rFonts w:ascii="Source Sans Pro" w:hAnsi="Source Sans Pro"/>
              </w:rPr>
            </w:pPr>
            <w:r w:rsidRPr="00720C19">
              <w:rPr>
                <w:rFonts w:ascii="Source Sans Pro" w:hAnsi="Source Sans Pro"/>
              </w:rPr>
              <w:t xml:space="preserve">- </w:t>
            </w:r>
            <w:r w:rsidR="00B87234" w:rsidRPr="00720C19">
              <w:rPr>
                <w:rFonts w:ascii="Source Sans Pro" w:hAnsi="Source Sans Pro"/>
              </w:rPr>
              <w:t>Impact on local/state systems</w:t>
            </w:r>
          </w:p>
        </w:tc>
      </w:tr>
    </w:tbl>
    <w:p w14:paraId="7B71019D" w14:textId="3F7A03C4" w:rsidR="009F296F" w:rsidRPr="003C45AD" w:rsidRDefault="009F296F" w:rsidP="007B6638">
      <w:pPr>
        <w:pStyle w:val="ListParagraph"/>
        <w:numPr>
          <w:ilvl w:val="0"/>
          <w:numId w:val="30"/>
        </w:numPr>
        <w:spacing w:before="120" w:after="120"/>
        <w:contextualSpacing w:val="0"/>
        <w:rPr>
          <w:rFonts w:ascii="Source Sans Pro" w:hAnsi="Source Sans Pro"/>
          <w:b/>
          <w:bCs/>
          <w:caps/>
          <w:color w:val="1F497D" w:themeColor="text2"/>
          <w:sz w:val="26"/>
          <w:szCs w:val="26"/>
        </w:rPr>
      </w:pPr>
      <w:r w:rsidRPr="006054BD">
        <w:rPr>
          <w:rFonts w:ascii="Source Sans Pro" w:hAnsi="Source Sans Pro"/>
          <w:b/>
          <w:bCs/>
          <w:color w:val="1F497D" w:themeColor="text2"/>
          <w:sz w:val="26"/>
          <w:szCs w:val="26"/>
        </w:rPr>
        <w:t>DELIVERABLES</w:t>
      </w:r>
    </w:p>
    <w:p w14:paraId="39CCA52A" w14:textId="66119F19" w:rsidR="003C45AD" w:rsidRPr="003C45AD" w:rsidRDefault="008D2965" w:rsidP="001C69EF">
      <w:pPr>
        <w:spacing w:before="120" w:after="120"/>
        <w:ind w:left="360"/>
        <w:rPr>
          <w:rFonts w:ascii="Source Sans Pro" w:eastAsia="Calibri" w:hAnsi="Source Sans Pro" w:cs="Times New Roman"/>
        </w:rPr>
      </w:pPr>
      <w:r>
        <w:rPr>
          <w:rFonts w:ascii="Source Sans Pro" w:eastAsia="Calibri" w:hAnsi="Source Sans Pro" w:cs="Times New Roman"/>
        </w:rPr>
        <w:t>T</w:t>
      </w:r>
      <w:r w:rsidRPr="00081FAF">
        <w:rPr>
          <w:rFonts w:ascii="Source Sans Pro" w:eastAsia="Calibri" w:hAnsi="Source Sans Pro" w:cs="Times New Roman"/>
        </w:rPr>
        <w:t>o fulfill the Scope of Work requirements</w:t>
      </w:r>
      <w:r>
        <w:rPr>
          <w:rFonts w:ascii="Source Sans Pro" w:eastAsia="Calibri" w:hAnsi="Source Sans Pro" w:cs="Times New Roman"/>
        </w:rPr>
        <w:t xml:space="preserve">, </w:t>
      </w:r>
      <w:r w:rsidR="05244230" w:rsidRPr="05244230">
        <w:rPr>
          <w:rFonts w:ascii="Source Sans Pro" w:eastAsia="Calibri" w:hAnsi="Source Sans Pro" w:cs="Times New Roman"/>
        </w:rPr>
        <w:t xml:space="preserve">the </w:t>
      </w:r>
      <w:r w:rsidR="003C45AD" w:rsidRPr="00081FAF">
        <w:rPr>
          <w:rFonts w:ascii="Source Sans Pro" w:eastAsia="Calibri" w:hAnsi="Source Sans Pro" w:cs="Times New Roman"/>
        </w:rPr>
        <w:t xml:space="preserve">Contractor shall produce the deliverables </w:t>
      </w:r>
      <w:r>
        <w:rPr>
          <w:rFonts w:ascii="Source Sans Pro" w:eastAsia="Calibri" w:hAnsi="Source Sans Pro" w:cs="Times New Roman"/>
        </w:rPr>
        <w:t>specified below</w:t>
      </w:r>
      <w:r w:rsidR="002D63F7">
        <w:rPr>
          <w:rFonts w:ascii="Source Sans Pro" w:eastAsia="Calibri" w:hAnsi="Source Sans Pro" w:cs="Times New Roman"/>
        </w:rPr>
        <w:t xml:space="preserve"> in accordance with the </w:t>
      </w:r>
      <w:r w:rsidR="00B679A0">
        <w:rPr>
          <w:rFonts w:ascii="Source Sans Pro" w:eastAsia="Calibri" w:hAnsi="Source Sans Pro" w:cs="Times New Roman"/>
        </w:rPr>
        <w:t xml:space="preserve">contract goals and </w:t>
      </w:r>
      <w:r w:rsidR="05244230" w:rsidRPr="05244230">
        <w:rPr>
          <w:rFonts w:ascii="Source Sans Pro" w:eastAsia="Calibri" w:hAnsi="Source Sans Pro" w:cs="Times New Roman"/>
        </w:rPr>
        <w:t>objectives</w:t>
      </w:r>
      <w:r w:rsidR="003C45AD" w:rsidDel="00B679A0">
        <w:rPr>
          <w:rFonts w:ascii="Source Sans Pro" w:eastAsia="Calibri" w:hAnsi="Source Sans Pro" w:cs="Times New Roman"/>
        </w:rPr>
        <w:t>.</w:t>
      </w:r>
      <w:r w:rsidR="00515A83">
        <w:rPr>
          <w:rFonts w:ascii="Source Sans Pro" w:eastAsia="Calibri" w:hAnsi="Source Sans Pro" w:cs="Times New Roman"/>
        </w:rPr>
        <w:t xml:space="preserve"> See </w:t>
      </w:r>
      <w:r w:rsidR="00B43CF7">
        <w:rPr>
          <w:rFonts w:ascii="Source Sans Pro" w:eastAsia="Calibri" w:hAnsi="Source Sans Pro" w:cs="Times New Roman"/>
        </w:rPr>
        <w:t>Figure 6-1 for a quarterly breakout of the project d</w:t>
      </w:r>
      <w:r w:rsidR="00B43CF7" w:rsidRPr="00B43CF7">
        <w:rPr>
          <w:rFonts w:ascii="Source Sans Pro" w:eastAsia="Calibri" w:hAnsi="Source Sans Pro" w:cs="Times New Roman"/>
        </w:rPr>
        <w:t>eliverables</w:t>
      </w:r>
      <w:r w:rsidR="00AD0C4B">
        <w:rPr>
          <w:rFonts w:ascii="Source Sans Pro" w:eastAsia="Calibri" w:hAnsi="Source Sans Pro" w:cs="Times New Roman"/>
        </w:rPr>
        <w:t xml:space="preserve"> and activities for the three project phases (p</w:t>
      </w:r>
      <w:r w:rsidR="00AD0C4B" w:rsidRPr="00B43CF7">
        <w:rPr>
          <w:rFonts w:ascii="Source Sans Pro" w:eastAsia="Calibri" w:hAnsi="Source Sans Pro" w:cs="Times New Roman"/>
        </w:rPr>
        <w:t xml:space="preserve">lanning, </w:t>
      </w:r>
      <w:r w:rsidR="00AD0C4B">
        <w:rPr>
          <w:rFonts w:ascii="Source Sans Pro" w:eastAsia="Calibri" w:hAnsi="Source Sans Pro" w:cs="Times New Roman"/>
        </w:rPr>
        <w:t>o</w:t>
      </w:r>
      <w:r w:rsidR="00AD0C4B" w:rsidRPr="00B43CF7">
        <w:rPr>
          <w:rFonts w:ascii="Source Sans Pro" w:eastAsia="Calibri" w:hAnsi="Source Sans Pro" w:cs="Times New Roman"/>
        </w:rPr>
        <w:t xml:space="preserve">perations and </w:t>
      </w:r>
      <w:r w:rsidR="00AD0C4B">
        <w:rPr>
          <w:rFonts w:ascii="Source Sans Pro" w:eastAsia="Calibri" w:hAnsi="Source Sans Pro" w:cs="Times New Roman"/>
        </w:rPr>
        <w:t>e</w:t>
      </w:r>
      <w:r w:rsidR="00AD0C4B" w:rsidRPr="00B43CF7">
        <w:rPr>
          <w:rFonts w:ascii="Source Sans Pro" w:eastAsia="Calibri" w:hAnsi="Source Sans Pro" w:cs="Times New Roman"/>
        </w:rPr>
        <w:t>valuation</w:t>
      </w:r>
      <w:r w:rsidR="00AD0C4B">
        <w:rPr>
          <w:rFonts w:ascii="Source Sans Pro" w:eastAsia="Calibri" w:hAnsi="Source Sans Pro" w:cs="Times New Roman"/>
        </w:rPr>
        <w:t>)</w:t>
      </w:r>
      <w:r w:rsidR="00B43CF7">
        <w:rPr>
          <w:rFonts w:ascii="Source Sans Pro" w:eastAsia="Calibri" w:hAnsi="Source Sans Pro" w:cs="Times New Roman"/>
        </w:rPr>
        <w:t>.</w:t>
      </w:r>
    </w:p>
    <w:p w14:paraId="50B8AD29" w14:textId="3AC01217" w:rsidR="00217BAC" w:rsidRPr="00460C7F" w:rsidRDefault="00217BAC" w:rsidP="001C69EF">
      <w:pPr>
        <w:pStyle w:val="ListParagraph"/>
        <w:numPr>
          <w:ilvl w:val="0"/>
          <w:numId w:val="32"/>
        </w:numPr>
        <w:spacing w:before="120" w:after="120"/>
        <w:ind w:left="1080"/>
        <w:contextualSpacing w:val="0"/>
        <w:rPr>
          <w:rFonts w:ascii="Source Sans Pro" w:eastAsia="Calibri" w:hAnsi="Source Sans Pro" w:cs="Times New Roman"/>
          <w:b/>
          <w:bCs/>
          <w:color w:val="1F497D" w:themeColor="text2"/>
        </w:rPr>
      </w:pPr>
      <w:bookmarkStart w:id="27" w:name="_Hlk211873242"/>
      <w:r w:rsidRPr="00460C7F">
        <w:rPr>
          <w:rFonts w:ascii="Source Sans Pro" w:eastAsia="Calibri" w:hAnsi="Source Sans Pro" w:cs="Times New Roman"/>
          <w:b/>
          <w:bCs/>
          <w:color w:val="1F497D" w:themeColor="text2"/>
        </w:rPr>
        <w:t>Final Workplan</w:t>
      </w:r>
    </w:p>
    <w:p w14:paraId="3627EEFD" w14:textId="5B9D4849" w:rsidR="003C45AD" w:rsidRDefault="003C45AD" w:rsidP="001C69EF">
      <w:pPr>
        <w:spacing w:before="120" w:after="120"/>
        <w:ind w:left="720"/>
        <w:rPr>
          <w:rFonts w:ascii="Source Sans Pro" w:hAnsi="Source Sans Pro"/>
        </w:rPr>
      </w:pPr>
      <w:r w:rsidRPr="00460C7F">
        <w:rPr>
          <w:rFonts w:ascii="Source Sans Pro" w:hAnsi="Source Sans Pro"/>
        </w:rPr>
        <w:t>During the six (6) month Planning Phase, the Contractor shall submit a Final Workplan</w:t>
      </w:r>
      <w:r w:rsidR="00D5627B">
        <w:rPr>
          <w:rFonts w:ascii="Source Sans Pro" w:hAnsi="Source Sans Pro"/>
        </w:rPr>
        <w:t xml:space="preserve"> </w:t>
      </w:r>
      <w:r w:rsidRPr="00460C7F">
        <w:rPr>
          <w:rFonts w:ascii="Source Sans Pro" w:hAnsi="Source Sans Pro"/>
        </w:rPr>
        <w:t xml:space="preserve">that outlines how </w:t>
      </w:r>
      <w:r w:rsidR="0043099C">
        <w:rPr>
          <w:rFonts w:ascii="Source Sans Pro" w:hAnsi="Source Sans Pro"/>
        </w:rPr>
        <w:t>each of the</w:t>
      </w:r>
      <w:r w:rsidR="0043099C" w:rsidRPr="00460C7F">
        <w:rPr>
          <w:rFonts w:ascii="Source Sans Pro" w:hAnsi="Source Sans Pro"/>
        </w:rPr>
        <w:t xml:space="preserve"> </w:t>
      </w:r>
      <w:r w:rsidRPr="00460C7F">
        <w:rPr>
          <w:rFonts w:ascii="Source Sans Pro" w:hAnsi="Source Sans Pro"/>
        </w:rPr>
        <w:t>Scope of Work activities and deliverables will be achieved.</w:t>
      </w:r>
      <w:r>
        <w:br/>
      </w:r>
      <w:r w:rsidR="0043099C">
        <w:rPr>
          <w:rFonts w:ascii="Source Sans Pro" w:hAnsi="Source Sans Pro"/>
        </w:rPr>
        <w:t>A</w:t>
      </w:r>
      <w:r w:rsidR="0043099C" w:rsidRPr="00460C7F">
        <w:rPr>
          <w:rFonts w:ascii="Source Sans Pro" w:hAnsi="Source Sans Pro"/>
        </w:rPr>
        <w:t>t a minimum</w:t>
      </w:r>
      <w:r w:rsidR="0043099C">
        <w:rPr>
          <w:rFonts w:ascii="Source Sans Pro" w:hAnsi="Source Sans Pro"/>
        </w:rPr>
        <w:t xml:space="preserve">, </w:t>
      </w:r>
      <w:r w:rsidR="65EAE45B" w:rsidRPr="65EAE45B">
        <w:rPr>
          <w:rFonts w:ascii="Source Sans Pro" w:hAnsi="Source Sans Pro"/>
        </w:rPr>
        <w:t xml:space="preserve">the </w:t>
      </w:r>
      <w:r w:rsidRPr="00460C7F">
        <w:rPr>
          <w:rFonts w:ascii="Source Sans Pro" w:hAnsi="Source Sans Pro"/>
        </w:rPr>
        <w:t xml:space="preserve">Workplan shall </w:t>
      </w:r>
      <w:r w:rsidR="65EAE45B" w:rsidRPr="65EAE45B">
        <w:rPr>
          <w:rFonts w:ascii="Source Sans Pro" w:hAnsi="Source Sans Pro"/>
        </w:rPr>
        <w:t>address</w:t>
      </w:r>
      <w:r w:rsidRPr="00460C7F">
        <w:rPr>
          <w:rFonts w:ascii="Source Sans Pro" w:hAnsi="Source Sans Pro"/>
        </w:rPr>
        <w:t xml:space="preserve"> the following:</w:t>
      </w:r>
    </w:p>
    <w:p w14:paraId="35081F3A" w14:textId="35AD36AD" w:rsidR="003C45AD" w:rsidRDefault="00084263" w:rsidP="001C69EF">
      <w:pPr>
        <w:pStyle w:val="ListParagraph"/>
        <w:numPr>
          <w:ilvl w:val="1"/>
          <w:numId w:val="119"/>
        </w:numPr>
        <w:spacing w:before="120" w:after="120"/>
        <w:ind w:left="1440"/>
        <w:contextualSpacing w:val="0"/>
        <w:rPr>
          <w:rFonts w:ascii="Source Sans Pro" w:hAnsi="Source Sans Pro"/>
        </w:rPr>
      </w:pPr>
      <w:r w:rsidRPr="00527965">
        <w:rPr>
          <w:rFonts w:ascii="Source Sans Pro" w:hAnsi="Source Sans Pro"/>
          <w:u w:val="single"/>
        </w:rPr>
        <w:t xml:space="preserve">Leadership Academy </w:t>
      </w:r>
      <w:r w:rsidR="003C45AD" w:rsidRPr="00527965">
        <w:rPr>
          <w:rFonts w:ascii="Source Sans Pro" w:hAnsi="Source Sans Pro"/>
          <w:u w:val="single"/>
        </w:rPr>
        <w:t>Development</w:t>
      </w:r>
      <w:r w:rsidR="003C45AD" w:rsidRPr="00527965">
        <w:rPr>
          <w:rFonts w:ascii="Source Sans Pro" w:hAnsi="Source Sans Pro"/>
        </w:rPr>
        <w:t xml:space="preserve">: </w:t>
      </w:r>
      <w:r w:rsidRPr="00527965">
        <w:rPr>
          <w:rFonts w:ascii="Source Sans Pro" w:hAnsi="Source Sans Pro"/>
        </w:rPr>
        <w:t>a</w:t>
      </w:r>
      <w:r w:rsidR="00A05582" w:rsidRPr="00527965">
        <w:rPr>
          <w:rFonts w:ascii="Source Sans Pro" w:hAnsi="Source Sans Pro"/>
        </w:rPr>
        <w:t xml:space="preserve"> description of the </w:t>
      </w:r>
      <w:r w:rsidR="003C45AD" w:rsidRPr="00527965">
        <w:rPr>
          <w:rFonts w:ascii="Source Sans Pro" w:hAnsi="Source Sans Pro"/>
        </w:rPr>
        <w:t>process and timeline for co-designing</w:t>
      </w:r>
      <w:r w:rsidR="00563075" w:rsidRPr="00527965">
        <w:rPr>
          <w:rFonts w:ascii="Source Sans Pro" w:hAnsi="Source Sans Pro"/>
        </w:rPr>
        <w:t xml:space="preserve"> with TAY</w:t>
      </w:r>
      <w:r w:rsidR="003C45AD" w:rsidRPr="00527965">
        <w:rPr>
          <w:rFonts w:ascii="Source Sans Pro" w:hAnsi="Source Sans Pro"/>
        </w:rPr>
        <w:t xml:space="preserve"> the Leadership Academy curriculum</w:t>
      </w:r>
      <w:r w:rsidR="007D641A" w:rsidRPr="00527965">
        <w:rPr>
          <w:rFonts w:ascii="Source Sans Pro" w:hAnsi="Source Sans Pro"/>
        </w:rPr>
        <w:t xml:space="preserve">, as well as the </w:t>
      </w:r>
      <w:r w:rsidR="00036E7C" w:rsidRPr="00527965">
        <w:rPr>
          <w:rFonts w:ascii="Source Sans Pro" w:hAnsi="Source Sans Pro"/>
        </w:rPr>
        <w:t xml:space="preserve">cohort </w:t>
      </w:r>
      <w:r w:rsidR="007D641A" w:rsidRPr="00527965">
        <w:rPr>
          <w:rFonts w:ascii="Source Sans Pro" w:hAnsi="Source Sans Pro"/>
        </w:rPr>
        <w:t xml:space="preserve">recruitment strategy to attract </w:t>
      </w:r>
      <w:r w:rsidR="003C45AD" w:rsidRPr="00527965">
        <w:rPr>
          <w:rFonts w:ascii="Source Sans Pro" w:hAnsi="Source Sans Pro"/>
        </w:rPr>
        <w:t>diverse</w:t>
      </w:r>
      <w:r w:rsidR="007D641A" w:rsidRPr="00527965">
        <w:rPr>
          <w:rFonts w:ascii="Source Sans Pro" w:hAnsi="Source Sans Pro"/>
        </w:rPr>
        <w:t xml:space="preserve"> TAY</w:t>
      </w:r>
      <w:r w:rsidR="003C45AD" w:rsidRPr="00527965">
        <w:rPr>
          <w:rFonts w:ascii="Source Sans Pro" w:hAnsi="Source Sans Pro"/>
        </w:rPr>
        <w:t xml:space="preserve"> participants.</w:t>
      </w:r>
    </w:p>
    <w:p w14:paraId="13A2BA35" w14:textId="19A36E98" w:rsidR="003C45AD" w:rsidRDefault="003C45AD" w:rsidP="001C69EF">
      <w:pPr>
        <w:pStyle w:val="ListParagraph"/>
        <w:numPr>
          <w:ilvl w:val="1"/>
          <w:numId w:val="119"/>
        </w:numPr>
        <w:spacing w:before="120" w:after="120"/>
        <w:ind w:left="1440"/>
        <w:contextualSpacing w:val="0"/>
        <w:rPr>
          <w:rFonts w:ascii="Source Sans Pro" w:hAnsi="Source Sans Pro"/>
        </w:rPr>
      </w:pPr>
      <w:r w:rsidRPr="00527965">
        <w:rPr>
          <w:rFonts w:ascii="Source Sans Pro" w:hAnsi="Source Sans Pro"/>
          <w:u w:val="single"/>
        </w:rPr>
        <w:t>Implementation</w:t>
      </w:r>
      <w:r w:rsidRPr="00527965">
        <w:rPr>
          <w:rFonts w:ascii="Source Sans Pro" w:hAnsi="Source Sans Pro"/>
        </w:rPr>
        <w:t xml:space="preserve">: approach and schedule for launching and facilitating the three (3) </w:t>
      </w:r>
      <w:r w:rsidR="00036E7C" w:rsidRPr="00527965">
        <w:rPr>
          <w:rFonts w:ascii="Source Sans Pro" w:hAnsi="Source Sans Pro"/>
        </w:rPr>
        <w:t xml:space="preserve">TAY advocacy </w:t>
      </w:r>
      <w:r w:rsidRPr="00527965">
        <w:rPr>
          <w:rFonts w:ascii="Source Sans Pro" w:hAnsi="Source Sans Pro"/>
        </w:rPr>
        <w:t>cohorts.</w:t>
      </w:r>
    </w:p>
    <w:p w14:paraId="64CE3754" w14:textId="3638E6F6" w:rsidR="003C45AD" w:rsidRDefault="003C45AD" w:rsidP="001C69EF">
      <w:pPr>
        <w:pStyle w:val="ListParagraph"/>
        <w:numPr>
          <w:ilvl w:val="1"/>
          <w:numId w:val="119"/>
        </w:numPr>
        <w:spacing w:before="120" w:after="120"/>
        <w:ind w:left="1440"/>
        <w:contextualSpacing w:val="0"/>
        <w:rPr>
          <w:rFonts w:ascii="Source Sans Pro" w:hAnsi="Source Sans Pro"/>
        </w:rPr>
      </w:pPr>
      <w:r w:rsidRPr="00527965">
        <w:rPr>
          <w:rFonts w:ascii="Source Sans Pro" w:hAnsi="Source Sans Pro"/>
          <w:u w:val="single"/>
        </w:rPr>
        <w:t>Additional Supportive Services</w:t>
      </w:r>
      <w:r w:rsidRPr="00527965">
        <w:rPr>
          <w:rFonts w:ascii="Source Sans Pro" w:hAnsi="Source Sans Pro"/>
        </w:rPr>
        <w:t xml:space="preserve">: </w:t>
      </w:r>
      <w:r w:rsidR="00F0748C" w:rsidRPr="00527965">
        <w:rPr>
          <w:rFonts w:ascii="Source Sans Pro" w:hAnsi="Source Sans Pro"/>
        </w:rPr>
        <w:t xml:space="preserve">strategies for </w:t>
      </w:r>
      <w:r w:rsidRPr="00527965">
        <w:rPr>
          <w:rFonts w:ascii="Source Sans Pro" w:hAnsi="Source Sans Pro"/>
        </w:rPr>
        <w:t xml:space="preserve">connecting </w:t>
      </w:r>
      <w:r w:rsidR="00852383" w:rsidRPr="00527965">
        <w:rPr>
          <w:rFonts w:ascii="Source Sans Pro" w:hAnsi="Source Sans Pro"/>
        </w:rPr>
        <w:t xml:space="preserve">TAY cohort </w:t>
      </w:r>
      <w:r w:rsidRPr="00527965">
        <w:rPr>
          <w:rFonts w:ascii="Source Sans Pro" w:hAnsi="Source Sans Pro"/>
        </w:rPr>
        <w:t xml:space="preserve">participants to behavioral health </w:t>
      </w:r>
      <w:r w:rsidR="00F0748C" w:rsidRPr="00527965">
        <w:rPr>
          <w:rFonts w:ascii="Source Sans Pro" w:hAnsi="Source Sans Pro"/>
        </w:rPr>
        <w:t>and/</w:t>
      </w:r>
      <w:r w:rsidR="00993E51" w:rsidRPr="00527965">
        <w:rPr>
          <w:rFonts w:ascii="Source Sans Pro" w:hAnsi="Source Sans Pro"/>
        </w:rPr>
        <w:t xml:space="preserve">or advocacy </w:t>
      </w:r>
      <w:r w:rsidRPr="00527965">
        <w:rPr>
          <w:rFonts w:ascii="Source Sans Pro" w:hAnsi="Source Sans Pro"/>
        </w:rPr>
        <w:t>career pathways</w:t>
      </w:r>
      <w:r w:rsidR="0022358B" w:rsidRPr="00527965">
        <w:rPr>
          <w:rFonts w:ascii="Source Sans Pro" w:hAnsi="Source Sans Pro"/>
        </w:rPr>
        <w:t>, as well as</w:t>
      </w:r>
      <w:r w:rsidRPr="00527965" w:rsidDel="0022358B">
        <w:rPr>
          <w:rFonts w:ascii="Source Sans Pro" w:hAnsi="Source Sans Pro"/>
        </w:rPr>
        <w:t xml:space="preserve"> </w:t>
      </w:r>
      <w:r w:rsidRPr="00527965">
        <w:rPr>
          <w:rFonts w:ascii="Source Sans Pro" w:hAnsi="Source Sans Pro"/>
        </w:rPr>
        <w:t>relevant educational and financial resources.</w:t>
      </w:r>
    </w:p>
    <w:p w14:paraId="562D7492" w14:textId="4331A67F" w:rsidR="003C45AD" w:rsidRDefault="003C45AD" w:rsidP="001C69EF">
      <w:pPr>
        <w:pStyle w:val="ListParagraph"/>
        <w:numPr>
          <w:ilvl w:val="1"/>
          <w:numId w:val="119"/>
        </w:numPr>
        <w:spacing w:before="120" w:after="120"/>
        <w:ind w:left="1440"/>
        <w:contextualSpacing w:val="0"/>
        <w:rPr>
          <w:rFonts w:ascii="Source Sans Pro" w:hAnsi="Source Sans Pro"/>
        </w:rPr>
      </w:pPr>
      <w:r w:rsidRPr="00527965">
        <w:rPr>
          <w:rFonts w:ascii="Source Sans Pro" w:hAnsi="Source Sans Pro"/>
          <w:u w:val="single"/>
        </w:rPr>
        <w:lastRenderedPageBreak/>
        <w:t>Support</w:t>
      </w:r>
      <w:r w:rsidR="00227876" w:rsidRPr="00527965">
        <w:rPr>
          <w:rFonts w:ascii="Source Sans Pro" w:hAnsi="Source Sans Pro"/>
          <w:u w:val="single"/>
        </w:rPr>
        <w:t>ive</w:t>
      </w:r>
      <w:r w:rsidRPr="00527965">
        <w:rPr>
          <w:rFonts w:ascii="Source Sans Pro" w:hAnsi="Source Sans Pro"/>
          <w:u w:val="single"/>
        </w:rPr>
        <w:t xml:space="preserve"> </w:t>
      </w:r>
      <w:r w:rsidR="35E5D8B3" w:rsidRPr="00527965">
        <w:rPr>
          <w:rFonts w:ascii="Source Sans Pro" w:hAnsi="Source Sans Pro"/>
          <w:u w:val="single"/>
        </w:rPr>
        <w:t>Funding</w:t>
      </w:r>
      <w:r w:rsidRPr="00527965">
        <w:rPr>
          <w:rFonts w:ascii="Source Sans Pro" w:hAnsi="Source Sans Pro"/>
        </w:rPr>
        <w:t xml:space="preserve">: use of funds to compensate </w:t>
      </w:r>
      <w:r w:rsidR="0022358B" w:rsidRPr="00527965">
        <w:rPr>
          <w:rFonts w:ascii="Source Sans Pro" w:hAnsi="Source Sans Pro"/>
        </w:rPr>
        <w:t xml:space="preserve">TAY </w:t>
      </w:r>
      <w:r w:rsidRPr="00527965">
        <w:rPr>
          <w:rFonts w:ascii="Source Sans Pro" w:hAnsi="Source Sans Pro"/>
        </w:rPr>
        <w:t xml:space="preserve">cohort </w:t>
      </w:r>
      <w:r w:rsidR="00852383" w:rsidRPr="00527965">
        <w:rPr>
          <w:rFonts w:ascii="Source Sans Pro" w:hAnsi="Source Sans Pro"/>
        </w:rPr>
        <w:t xml:space="preserve">participants </w:t>
      </w:r>
      <w:r w:rsidRPr="00527965">
        <w:rPr>
          <w:rFonts w:ascii="Source Sans Pro" w:hAnsi="Source Sans Pro"/>
        </w:rPr>
        <w:t xml:space="preserve">and </w:t>
      </w:r>
      <w:r w:rsidR="0022358B" w:rsidRPr="00527965">
        <w:rPr>
          <w:rFonts w:ascii="Source Sans Pro" w:hAnsi="Source Sans Pro"/>
        </w:rPr>
        <w:t xml:space="preserve">equitably </w:t>
      </w:r>
      <w:r w:rsidRPr="00527965">
        <w:rPr>
          <w:rFonts w:ascii="Source Sans Pro" w:hAnsi="Source Sans Pro"/>
        </w:rPr>
        <w:t xml:space="preserve">support </w:t>
      </w:r>
      <w:r w:rsidR="0022358B" w:rsidRPr="00527965">
        <w:rPr>
          <w:rFonts w:ascii="Source Sans Pro" w:hAnsi="Source Sans Pro"/>
        </w:rPr>
        <w:t xml:space="preserve">their </w:t>
      </w:r>
      <w:r w:rsidRPr="00527965">
        <w:rPr>
          <w:rFonts w:ascii="Source Sans Pro" w:hAnsi="Source Sans Pro"/>
        </w:rPr>
        <w:t>participation</w:t>
      </w:r>
      <w:r w:rsidR="0022358B" w:rsidRPr="00527965">
        <w:rPr>
          <w:rFonts w:ascii="Source Sans Pro" w:hAnsi="Source Sans Pro"/>
        </w:rPr>
        <w:t xml:space="preserve"> in the TAY </w:t>
      </w:r>
      <w:r w:rsidR="00CA36C6" w:rsidRPr="00527965">
        <w:rPr>
          <w:rFonts w:ascii="Source Sans Pro" w:hAnsi="Source Sans Pro"/>
        </w:rPr>
        <w:t>advocacy projects</w:t>
      </w:r>
      <w:r w:rsidRPr="00527965">
        <w:rPr>
          <w:rFonts w:ascii="Source Sans Pro" w:hAnsi="Source Sans Pro"/>
        </w:rPr>
        <w:t>.</w:t>
      </w:r>
    </w:p>
    <w:p w14:paraId="28DDE3D3" w14:textId="375FA703" w:rsidR="003C45AD" w:rsidRPr="00527965" w:rsidRDefault="003C45AD" w:rsidP="001C69EF">
      <w:pPr>
        <w:pStyle w:val="ListParagraph"/>
        <w:numPr>
          <w:ilvl w:val="1"/>
          <w:numId w:val="119"/>
        </w:numPr>
        <w:spacing w:before="120" w:after="120"/>
        <w:ind w:left="1440"/>
        <w:contextualSpacing w:val="0"/>
        <w:rPr>
          <w:rFonts w:ascii="Source Sans Pro" w:hAnsi="Source Sans Pro"/>
        </w:rPr>
      </w:pPr>
      <w:r w:rsidRPr="00527965">
        <w:rPr>
          <w:rFonts w:ascii="Source Sans Pro" w:hAnsi="Source Sans Pro"/>
          <w:u w:val="single"/>
        </w:rPr>
        <w:t>Evaluation</w:t>
      </w:r>
      <w:r w:rsidRPr="00527965">
        <w:rPr>
          <w:rFonts w:ascii="Source Sans Pro" w:hAnsi="Source Sans Pro"/>
        </w:rPr>
        <w:t xml:space="preserve">: </w:t>
      </w:r>
      <w:r w:rsidR="00C03B4F" w:rsidRPr="00527965">
        <w:rPr>
          <w:rFonts w:ascii="Source Sans Pro" w:hAnsi="Source Sans Pro"/>
        </w:rPr>
        <w:t>a description of</w:t>
      </w:r>
      <w:r w:rsidR="00CA36C6" w:rsidRPr="00527965">
        <w:rPr>
          <w:rFonts w:ascii="Source Sans Pro" w:hAnsi="Source Sans Pro"/>
        </w:rPr>
        <w:t xml:space="preserve"> the evaluation </w:t>
      </w:r>
      <w:r w:rsidR="35E5D8B3" w:rsidRPr="00527965">
        <w:rPr>
          <w:rFonts w:ascii="Source Sans Pro" w:hAnsi="Source Sans Pro"/>
        </w:rPr>
        <w:t>methodology</w:t>
      </w:r>
      <w:r w:rsidR="00381ECE" w:rsidRPr="00527965">
        <w:rPr>
          <w:rFonts w:ascii="Source Sans Pro" w:hAnsi="Source Sans Pro"/>
        </w:rPr>
        <w:t xml:space="preserve"> for the </w:t>
      </w:r>
      <w:r w:rsidR="007D0784" w:rsidRPr="00527965">
        <w:rPr>
          <w:rFonts w:ascii="Source Sans Pro" w:hAnsi="Source Sans Pro"/>
        </w:rPr>
        <w:t>Leadership Academy Curriculum and Recruitment Strategy, as well as on the TAY Cohort Participant Outcomes</w:t>
      </w:r>
      <w:r w:rsidRPr="00527965">
        <w:rPr>
          <w:rFonts w:ascii="Source Sans Pro" w:hAnsi="Source Sans Pro"/>
        </w:rPr>
        <w:t>.</w:t>
      </w:r>
    </w:p>
    <w:p w14:paraId="0FADB07F" w14:textId="43AB6DAD" w:rsidR="000F028B" w:rsidRPr="00460C7F" w:rsidRDefault="003C45AD" w:rsidP="001C69EF">
      <w:pPr>
        <w:pStyle w:val="ListParagraph"/>
        <w:numPr>
          <w:ilvl w:val="0"/>
          <w:numId w:val="33"/>
        </w:numPr>
        <w:spacing w:before="120" w:after="120"/>
        <w:ind w:left="1080"/>
        <w:contextualSpacing w:val="0"/>
        <w:rPr>
          <w:rFonts w:ascii="Source Sans Pro" w:eastAsia="Calibri" w:hAnsi="Source Sans Pro" w:cs="Times New Roman"/>
          <w:b/>
          <w:bCs/>
          <w:color w:val="1F497D" w:themeColor="text2"/>
        </w:rPr>
      </w:pPr>
      <w:r w:rsidRPr="00460C7F">
        <w:rPr>
          <w:rFonts w:ascii="Source Sans Pro" w:hAnsi="Source Sans Pro"/>
          <w:b/>
          <w:bCs/>
          <w:color w:val="1F497D" w:themeColor="text2"/>
        </w:rPr>
        <w:t>Quarterly Progress Reports</w:t>
      </w:r>
      <w:r w:rsidRPr="00460C7F">
        <w:rPr>
          <w:rFonts w:ascii="Source Sans Pro" w:eastAsia="Calibri" w:hAnsi="Source Sans Pro" w:cs="Times New Roman"/>
          <w:b/>
          <w:bCs/>
          <w:color w:val="1F497D" w:themeColor="text2"/>
        </w:rPr>
        <w:t xml:space="preserve"> </w:t>
      </w:r>
    </w:p>
    <w:p w14:paraId="61CB49C9" w14:textId="6C801545" w:rsidR="003C45AD" w:rsidRDefault="003C45AD" w:rsidP="001C69EF">
      <w:pPr>
        <w:pStyle w:val="ListParagraph"/>
        <w:spacing w:before="120" w:after="120"/>
        <w:contextualSpacing w:val="0"/>
        <w:rPr>
          <w:rFonts w:ascii="Source Sans Pro" w:hAnsi="Source Sans Pro"/>
        </w:rPr>
      </w:pPr>
      <w:r w:rsidRPr="00460C7F">
        <w:rPr>
          <w:rFonts w:ascii="Source Sans Pro" w:hAnsi="Source Sans Pro"/>
        </w:rPr>
        <w:t>The Contractor shall submit Quarterly Progress Reports within thirty (30) days of the end of each quarter. Reports shall provide:</w:t>
      </w:r>
    </w:p>
    <w:p w14:paraId="4EDA9B3B" w14:textId="77777777" w:rsidR="003C45AD" w:rsidRDefault="003C45AD" w:rsidP="001C69EF">
      <w:pPr>
        <w:pStyle w:val="ListParagraph"/>
        <w:numPr>
          <w:ilvl w:val="0"/>
          <w:numId w:val="123"/>
        </w:numPr>
        <w:spacing w:before="120" w:after="120"/>
        <w:ind w:left="1440"/>
        <w:contextualSpacing w:val="0"/>
        <w:rPr>
          <w:rFonts w:ascii="Source Sans Pro" w:hAnsi="Source Sans Pro"/>
        </w:rPr>
      </w:pPr>
      <w:r w:rsidRPr="00527965">
        <w:rPr>
          <w:rFonts w:ascii="Source Sans Pro" w:hAnsi="Source Sans Pro"/>
        </w:rPr>
        <w:t>Progress updates on Scope of Work activities and deliverables.</w:t>
      </w:r>
    </w:p>
    <w:p w14:paraId="3381FFE6" w14:textId="0AA1BCCA" w:rsidR="003C45AD" w:rsidRDefault="003C45AD" w:rsidP="001C69EF">
      <w:pPr>
        <w:pStyle w:val="ListParagraph"/>
        <w:numPr>
          <w:ilvl w:val="0"/>
          <w:numId w:val="123"/>
        </w:numPr>
        <w:spacing w:before="120" w:after="120"/>
        <w:ind w:left="1440"/>
        <w:contextualSpacing w:val="0"/>
        <w:rPr>
          <w:rFonts w:ascii="Source Sans Pro" w:hAnsi="Source Sans Pro"/>
        </w:rPr>
      </w:pPr>
      <w:r w:rsidRPr="00527965">
        <w:rPr>
          <w:rFonts w:ascii="Source Sans Pro" w:hAnsi="Source Sans Pro"/>
        </w:rPr>
        <w:t>Summary of data collected as part of</w:t>
      </w:r>
      <w:r w:rsidR="00E164DE" w:rsidRPr="00527965">
        <w:rPr>
          <w:rFonts w:ascii="Source Sans Pro" w:hAnsi="Source Sans Pro"/>
        </w:rPr>
        <w:t xml:space="preserve"> the</w:t>
      </w:r>
      <w:r w:rsidRPr="00527965">
        <w:rPr>
          <w:rFonts w:ascii="Source Sans Pro" w:hAnsi="Source Sans Pro"/>
        </w:rPr>
        <w:t xml:space="preserve"> ongoing evaluation, including participant feedback and outcome</w:t>
      </w:r>
      <w:r w:rsidR="00D9627F" w:rsidRPr="00527965">
        <w:rPr>
          <w:rFonts w:ascii="Source Sans Pro" w:hAnsi="Source Sans Pro"/>
        </w:rPr>
        <w:t>s</w:t>
      </w:r>
      <w:r w:rsidRPr="00527965">
        <w:rPr>
          <w:rFonts w:ascii="Source Sans Pro" w:hAnsi="Source Sans Pro"/>
        </w:rPr>
        <w:t xml:space="preserve"> measures.</w:t>
      </w:r>
    </w:p>
    <w:p w14:paraId="1D42EFC0" w14:textId="77777777" w:rsidR="003C45AD" w:rsidRDefault="003C45AD" w:rsidP="001C69EF">
      <w:pPr>
        <w:pStyle w:val="ListParagraph"/>
        <w:numPr>
          <w:ilvl w:val="0"/>
          <w:numId w:val="123"/>
        </w:numPr>
        <w:spacing w:before="120" w:after="120"/>
        <w:ind w:left="1440"/>
        <w:contextualSpacing w:val="0"/>
        <w:rPr>
          <w:rFonts w:ascii="Source Sans Pro" w:hAnsi="Source Sans Pro"/>
        </w:rPr>
      </w:pPr>
      <w:r w:rsidRPr="00527965">
        <w:rPr>
          <w:rFonts w:ascii="Source Sans Pro" w:hAnsi="Source Sans Pro"/>
        </w:rPr>
        <w:t>Challenges encountered, solutions applied, and continuous improvement actions.</w:t>
      </w:r>
    </w:p>
    <w:p w14:paraId="44A15118" w14:textId="7CB222F9" w:rsidR="006A0D60" w:rsidRDefault="006A0D60" w:rsidP="001C69EF">
      <w:pPr>
        <w:pStyle w:val="ListParagraph"/>
        <w:numPr>
          <w:ilvl w:val="0"/>
          <w:numId w:val="123"/>
        </w:numPr>
        <w:spacing w:before="120" w:after="120"/>
        <w:ind w:left="1440"/>
        <w:contextualSpacing w:val="0"/>
        <w:rPr>
          <w:rFonts w:ascii="Source Sans Pro" w:hAnsi="Source Sans Pro"/>
        </w:rPr>
      </w:pPr>
      <w:r w:rsidRPr="00527965">
        <w:rPr>
          <w:rFonts w:ascii="Source Sans Pro" w:hAnsi="Source Sans Pro"/>
        </w:rPr>
        <w:t xml:space="preserve">Documentation of </w:t>
      </w:r>
      <w:r w:rsidR="00D9627F" w:rsidRPr="00527965">
        <w:rPr>
          <w:rFonts w:ascii="Source Sans Pro" w:hAnsi="Source Sans Pro"/>
        </w:rPr>
        <w:t xml:space="preserve">all Supportive Funding </w:t>
      </w:r>
      <w:r w:rsidR="35E5D8B3" w:rsidRPr="00527965">
        <w:rPr>
          <w:rFonts w:ascii="Source Sans Pro" w:hAnsi="Source Sans Pro"/>
        </w:rPr>
        <w:t>efforts</w:t>
      </w:r>
      <w:r w:rsidRPr="00527965">
        <w:rPr>
          <w:rFonts w:ascii="Source Sans Pro" w:hAnsi="Source Sans Pro"/>
        </w:rPr>
        <w:t>, including purchase justification and receipts.</w:t>
      </w:r>
    </w:p>
    <w:p w14:paraId="2BF46062" w14:textId="77777777" w:rsidR="003C45AD" w:rsidRPr="00527965" w:rsidRDefault="003C45AD" w:rsidP="001C69EF">
      <w:pPr>
        <w:pStyle w:val="ListParagraph"/>
        <w:numPr>
          <w:ilvl w:val="0"/>
          <w:numId w:val="123"/>
        </w:numPr>
        <w:spacing w:before="120" w:after="120"/>
        <w:ind w:left="1440"/>
        <w:contextualSpacing w:val="0"/>
        <w:rPr>
          <w:rFonts w:ascii="Source Sans Pro" w:hAnsi="Source Sans Pro"/>
        </w:rPr>
      </w:pPr>
      <w:r w:rsidRPr="00527965">
        <w:rPr>
          <w:rFonts w:ascii="Source Sans Pro" w:hAnsi="Source Sans Pro"/>
        </w:rPr>
        <w:t>A reporting template will be provided by the Commission.</w:t>
      </w:r>
    </w:p>
    <w:p w14:paraId="0BD563A3" w14:textId="4B03C13B" w:rsidR="000F028B" w:rsidRPr="00460C7F" w:rsidRDefault="003C45AD" w:rsidP="001C69EF">
      <w:pPr>
        <w:pStyle w:val="ListParagraph"/>
        <w:numPr>
          <w:ilvl w:val="0"/>
          <w:numId w:val="34"/>
        </w:numPr>
        <w:spacing w:before="120" w:after="120"/>
        <w:ind w:left="1080"/>
        <w:contextualSpacing w:val="0"/>
        <w:rPr>
          <w:rFonts w:ascii="Source Sans Pro" w:eastAsia="Calibri" w:hAnsi="Source Sans Pro" w:cs="Times New Roman"/>
          <w:b/>
          <w:bCs/>
          <w:color w:val="1F497D" w:themeColor="text2"/>
        </w:rPr>
      </w:pPr>
      <w:r w:rsidRPr="00460C7F">
        <w:rPr>
          <w:rFonts w:ascii="Source Sans Pro" w:eastAsia="Calibri" w:hAnsi="Source Sans Pro" w:cs="Times New Roman"/>
          <w:b/>
          <w:bCs/>
          <w:color w:val="1F497D" w:themeColor="text2"/>
        </w:rPr>
        <w:t xml:space="preserve">Leadership Academy Curriculum </w:t>
      </w:r>
    </w:p>
    <w:p w14:paraId="4B538CE7" w14:textId="5F16E99B" w:rsidR="003C45AD" w:rsidRDefault="003C45AD" w:rsidP="001C69EF">
      <w:pPr>
        <w:spacing w:before="120" w:after="120"/>
        <w:ind w:left="720"/>
        <w:rPr>
          <w:rFonts w:ascii="Source Sans Pro" w:eastAsia="Calibri" w:hAnsi="Source Sans Pro" w:cs="Times New Roman"/>
        </w:rPr>
      </w:pPr>
      <w:r w:rsidRPr="00460C7F">
        <w:rPr>
          <w:rFonts w:ascii="Source Sans Pro" w:eastAsia="Calibri" w:hAnsi="Source Sans Pro" w:cs="Times New Roman"/>
        </w:rPr>
        <w:t xml:space="preserve">The Contractor shall develop and deliver the </w:t>
      </w:r>
      <w:r w:rsidR="00C565B8">
        <w:rPr>
          <w:rFonts w:ascii="Source Sans Pro" w:eastAsia="Calibri" w:hAnsi="Source Sans Pro" w:cs="Times New Roman"/>
        </w:rPr>
        <w:t xml:space="preserve">initial </w:t>
      </w:r>
      <w:r w:rsidRPr="00460C7F">
        <w:rPr>
          <w:rFonts w:ascii="Source Sans Pro" w:eastAsia="Calibri" w:hAnsi="Source Sans Pro" w:cs="Times New Roman"/>
        </w:rPr>
        <w:t xml:space="preserve">Leadership Academy Curriculum during the </w:t>
      </w:r>
      <w:r w:rsidR="000226F0">
        <w:rPr>
          <w:rFonts w:ascii="Source Sans Pro" w:eastAsia="Calibri" w:hAnsi="Source Sans Pro" w:cs="Times New Roman"/>
        </w:rPr>
        <w:t xml:space="preserve">six (6) month </w:t>
      </w:r>
      <w:r w:rsidRPr="00460C7F">
        <w:rPr>
          <w:rFonts w:ascii="Source Sans Pro" w:eastAsia="Calibri" w:hAnsi="Source Sans Pro" w:cs="Times New Roman"/>
        </w:rPr>
        <w:t xml:space="preserve">Planning Phase which shall include: </w:t>
      </w:r>
    </w:p>
    <w:p w14:paraId="03DA5254" w14:textId="4485D151" w:rsidR="003C45AD" w:rsidRDefault="003C45AD" w:rsidP="001C69EF">
      <w:pPr>
        <w:pStyle w:val="ListParagraph"/>
        <w:numPr>
          <w:ilvl w:val="0"/>
          <w:numId w:val="124"/>
        </w:numPr>
        <w:spacing w:before="120" w:after="120"/>
        <w:ind w:left="1440"/>
        <w:contextualSpacing w:val="0"/>
        <w:rPr>
          <w:rFonts w:ascii="Source Sans Pro" w:eastAsia="Calibri" w:hAnsi="Source Sans Pro" w:cs="Times New Roman"/>
        </w:rPr>
      </w:pPr>
      <w:r w:rsidRPr="00527965">
        <w:rPr>
          <w:rFonts w:ascii="Source Sans Pro" w:eastAsia="Calibri" w:hAnsi="Source Sans Pro" w:cs="Times New Roman"/>
        </w:rPr>
        <w:t xml:space="preserve">A finalized, ready-to-implement curriculum to be used across </w:t>
      </w:r>
      <w:r w:rsidR="00C565B8" w:rsidRPr="00527965">
        <w:rPr>
          <w:rFonts w:ascii="Source Sans Pro" w:eastAsia="Calibri" w:hAnsi="Source Sans Pro" w:cs="Times New Roman"/>
        </w:rPr>
        <w:t xml:space="preserve">the </w:t>
      </w:r>
      <w:r w:rsidRPr="00527965">
        <w:rPr>
          <w:rFonts w:ascii="Source Sans Pro" w:eastAsia="Calibri" w:hAnsi="Source Sans Pro" w:cs="Times New Roman"/>
        </w:rPr>
        <w:t>three (3) nine-month TAY cohorts, including any facilitator guidance, session plans, and learning modules.</w:t>
      </w:r>
    </w:p>
    <w:p w14:paraId="699519C2" w14:textId="77777777" w:rsidR="003C45AD" w:rsidRDefault="003C45AD" w:rsidP="001C69EF">
      <w:pPr>
        <w:pStyle w:val="ListParagraph"/>
        <w:numPr>
          <w:ilvl w:val="0"/>
          <w:numId w:val="124"/>
        </w:numPr>
        <w:spacing w:before="120" w:after="120"/>
        <w:ind w:left="1440"/>
        <w:contextualSpacing w:val="0"/>
        <w:rPr>
          <w:rFonts w:ascii="Source Sans Pro" w:eastAsia="Calibri" w:hAnsi="Source Sans Pro" w:cs="Times New Roman"/>
        </w:rPr>
      </w:pPr>
      <w:r w:rsidRPr="00527965">
        <w:rPr>
          <w:rFonts w:ascii="Source Sans Pro" w:eastAsia="Calibri" w:hAnsi="Source Sans Pro" w:cs="Times New Roman"/>
        </w:rPr>
        <w:t>The curriculum shall be used to guide learning and skill development throughout all cohorts and will be made available to the Commission for future use, adaptation, and dissemination.</w:t>
      </w:r>
    </w:p>
    <w:p w14:paraId="258C638E" w14:textId="34DEBB0C" w:rsidR="002D35BD" w:rsidRPr="00527965" w:rsidRDefault="002D35BD" w:rsidP="001C69EF">
      <w:pPr>
        <w:pStyle w:val="ListParagraph"/>
        <w:numPr>
          <w:ilvl w:val="0"/>
          <w:numId w:val="124"/>
        </w:numPr>
        <w:spacing w:before="120" w:after="120"/>
        <w:ind w:left="1440"/>
        <w:contextualSpacing w:val="0"/>
        <w:rPr>
          <w:rFonts w:ascii="Source Sans Pro" w:eastAsia="Calibri" w:hAnsi="Source Sans Pro" w:cs="Times New Roman"/>
        </w:rPr>
      </w:pPr>
      <w:r w:rsidRPr="00527965">
        <w:rPr>
          <w:rFonts w:ascii="Source Sans Pro" w:eastAsia="Calibri" w:hAnsi="Source Sans Pro" w:cs="Times New Roman"/>
        </w:rPr>
        <w:t>The Contractor shall re-deliver the curriculum, including any updated facilitator guidance, session plans, and learning modules, after any material updates or changes are made.</w:t>
      </w:r>
    </w:p>
    <w:p w14:paraId="2FCECDAE" w14:textId="4A1AA9C0" w:rsidR="0096542E" w:rsidRPr="00460C7F" w:rsidRDefault="003C45AD" w:rsidP="001C69EF">
      <w:pPr>
        <w:pStyle w:val="ListParagraph"/>
        <w:numPr>
          <w:ilvl w:val="0"/>
          <w:numId w:val="35"/>
        </w:numPr>
        <w:spacing w:before="120" w:after="120"/>
        <w:ind w:left="1080"/>
        <w:contextualSpacing w:val="0"/>
        <w:rPr>
          <w:rFonts w:ascii="Source Sans Pro" w:eastAsia="Calibri" w:hAnsi="Source Sans Pro" w:cs="Times New Roman"/>
          <w:b/>
          <w:bCs/>
          <w:color w:val="1F497D" w:themeColor="text2"/>
        </w:rPr>
      </w:pPr>
      <w:r w:rsidRPr="00460C7F">
        <w:rPr>
          <w:rFonts w:ascii="Source Sans Pro" w:eastAsia="Calibri" w:hAnsi="Source Sans Pro" w:cs="Times New Roman"/>
          <w:b/>
          <w:bCs/>
          <w:color w:val="1F497D" w:themeColor="text2"/>
        </w:rPr>
        <w:t>TAY Impact Showcase and Story Collection</w:t>
      </w:r>
      <w:r w:rsidRPr="00460C7F">
        <w:rPr>
          <w:rFonts w:ascii="Source Sans Pro" w:hAnsi="Source Sans Pro" w:cs="Calibri"/>
          <w:b/>
          <w:bCs/>
          <w:color w:val="1F497D" w:themeColor="text2"/>
        </w:rPr>
        <w:t xml:space="preserve"> </w:t>
      </w:r>
    </w:p>
    <w:p w14:paraId="1E453F1F" w14:textId="7EB5CB11" w:rsidR="003C45AD" w:rsidRDefault="003C45AD" w:rsidP="001C69EF">
      <w:pPr>
        <w:spacing w:before="120" w:after="120"/>
        <w:ind w:left="720"/>
        <w:rPr>
          <w:rFonts w:ascii="Source Sans Pro" w:eastAsia="Calibri" w:hAnsi="Source Sans Pro" w:cs="Times New Roman"/>
        </w:rPr>
      </w:pPr>
      <w:r w:rsidRPr="00460C7F">
        <w:rPr>
          <w:rFonts w:ascii="Source Sans Pro" w:eastAsia="Calibri" w:hAnsi="Source Sans Pro" w:cs="Times New Roman"/>
        </w:rPr>
        <w:t>The Contractor shall develop a TAY Impact Showcase and Story Collection</w:t>
      </w:r>
      <w:r w:rsidR="000D1D29">
        <w:rPr>
          <w:rFonts w:ascii="Source Sans Pro" w:eastAsia="Calibri" w:hAnsi="Source Sans Pro" w:cs="Times New Roman"/>
        </w:rPr>
        <w:t xml:space="preserve">, </w:t>
      </w:r>
      <w:r w:rsidR="00C565B8">
        <w:rPr>
          <w:rFonts w:ascii="Source Sans Pro" w:eastAsia="Calibri" w:hAnsi="Source Sans Pro" w:cs="Times New Roman"/>
        </w:rPr>
        <w:t>due at the end of each cohort period</w:t>
      </w:r>
      <w:r w:rsidR="000D1D29">
        <w:rPr>
          <w:rFonts w:ascii="Source Sans Pro" w:eastAsia="Calibri" w:hAnsi="Source Sans Pro" w:cs="Times New Roman"/>
        </w:rPr>
        <w:t>,</w:t>
      </w:r>
      <w:r w:rsidRPr="00460C7F">
        <w:rPr>
          <w:rFonts w:ascii="Source Sans Pro" w:eastAsia="Calibri" w:hAnsi="Source Sans Pro" w:cs="Times New Roman"/>
        </w:rPr>
        <w:t xml:space="preserve"> that shall:</w:t>
      </w:r>
    </w:p>
    <w:p w14:paraId="61933A50" w14:textId="77777777" w:rsidR="003C45AD" w:rsidRDefault="003C45AD" w:rsidP="001C69EF">
      <w:pPr>
        <w:pStyle w:val="ListParagraph"/>
        <w:numPr>
          <w:ilvl w:val="0"/>
          <w:numId w:val="125"/>
        </w:numPr>
        <w:spacing w:before="120" w:after="120"/>
        <w:ind w:left="1440"/>
        <w:contextualSpacing w:val="0"/>
        <w:rPr>
          <w:rFonts w:ascii="Source Sans Pro" w:eastAsia="Calibri" w:hAnsi="Source Sans Pro" w:cs="Times New Roman"/>
        </w:rPr>
      </w:pPr>
      <w:r w:rsidRPr="00527965">
        <w:rPr>
          <w:rFonts w:ascii="Source Sans Pro" w:eastAsia="Calibri" w:hAnsi="Source Sans Pro" w:cs="Times New Roman"/>
        </w:rPr>
        <w:t>Highlight participant experiences, leadership growth, and advocacy efforts.</w:t>
      </w:r>
    </w:p>
    <w:p w14:paraId="6830F5C9" w14:textId="77777777" w:rsidR="003C45AD" w:rsidRDefault="003C45AD" w:rsidP="001C69EF">
      <w:pPr>
        <w:pStyle w:val="ListParagraph"/>
        <w:numPr>
          <w:ilvl w:val="0"/>
          <w:numId w:val="125"/>
        </w:numPr>
        <w:spacing w:before="120" w:after="120"/>
        <w:ind w:left="1440"/>
        <w:contextualSpacing w:val="0"/>
        <w:rPr>
          <w:rFonts w:ascii="Source Sans Pro" w:eastAsia="Calibri" w:hAnsi="Source Sans Pro" w:cs="Times New Roman"/>
        </w:rPr>
      </w:pPr>
      <w:r w:rsidRPr="00527965">
        <w:rPr>
          <w:rFonts w:ascii="Source Sans Pro" w:eastAsia="Calibri" w:hAnsi="Source Sans Pro" w:cs="Times New Roman"/>
        </w:rPr>
        <w:lastRenderedPageBreak/>
        <w:t>Include written, visual, or multimedia testimonials or creative products.</w:t>
      </w:r>
    </w:p>
    <w:p w14:paraId="39522159" w14:textId="77777777" w:rsidR="003C45AD" w:rsidRDefault="003C45AD" w:rsidP="001C69EF">
      <w:pPr>
        <w:pStyle w:val="ListParagraph"/>
        <w:numPr>
          <w:ilvl w:val="0"/>
          <w:numId w:val="125"/>
        </w:numPr>
        <w:spacing w:before="120" w:after="120"/>
        <w:ind w:left="1440"/>
        <w:contextualSpacing w:val="0"/>
        <w:rPr>
          <w:rFonts w:ascii="Source Sans Pro" w:eastAsia="Calibri" w:hAnsi="Source Sans Pro" w:cs="Times New Roman"/>
        </w:rPr>
      </w:pPr>
      <w:r w:rsidRPr="00527965">
        <w:rPr>
          <w:rFonts w:ascii="Source Sans Pro" w:eastAsia="Calibri" w:hAnsi="Source Sans Pro" w:cs="Times New Roman"/>
        </w:rPr>
        <w:t>Reflect the voices and perspectives of TAY participants, especially those from BHSA priority populations.</w:t>
      </w:r>
    </w:p>
    <w:p w14:paraId="1ED61A71" w14:textId="77777777" w:rsidR="003C45AD" w:rsidRPr="00527965" w:rsidRDefault="003C45AD" w:rsidP="001C69EF">
      <w:pPr>
        <w:pStyle w:val="ListParagraph"/>
        <w:numPr>
          <w:ilvl w:val="0"/>
          <w:numId w:val="125"/>
        </w:numPr>
        <w:spacing w:before="120" w:after="120"/>
        <w:ind w:left="1440"/>
        <w:contextualSpacing w:val="0"/>
        <w:rPr>
          <w:rFonts w:ascii="Source Sans Pro" w:eastAsia="Calibri" w:hAnsi="Source Sans Pro" w:cs="Times New Roman"/>
        </w:rPr>
      </w:pPr>
      <w:r w:rsidRPr="00527965">
        <w:rPr>
          <w:rFonts w:ascii="Source Sans Pro" w:eastAsia="Calibri" w:hAnsi="Source Sans Pro" w:cs="Times New Roman"/>
        </w:rPr>
        <w:t>Be suitable for Commission use in education, communication, public awareness, or advocacy efforts.</w:t>
      </w:r>
    </w:p>
    <w:p w14:paraId="571EA327" w14:textId="2FDDCBF1" w:rsidR="003C45AD" w:rsidRPr="00460C7F" w:rsidRDefault="003C45AD" w:rsidP="001C69EF">
      <w:pPr>
        <w:pStyle w:val="ListParagraph"/>
        <w:numPr>
          <w:ilvl w:val="0"/>
          <w:numId w:val="35"/>
        </w:numPr>
        <w:spacing w:before="120" w:after="120"/>
        <w:ind w:left="1080"/>
        <w:contextualSpacing w:val="0"/>
        <w:rPr>
          <w:rFonts w:ascii="Source Sans Pro" w:eastAsia="Calibri" w:hAnsi="Source Sans Pro" w:cs="Times New Roman"/>
          <w:b/>
          <w:bCs/>
          <w:color w:val="1F497D" w:themeColor="text2"/>
        </w:rPr>
      </w:pPr>
      <w:r w:rsidRPr="00460C7F">
        <w:rPr>
          <w:rFonts w:ascii="Source Sans Pro" w:eastAsia="Calibri" w:hAnsi="Source Sans Pro" w:cs="Times New Roman"/>
          <w:b/>
          <w:bCs/>
          <w:color w:val="1F497D" w:themeColor="text2"/>
        </w:rPr>
        <w:t>Advocacy Toolkit</w:t>
      </w:r>
      <w:r w:rsidRPr="00460C7F">
        <w:rPr>
          <w:rFonts w:ascii="Source Sans Pro" w:hAnsi="Source Sans Pro" w:cs="Calibri"/>
          <w:b/>
          <w:bCs/>
          <w:color w:val="1F497D" w:themeColor="text2"/>
        </w:rPr>
        <w:t xml:space="preserve"> </w:t>
      </w:r>
    </w:p>
    <w:p w14:paraId="370A8F13" w14:textId="64E8CDCA" w:rsidR="003C45AD" w:rsidRDefault="00EF7A69" w:rsidP="001C69EF">
      <w:pPr>
        <w:pStyle w:val="ListParagraph"/>
        <w:spacing w:before="120" w:after="120"/>
        <w:contextualSpacing w:val="0"/>
        <w:rPr>
          <w:rFonts w:ascii="Source Sans Pro" w:eastAsia="Calibri" w:hAnsi="Source Sans Pro" w:cs="Times New Roman"/>
        </w:rPr>
      </w:pPr>
      <w:r w:rsidRPr="00EF7A69">
        <w:rPr>
          <w:rFonts w:ascii="Source Sans Pro" w:eastAsia="Calibri" w:hAnsi="Source Sans Pro" w:cs="Times New Roman"/>
        </w:rPr>
        <w:t xml:space="preserve">The Contractor shall develop and deliver </w:t>
      </w:r>
      <w:r w:rsidR="009A6455">
        <w:rPr>
          <w:rFonts w:ascii="Source Sans Pro" w:eastAsia="Calibri" w:hAnsi="Source Sans Pro" w:cs="Times New Roman"/>
        </w:rPr>
        <w:t>an Advocacy Toolkit</w:t>
      </w:r>
      <w:r w:rsidRPr="00EF7A69">
        <w:rPr>
          <w:rFonts w:ascii="Source Sans Pro" w:eastAsia="Calibri" w:hAnsi="Source Sans Pro" w:cs="Times New Roman"/>
        </w:rPr>
        <w:t xml:space="preserve"> during the six (6) month Planning Phase which shall </w:t>
      </w:r>
      <w:r w:rsidR="003C45AD" w:rsidRPr="00EF7A69" w:rsidDel="00EF7A69">
        <w:rPr>
          <w:rFonts w:ascii="Source Sans Pro" w:eastAsia="Calibri" w:hAnsi="Source Sans Pro" w:cs="Times New Roman"/>
        </w:rPr>
        <w:t>include</w:t>
      </w:r>
      <w:r w:rsidR="003C45AD" w:rsidRPr="00EF7A69">
        <w:rPr>
          <w:rFonts w:ascii="Source Sans Pro" w:eastAsia="Calibri" w:hAnsi="Source Sans Pro" w:cs="Times New Roman"/>
        </w:rPr>
        <w:t>:</w:t>
      </w:r>
    </w:p>
    <w:p w14:paraId="785FB91B" w14:textId="41B90538" w:rsidR="003C45AD" w:rsidRDefault="35E5D8B3" w:rsidP="001C69EF">
      <w:pPr>
        <w:pStyle w:val="ListParagraph"/>
        <w:numPr>
          <w:ilvl w:val="0"/>
          <w:numId w:val="126"/>
        </w:numPr>
        <w:spacing w:before="120" w:after="120"/>
        <w:ind w:left="1440"/>
        <w:contextualSpacing w:val="0"/>
        <w:rPr>
          <w:rFonts w:ascii="Source Sans Pro" w:eastAsia="Calibri" w:hAnsi="Source Sans Pro" w:cs="Times New Roman"/>
        </w:rPr>
      </w:pPr>
      <w:r w:rsidRPr="00527965">
        <w:rPr>
          <w:rFonts w:ascii="Source Sans Pro" w:hAnsi="Source Sans Pro"/>
        </w:rPr>
        <w:t>Documents summarizing</w:t>
      </w:r>
      <w:r w:rsidR="000B32E5" w:rsidRPr="00527965">
        <w:rPr>
          <w:rFonts w:ascii="Source Sans Pro" w:hAnsi="Source Sans Pro"/>
        </w:rPr>
        <w:t xml:space="preserve"> effective advocacy</w:t>
      </w:r>
      <w:r w:rsidR="003C45AD" w:rsidRPr="00527965">
        <w:rPr>
          <w:rFonts w:ascii="Source Sans Pro" w:hAnsi="Source Sans Pro"/>
        </w:rPr>
        <w:t xml:space="preserve"> strategies</w:t>
      </w:r>
      <w:r w:rsidR="000B32E5" w:rsidRPr="00527965">
        <w:rPr>
          <w:rFonts w:ascii="Source Sans Pro" w:hAnsi="Source Sans Pro"/>
        </w:rPr>
        <w:t xml:space="preserve"> </w:t>
      </w:r>
      <w:r w:rsidR="003C45AD" w:rsidRPr="00527965">
        <w:rPr>
          <w:rFonts w:ascii="Source Sans Pro" w:hAnsi="Source Sans Pro"/>
        </w:rPr>
        <w:t>and practical tools</w:t>
      </w:r>
      <w:r w:rsidR="000B32E5" w:rsidRPr="00527965">
        <w:rPr>
          <w:rFonts w:ascii="Source Sans Pro" w:hAnsi="Source Sans Pro"/>
        </w:rPr>
        <w:t xml:space="preserve">, such as templates, </w:t>
      </w:r>
      <w:r w:rsidR="00B6671B" w:rsidRPr="00527965">
        <w:rPr>
          <w:rFonts w:ascii="Source Sans Pro" w:hAnsi="Source Sans Pro"/>
        </w:rPr>
        <w:t>all of which</w:t>
      </w:r>
      <w:r w:rsidR="00C3795B" w:rsidRPr="00527965">
        <w:rPr>
          <w:rFonts w:ascii="Source Sans Pro" w:hAnsi="Source Sans Pro"/>
        </w:rPr>
        <w:t xml:space="preserve"> </w:t>
      </w:r>
      <w:r w:rsidR="00B6671B" w:rsidRPr="00527965">
        <w:rPr>
          <w:rFonts w:ascii="Source Sans Pro" w:hAnsi="Source Sans Pro"/>
        </w:rPr>
        <w:t>will</w:t>
      </w:r>
      <w:r w:rsidR="00C3795B" w:rsidRPr="00527965">
        <w:rPr>
          <w:rFonts w:ascii="Source Sans Pro" w:hAnsi="Source Sans Pro"/>
        </w:rPr>
        <w:t xml:space="preserve"> be used to inform and</w:t>
      </w:r>
      <w:r w:rsidR="003C45AD" w:rsidRPr="00527965" w:rsidDel="000B32E5">
        <w:rPr>
          <w:rFonts w:ascii="Source Sans Pro" w:hAnsi="Source Sans Pro"/>
        </w:rPr>
        <w:t xml:space="preserve"> </w:t>
      </w:r>
      <w:r w:rsidR="003C45AD" w:rsidRPr="00527965">
        <w:rPr>
          <w:rFonts w:ascii="Source Sans Pro" w:hAnsi="Source Sans Pro"/>
        </w:rPr>
        <w:t>support TAY-led advocacy</w:t>
      </w:r>
      <w:r w:rsidR="00C3795B" w:rsidRPr="00527965">
        <w:rPr>
          <w:rFonts w:ascii="Source Sans Pro" w:hAnsi="Source Sans Pro"/>
        </w:rPr>
        <w:t xml:space="preserve"> efforts</w:t>
      </w:r>
      <w:r w:rsidR="00B6671B" w:rsidRPr="00527965">
        <w:rPr>
          <w:rFonts w:ascii="Source Sans Pro" w:hAnsi="Source Sans Pro"/>
        </w:rPr>
        <w:t xml:space="preserve"> during the Operations Phase</w:t>
      </w:r>
      <w:r w:rsidR="003C45AD" w:rsidRPr="00527965">
        <w:rPr>
          <w:rFonts w:ascii="Source Sans Pro" w:hAnsi="Source Sans Pro"/>
        </w:rPr>
        <w:t>.</w:t>
      </w:r>
    </w:p>
    <w:p w14:paraId="0B4D3ADF" w14:textId="77777777" w:rsidR="003C45AD" w:rsidRPr="00527965" w:rsidRDefault="003C45AD" w:rsidP="001C69EF">
      <w:pPr>
        <w:pStyle w:val="ListParagraph"/>
        <w:numPr>
          <w:ilvl w:val="0"/>
          <w:numId w:val="126"/>
        </w:numPr>
        <w:spacing w:before="120" w:after="120"/>
        <w:ind w:left="1440"/>
        <w:contextualSpacing w:val="0"/>
        <w:rPr>
          <w:rFonts w:ascii="Source Sans Pro" w:eastAsia="Calibri" w:hAnsi="Source Sans Pro" w:cs="Times New Roman"/>
        </w:rPr>
      </w:pPr>
      <w:r w:rsidRPr="00527965">
        <w:rPr>
          <w:rFonts w:ascii="Source Sans Pro" w:hAnsi="Source Sans Pro"/>
        </w:rPr>
        <w:t>All materials shall be made available to the Commission for future use, adaptation, and dissemination.</w:t>
      </w:r>
    </w:p>
    <w:p w14:paraId="427771D7" w14:textId="01F4E984" w:rsidR="003C45AD" w:rsidRPr="00460C7F" w:rsidRDefault="003C45AD" w:rsidP="001C69EF">
      <w:pPr>
        <w:pStyle w:val="ListParagraph"/>
        <w:numPr>
          <w:ilvl w:val="0"/>
          <w:numId w:val="35"/>
        </w:numPr>
        <w:spacing w:before="120" w:after="120"/>
        <w:ind w:left="1080"/>
        <w:contextualSpacing w:val="0"/>
        <w:rPr>
          <w:rFonts w:ascii="Source Sans Pro" w:eastAsia="Calibri" w:hAnsi="Source Sans Pro" w:cs="Times New Roman"/>
          <w:b/>
          <w:bCs/>
          <w:color w:val="1F497D" w:themeColor="text2"/>
        </w:rPr>
      </w:pPr>
      <w:r w:rsidRPr="00460C7F">
        <w:rPr>
          <w:rFonts w:ascii="Source Sans Pro" w:eastAsia="Calibri" w:hAnsi="Source Sans Pro" w:cs="Times New Roman"/>
          <w:b/>
          <w:bCs/>
          <w:color w:val="1F497D" w:themeColor="text2"/>
        </w:rPr>
        <w:t>Final Report &amp; Evaluation</w:t>
      </w:r>
      <w:r w:rsidRPr="00460C7F">
        <w:rPr>
          <w:rFonts w:ascii="Source Sans Pro" w:hAnsi="Source Sans Pro" w:cs="Calibri"/>
          <w:b/>
          <w:bCs/>
          <w:color w:val="1F497D" w:themeColor="text2"/>
        </w:rPr>
        <w:t xml:space="preserve"> </w:t>
      </w:r>
    </w:p>
    <w:p w14:paraId="4B57461A" w14:textId="08BCF19B" w:rsidR="003C45AD" w:rsidRDefault="003C45AD" w:rsidP="001C69EF">
      <w:pPr>
        <w:pStyle w:val="ListParagraph"/>
        <w:spacing w:before="120" w:after="120"/>
        <w:contextualSpacing w:val="0"/>
        <w:rPr>
          <w:rFonts w:ascii="Source Sans Pro" w:eastAsia="Calibri" w:hAnsi="Source Sans Pro" w:cs="Times New Roman"/>
        </w:rPr>
      </w:pPr>
      <w:r w:rsidRPr="00460C7F">
        <w:rPr>
          <w:rFonts w:ascii="Source Sans Pro" w:eastAsia="Calibri" w:hAnsi="Source Sans Pro" w:cs="Times New Roman"/>
        </w:rPr>
        <w:t xml:space="preserve">In the final quarter of the contract, the Contractor shall submit a Final Report </w:t>
      </w:r>
      <w:r w:rsidR="00830924">
        <w:rPr>
          <w:rFonts w:ascii="Source Sans Pro" w:eastAsia="Calibri" w:hAnsi="Source Sans Pro" w:cs="Times New Roman"/>
        </w:rPr>
        <w:t>and</w:t>
      </w:r>
      <w:r w:rsidR="00830924" w:rsidRPr="00460C7F">
        <w:rPr>
          <w:rFonts w:ascii="Source Sans Pro" w:eastAsia="Calibri" w:hAnsi="Source Sans Pro" w:cs="Times New Roman"/>
        </w:rPr>
        <w:t xml:space="preserve"> </w:t>
      </w:r>
      <w:r w:rsidRPr="00460C7F">
        <w:rPr>
          <w:rFonts w:ascii="Source Sans Pro" w:eastAsia="Calibri" w:hAnsi="Source Sans Pro" w:cs="Times New Roman"/>
        </w:rPr>
        <w:t>Evaluation in lieu of a quarterly report. This comprehensive deliverable shall include:</w:t>
      </w:r>
    </w:p>
    <w:p w14:paraId="6E291ED2" w14:textId="2085405E" w:rsidR="003C45AD" w:rsidRDefault="003C45AD" w:rsidP="001C69EF">
      <w:pPr>
        <w:pStyle w:val="ListParagraph"/>
        <w:numPr>
          <w:ilvl w:val="0"/>
          <w:numId w:val="127"/>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A summary of all program activities and outcomes over the contract term</w:t>
      </w:r>
      <w:r w:rsidR="008C0CE7" w:rsidRPr="00527965">
        <w:rPr>
          <w:rFonts w:ascii="Source Sans Pro" w:eastAsia="Calibri" w:hAnsi="Source Sans Pro" w:cs="Times New Roman"/>
        </w:rPr>
        <w:t xml:space="preserve">, including </w:t>
      </w:r>
      <w:r w:rsidR="008C0CE7" w:rsidRPr="00527965">
        <w:rPr>
          <w:rFonts w:ascii="Source Sans Pro" w:hAnsi="Source Sans Pro"/>
        </w:rPr>
        <w:t>documentation of how TAY input shaped the content and design</w:t>
      </w:r>
      <w:r w:rsidR="004A3D7E" w:rsidRPr="00527965">
        <w:rPr>
          <w:rFonts w:ascii="Source Sans Pro" w:hAnsi="Source Sans Pro"/>
        </w:rPr>
        <w:t xml:space="preserve"> of the Leadership Academy and Advocacy Toolkit</w:t>
      </w:r>
      <w:r w:rsidRPr="00527965">
        <w:rPr>
          <w:rFonts w:ascii="Source Sans Pro" w:eastAsia="Calibri" w:hAnsi="Source Sans Pro" w:cs="Times New Roman"/>
        </w:rPr>
        <w:t>.</w:t>
      </w:r>
    </w:p>
    <w:p w14:paraId="3A905427" w14:textId="335182D4" w:rsidR="003C45AD" w:rsidRPr="00527965" w:rsidRDefault="003C45AD" w:rsidP="001C69EF">
      <w:pPr>
        <w:pStyle w:val="ListParagraph"/>
        <w:numPr>
          <w:ilvl w:val="0"/>
          <w:numId w:val="127"/>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 xml:space="preserve">A </w:t>
      </w:r>
      <w:r w:rsidRPr="00527965">
        <w:rPr>
          <w:rFonts w:ascii="Source Sans Pro" w:hAnsi="Source Sans Pro"/>
        </w:rPr>
        <w:t xml:space="preserve">highlight of </w:t>
      </w:r>
      <w:r w:rsidR="00072777" w:rsidRPr="00527965">
        <w:rPr>
          <w:rFonts w:ascii="Source Sans Pro" w:hAnsi="Source Sans Pro"/>
        </w:rPr>
        <w:t xml:space="preserve">intentional </w:t>
      </w:r>
      <w:r w:rsidRPr="00527965">
        <w:rPr>
          <w:rFonts w:ascii="Source Sans Pro" w:hAnsi="Source Sans Pro"/>
        </w:rPr>
        <w:t>engagement with BHSA priority populations.</w:t>
      </w:r>
    </w:p>
    <w:p w14:paraId="4DF92B5E" w14:textId="797BDB99" w:rsidR="003C45AD" w:rsidRDefault="35E5D8B3" w:rsidP="001C69EF">
      <w:pPr>
        <w:pStyle w:val="ListParagraph"/>
        <w:numPr>
          <w:ilvl w:val="0"/>
          <w:numId w:val="127"/>
        </w:numPr>
        <w:spacing w:before="120" w:after="120"/>
        <w:contextualSpacing w:val="0"/>
        <w:rPr>
          <w:rFonts w:ascii="Source Sans Pro" w:eastAsia="Calibri" w:hAnsi="Source Sans Pro" w:cs="Times New Roman"/>
        </w:rPr>
      </w:pPr>
      <w:r w:rsidRPr="00527965">
        <w:rPr>
          <w:rFonts w:ascii="Source Sans Pro" w:hAnsi="Source Sans Pro"/>
        </w:rPr>
        <w:t>A</w:t>
      </w:r>
      <w:r w:rsidR="003C45AD" w:rsidRPr="00527965" w:rsidDel="006B3E5E">
        <w:rPr>
          <w:rFonts w:ascii="Source Sans Pro" w:hAnsi="Source Sans Pro"/>
        </w:rPr>
        <w:t xml:space="preserve"> </w:t>
      </w:r>
      <w:r w:rsidR="003C45AD" w:rsidRPr="00527965">
        <w:rPr>
          <w:rFonts w:ascii="Source Sans Pro" w:hAnsi="Source Sans Pro"/>
        </w:rPr>
        <w:t>summary that</w:t>
      </w:r>
      <w:r w:rsidR="006B3E5E" w:rsidRPr="00527965">
        <w:rPr>
          <w:rFonts w:ascii="Source Sans Pro" w:hAnsi="Source Sans Pro"/>
        </w:rPr>
        <w:t xml:space="preserve"> addresses cultural responsiveness throughout the project and</w:t>
      </w:r>
      <w:r w:rsidR="003C45AD" w:rsidRPr="00527965">
        <w:rPr>
          <w:rFonts w:ascii="Source Sans Pro" w:hAnsi="Source Sans Pro"/>
        </w:rPr>
        <w:t xml:space="preserve"> identifies</w:t>
      </w:r>
      <w:r w:rsidR="003C45AD" w:rsidRPr="00527965">
        <w:rPr>
          <w:rFonts w:ascii="Source Sans Pro" w:eastAsia="Calibri" w:hAnsi="Source Sans Pro" w:cs="Times New Roman"/>
        </w:rPr>
        <w:t xml:space="preserve"> opportunities to better connect and engage with TAY, including ways to empower youth voice and encourage participation and suggest areas where TAY influence can have the greatest impact.</w:t>
      </w:r>
    </w:p>
    <w:p w14:paraId="6B018EC3" w14:textId="281411A6" w:rsidR="003C45AD" w:rsidRDefault="003C45AD" w:rsidP="001C69EF">
      <w:pPr>
        <w:pStyle w:val="ListParagraph"/>
        <w:numPr>
          <w:ilvl w:val="0"/>
          <w:numId w:val="127"/>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A final evaluation</w:t>
      </w:r>
      <w:r w:rsidR="00C834F5" w:rsidRPr="00527965">
        <w:rPr>
          <w:rFonts w:ascii="Source Sans Pro" w:eastAsia="Calibri" w:hAnsi="Source Sans Pro" w:cs="Times New Roman"/>
        </w:rPr>
        <w:t xml:space="preserve"> produced</w:t>
      </w:r>
      <w:r w:rsidRPr="00527965">
        <w:rPr>
          <w:rFonts w:ascii="Source Sans Pro" w:eastAsia="Calibri" w:hAnsi="Source Sans Pro" w:cs="Times New Roman"/>
        </w:rPr>
        <w:t xml:space="preserve"> using the framework provided by the Commission and incorporating </w:t>
      </w:r>
      <w:r w:rsidRPr="00527965">
        <w:rPr>
          <w:rFonts w:ascii="Source Sans Pro" w:hAnsi="Source Sans Pro"/>
        </w:rPr>
        <w:t>data</w:t>
      </w:r>
      <w:r w:rsidRPr="00527965">
        <w:rPr>
          <w:rFonts w:ascii="Source Sans Pro" w:eastAsia="Calibri" w:hAnsi="Source Sans Pro" w:cs="Times New Roman"/>
        </w:rPr>
        <w:t xml:space="preserve"> and information collected throughout the contract. This evaluation shall include:</w:t>
      </w:r>
    </w:p>
    <w:p w14:paraId="35CEB1F9" w14:textId="13DCF95F" w:rsidR="003C45AD" w:rsidRDefault="35E5D8B3" w:rsidP="001C69EF">
      <w:pPr>
        <w:pStyle w:val="ListParagraph"/>
        <w:numPr>
          <w:ilvl w:val="1"/>
          <w:numId w:val="127"/>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Analyses</w:t>
      </w:r>
      <w:r w:rsidR="003C45AD" w:rsidRPr="00527965">
        <w:rPr>
          <w:rFonts w:ascii="Source Sans Pro" w:eastAsia="Calibri" w:hAnsi="Source Sans Pro" w:cs="Times New Roman"/>
        </w:rPr>
        <w:t xml:space="preserve"> aligned with the key dimensions outlined in the Commission’s framework including</w:t>
      </w:r>
      <w:r w:rsidR="00175437" w:rsidRPr="00527965">
        <w:rPr>
          <w:rFonts w:ascii="Source Sans Pro" w:eastAsia="Calibri" w:hAnsi="Source Sans Pro" w:cs="Times New Roman"/>
        </w:rPr>
        <w:t>,</w:t>
      </w:r>
      <w:r w:rsidR="003C45AD" w:rsidRPr="00527965">
        <w:rPr>
          <w:rFonts w:ascii="Source Sans Pro" w:eastAsia="Calibri" w:hAnsi="Source Sans Pro" w:cs="Times New Roman"/>
        </w:rPr>
        <w:t xml:space="preserve"> but not limited to</w:t>
      </w:r>
      <w:r w:rsidR="00175437" w:rsidRPr="00527965">
        <w:rPr>
          <w:rFonts w:ascii="Source Sans Pro" w:eastAsia="Calibri" w:hAnsi="Source Sans Pro" w:cs="Times New Roman"/>
        </w:rPr>
        <w:t>,</w:t>
      </w:r>
      <w:r w:rsidR="003C45AD" w:rsidRPr="00527965">
        <w:rPr>
          <w:rFonts w:ascii="Source Sans Pro" w:eastAsia="Calibri" w:hAnsi="Source Sans Pro" w:cs="Times New Roman"/>
        </w:rPr>
        <w:t xml:space="preserve"> participant growth, curriculum quality, organizational effectiveness, </w:t>
      </w:r>
      <w:r w:rsidR="00094165" w:rsidRPr="00527965">
        <w:rPr>
          <w:rFonts w:ascii="Source Sans Pro" w:eastAsia="Calibri" w:hAnsi="Source Sans Pro" w:cs="Times New Roman"/>
        </w:rPr>
        <w:t xml:space="preserve">and </w:t>
      </w:r>
      <w:r w:rsidR="003C45AD" w:rsidRPr="00527965">
        <w:rPr>
          <w:rFonts w:ascii="Source Sans Pro" w:eastAsia="Calibri" w:hAnsi="Source Sans Pro" w:cs="Times New Roman"/>
        </w:rPr>
        <w:t>broader field impact.</w:t>
      </w:r>
    </w:p>
    <w:p w14:paraId="558E5CEC" w14:textId="77777777" w:rsidR="003C45AD" w:rsidRDefault="003C45AD" w:rsidP="001C69EF">
      <w:pPr>
        <w:pStyle w:val="ListParagraph"/>
        <w:numPr>
          <w:ilvl w:val="1"/>
          <w:numId w:val="127"/>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Quantitative and qualitative data from self-assessments, participation tracking, surveys, and interviews.</w:t>
      </w:r>
    </w:p>
    <w:p w14:paraId="518F9DCE" w14:textId="77777777" w:rsidR="003C45AD" w:rsidRDefault="003C45AD" w:rsidP="001C69EF">
      <w:pPr>
        <w:pStyle w:val="ListParagraph"/>
        <w:numPr>
          <w:ilvl w:val="1"/>
          <w:numId w:val="127"/>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lastRenderedPageBreak/>
        <w:t>Documentation of youth input and program adaptations over time.</w:t>
      </w:r>
    </w:p>
    <w:p w14:paraId="0DA5BA09" w14:textId="77777777" w:rsidR="003C45AD" w:rsidRPr="00527965" w:rsidRDefault="003C45AD" w:rsidP="001C69EF">
      <w:pPr>
        <w:pStyle w:val="ListParagraph"/>
        <w:numPr>
          <w:ilvl w:val="1"/>
          <w:numId w:val="127"/>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Recommendations for future TAY advocacy and youth leadership initiatives.</w:t>
      </w:r>
    </w:p>
    <w:p w14:paraId="501ABA89" w14:textId="226B5843" w:rsidR="00527965" w:rsidRDefault="00527965" w:rsidP="00A437D4">
      <w:pPr>
        <w:spacing w:before="120" w:after="0"/>
        <w:rPr>
          <w:rFonts w:ascii="Source Sans Pro" w:hAnsi="Source Sans Pro" w:cstheme="minorHAnsi"/>
          <w:b/>
          <w:bCs/>
        </w:rPr>
      </w:pPr>
    </w:p>
    <w:p w14:paraId="64470CD7" w14:textId="519EB1E0" w:rsidR="00BF77AB" w:rsidRDefault="008927F8" w:rsidP="00A437D4">
      <w:pPr>
        <w:spacing w:before="120" w:after="0"/>
        <w:rPr>
          <w:noProof/>
        </w:rPr>
      </w:pPr>
      <w:r>
        <w:rPr>
          <w:rFonts w:ascii="Source Sans Pro" w:hAnsi="Source Sans Pro" w:cstheme="minorHAnsi"/>
          <w:b/>
          <w:bCs/>
        </w:rPr>
        <w:t>Figure</w:t>
      </w:r>
      <w:r w:rsidRPr="00F43FF5">
        <w:rPr>
          <w:rFonts w:ascii="Source Sans Pro" w:hAnsi="Source Sans Pro" w:cstheme="minorHAnsi"/>
          <w:b/>
          <w:bCs/>
        </w:rPr>
        <w:t xml:space="preserve"> </w:t>
      </w:r>
      <w:r>
        <w:rPr>
          <w:rFonts w:ascii="Source Sans Pro" w:hAnsi="Source Sans Pro" w:cstheme="minorHAnsi"/>
          <w:b/>
          <w:bCs/>
        </w:rPr>
        <w:t>6</w:t>
      </w:r>
      <w:r w:rsidRPr="00F43FF5">
        <w:rPr>
          <w:rFonts w:ascii="Source Sans Pro" w:hAnsi="Source Sans Pro" w:cstheme="minorHAnsi"/>
          <w:b/>
          <w:bCs/>
        </w:rPr>
        <w:t xml:space="preserve">-1: </w:t>
      </w:r>
      <w:r w:rsidR="00515A83">
        <w:rPr>
          <w:rFonts w:ascii="Source Sans Pro" w:hAnsi="Source Sans Pro" w:cstheme="minorHAnsi"/>
          <w:b/>
          <w:bCs/>
        </w:rPr>
        <w:t xml:space="preserve">Quarterly </w:t>
      </w:r>
      <w:r w:rsidR="007E6A7A">
        <w:rPr>
          <w:rFonts w:ascii="Source Sans Pro" w:hAnsi="Source Sans Pro" w:cstheme="minorHAnsi"/>
          <w:b/>
          <w:bCs/>
        </w:rPr>
        <w:t>Planning, Operations and Evaluation Activities and Deliverables</w:t>
      </w:r>
    </w:p>
    <w:p w14:paraId="3A807A83" w14:textId="258B18E7" w:rsidR="000D0571" w:rsidRPr="00A437D4" w:rsidRDefault="000D0571" w:rsidP="00A437D4">
      <w:pPr>
        <w:spacing w:after="120"/>
        <w:rPr>
          <w:rFonts w:ascii="Source Sans Pro" w:eastAsia="Calibri" w:hAnsi="Source Sans Pro" w:cs="Times New Roman"/>
        </w:rPr>
      </w:pPr>
      <w:r>
        <w:rPr>
          <w:noProof/>
        </w:rPr>
        <w:drawing>
          <wp:inline distT="0" distB="0" distL="0" distR="0" wp14:anchorId="352563C6" wp14:editId="7233F032">
            <wp:extent cx="5943600" cy="2066780"/>
            <wp:effectExtent l="0" t="0" r="0" b="0"/>
            <wp:docPr id="1995307552" name="drawing"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7552" name="drawing" descr="A screenshot of a computer screen&#10;&#10;AI-generated content may be incorrect."/>
                    <pic:cNvPicPr/>
                  </pic:nvPicPr>
                  <pic:blipFill>
                    <a:blip r:embed="rId25">
                      <a:extLst>
                        <a:ext uri="{28A0092B-C50C-407E-A947-70E740481C1C}">
                          <a14:useLocalDpi xmlns:a14="http://schemas.microsoft.com/office/drawing/2010/main"/>
                        </a:ext>
                      </a:extLst>
                    </a:blip>
                    <a:stretch>
                      <a:fillRect/>
                    </a:stretch>
                  </pic:blipFill>
                  <pic:spPr>
                    <a:xfrm>
                      <a:off x="0" y="0"/>
                      <a:ext cx="5943600" cy="2066780"/>
                    </a:xfrm>
                    <a:prstGeom prst="rect">
                      <a:avLst/>
                    </a:prstGeom>
                  </pic:spPr>
                </pic:pic>
              </a:graphicData>
            </a:graphic>
          </wp:inline>
        </w:drawing>
      </w:r>
    </w:p>
    <w:p w14:paraId="38CC89DD" w14:textId="14E8F085" w:rsidR="00460C7F" w:rsidRPr="00460C7F" w:rsidRDefault="00460C7F" w:rsidP="001C69EF">
      <w:pPr>
        <w:pStyle w:val="ListParagraph"/>
        <w:numPr>
          <w:ilvl w:val="0"/>
          <w:numId w:val="35"/>
        </w:numPr>
        <w:spacing w:before="120" w:after="120"/>
        <w:ind w:left="1080"/>
        <w:contextualSpacing w:val="0"/>
        <w:rPr>
          <w:rFonts w:ascii="Source Sans Pro" w:eastAsia="Calibri" w:hAnsi="Source Sans Pro" w:cs="Times New Roman"/>
          <w:b/>
          <w:bCs/>
          <w:color w:val="1F497D" w:themeColor="text2"/>
        </w:rPr>
      </w:pPr>
      <w:r w:rsidRPr="00460C7F">
        <w:rPr>
          <w:rFonts w:ascii="Source Sans Pro" w:eastAsia="Calibri" w:hAnsi="Source Sans Pro" w:cs="Times New Roman"/>
          <w:b/>
          <w:bCs/>
          <w:color w:val="1F497D" w:themeColor="text2"/>
        </w:rPr>
        <w:t xml:space="preserve">Other Requirements </w:t>
      </w:r>
      <w:r w:rsidRPr="00460C7F">
        <w:rPr>
          <w:rFonts w:ascii="Source Sans Pro" w:hAnsi="Source Sans Pro" w:cs="Calibri"/>
          <w:b/>
          <w:bCs/>
          <w:color w:val="1F497D" w:themeColor="text2"/>
        </w:rPr>
        <w:t xml:space="preserve"> </w:t>
      </w:r>
    </w:p>
    <w:p w14:paraId="5586A596" w14:textId="37DC7976" w:rsidR="00460C7F" w:rsidRDefault="00460C7F" w:rsidP="001C69EF">
      <w:pPr>
        <w:pStyle w:val="ListParagraph"/>
        <w:spacing w:before="120" w:after="120"/>
        <w:contextualSpacing w:val="0"/>
        <w:rPr>
          <w:rFonts w:ascii="Source Sans Pro" w:eastAsia="Calibri" w:hAnsi="Source Sans Pro" w:cs="Times New Roman"/>
        </w:rPr>
      </w:pPr>
      <w:r w:rsidRPr="00460C7F">
        <w:rPr>
          <w:rFonts w:ascii="Source Sans Pro" w:eastAsia="Calibri" w:hAnsi="Source Sans Pro" w:cs="Times New Roman"/>
        </w:rPr>
        <w:t>The Contractor is required to engage in ongoing communication</w:t>
      </w:r>
      <w:r w:rsidR="003F12DD">
        <w:rPr>
          <w:rFonts w:ascii="Source Sans Pro" w:eastAsia="Calibri" w:hAnsi="Source Sans Pro" w:cs="Times New Roman"/>
        </w:rPr>
        <w:t>s</w:t>
      </w:r>
      <w:r w:rsidRPr="00460C7F">
        <w:rPr>
          <w:rFonts w:ascii="Source Sans Pro" w:eastAsia="Calibri" w:hAnsi="Source Sans Pro" w:cs="Times New Roman"/>
        </w:rPr>
        <w:t xml:space="preserve"> with the Commission and relevant constituents regarding </w:t>
      </w:r>
      <w:r w:rsidR="35E5D8B3" w:rsidRPr="35E5D8B3">
        <w:rPr>
          <w:rFonts w:ascii="Source Sans Pro" w:eastAsia="Calibri" w:hAnsi="Source Sans Pro" w:cs="Times New Roman"/>
        </w:rPr>
        <w:t>all</w:t>
      </w:r>
      <w:r w:rsidRPr="00460C7F" w:rsidDel="003F12DD">
        <w:rPr>
          <w:rFonts w:ascii="Source Sans Pro" w:eastAsia="Calibri" w:hAnsi="Source Sans Pro" w:cs="Times New Roman"/>
        </w:rPr>
        <w:t xml:space="preserve"> </w:t>
      </w:r>
      <w:r w:rsidR="003F12DD">
        <w:rPr>
          <w:rFonts w:ascii="Source Sans Pro" w:eastAsia="Calibri" w:hAnsi="Source Sans Pro" w:cs="Times New Roman"/>
        </w:rPr>
        <w:t>phases</w:t>
      </w:r>
      <w:r w:rsidR="003F12DD" w:rsidRPr="00460C7F">
        <w:rPr>
          <w:rFonts w:ascii="Source Sans Pro" w:eastAsia="Calibri" w:hAnsi="Source Sans Pro" w:cs="Times New Roman"/>
        </w:rPr>
        <w:t xml:space="preserve"> </w:t>
      </w:r>
      <w:r w:rsidRPr="00460C7F">
        <w:rPr>
          <w:rFonts w:ascii="Source Sans Pro" w:eastAsia="Calibri" w:hAnsi="Source Sans Pro" w:cs="Times New Roman"/>
        </w:rPr>
        <w:t>of this project, which includes, but is not limited to, the following:</w:t>
      </w:r>
    </w:p>
    <w:p w14:paraId="40362183" w14:textId="77777777" w:rsidR="00460C7F" w:rsidRDefault="00460C7F" w:rsidP="001C69EF">
      <w:pPr>
        <w:pStyle w:val="ListParagraph"/>
        <w:numPr>
          <w:ilvl w:val="0"/>
          <w:numId w:val="128"/>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Maintain ongoing interaction with Commission staff and other Commission constituents.</w:t>
      </w:r>
    </w:p>
    <w:p w14:paraId="6B7847C1" w14:textId="17064536" w:rsidR="00460C7F" w:rsidRDefault="00460C7F" w:rsidP="001C69EF">
      <w:pPr>
        <w:pStyle w:val="ListParagraph"/>
        <w:numPr>
          <w:ilvl w:val="0"/>
          <w:numId w:val="128"/>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Participate in monthly check-ins</w:t>
      </w:r>
      <w:r w:rsidR="009E324E" w:rsidRPr="00527965">
        <w:rPr>
          <w:rFonts w:ascii="Source Sans Pro" w:eastAsia="Calibri" w:hAnsi="Source Sans Pro" w:cs="Times New Roman"/>
        </w:rPr>
        <w:t>,</w:t>
      </w:r>
      <w:r w:rsidRPr="00527965">
        <w:rPr>
          <w:rFonts w:ascii="Source Sans Pro" w:eastAsia="Calibri" w:hAnsi="Source Sans Pro" w:cs="Times New Roman"/>
        </w:rPr>
        <w:t xml:space="preserve"> at a minimum</w:t>
      </w:r>
      <w:r w:rsidR="009E324E" w:rsidRPr="00527965">
        <w:rPr>
          <w:rFonts w:ascii="Source Sans Pro" w:eastAsia="Calibri" w:hAnsi="Source Sans Pro" w:cs="Times New Roman"/>
        </w:rPr>
        <w:t>,</w:t>
      </w:r>
      <w:r w:rsidRPr="00527965">
        <w:rPr>
          <w:rFonts w:ascii="Source Sans Pro" w:eastAsia="Calibri" w:hAnsi="Source Sans Pro" w:cs="Times New Roman"/>
        </w:rPr>
        <w:t xml:space="preserve"> with Commission staff to discuss project progress.</w:t>
      </w:r>
    </w:p>
    <w:p w14:paraId="0065A0EB" w14:textId="77777777" w:rsidR="00460C7F" w:rsidRDefault="00460C7F" w:rsidP="001C69EF">
      <w:pPr>
        <w:pStyle w:val="ListParagraph"/>
        <w:numPr>
          <w:ilvl w:val="0"/>
          <w:numId w:val="128"/>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Provide updates and presentations to the Commission.</w:t>
      </w:r>
    </w:p>
    <w:p w14:paraId="55DAF6C4" w14:textId="77777777" w:rsidR="00460C7F" w:rsidRPr="00527965" w:rsidRDefault="00460C7F" w:rsidP="001C69EF">
      <w:pPr>
        <w:pStyle w:val="ListParagraph"/>
        <w:numPr>
          <w:ilvl w:val="0"/>
          <w:numId w:val="128"/>
        </w:numPr>
        <w:spacing w:before="120" w:after="120"/>
        <w:contextualSpacing w:val="0"/>
        <w:rPr>
          <w:rFonts w:ascii="Source Sans Pro" w:eastAsia="Calibri" w:hAnsi="Source Sans Pro" w:cs="Times New Roman"/>
        </w:rPr>
      </w:pPr>
      <w:r w:rsidRPr="00527965">
        <w:rPr>
          <w:rFonts w:ascii="Source Sans Pro" w:eastAsia="Calibri" w:hAnsi="Source Sans Pro" w:cs="Times New Roman"/>
        </w:rPr>
        <w:t>Develop and provide a plan for the dissemination of deliverables to Commission c</w:t>
      </w:r>
      <w:bookmarkEnd w:id="27"/>
      <w:r w:rsidRPr="00527965">
        <w:rPr>
          <w:rFonts w:ascii="Source Sans Pro" w:eastAsia="Calibri" w:hAnsi="Source Sans Pro" w:cs="Times New Roman"/>
        </w:rPr>
        <w:t>ommunity partners and other interested parties.</w:t>
      </w:r>
    </w:p>
    <w:p w14:paraId="16F05F06" w14:textId="29933BEA" w:rsidR="001C320F" w:rsidRPr="00DA01DC" w:rsidRDefault="001C320F" w:rsidP="001C69EF">
      <w:pPr>
        <w:numPr>
          <w:ilvl w:val="0"/>
          <w:numId w:val="36"/>
        </w:numPr>
        <w:spacing w:before="120" w:after="120"/>
        <w:ind w:left="720"/>
        <w:rPr>
          <w:rFonts w:ascii="Source Sans Pro" w:eastAsia="Calibri" w:hAnsi="Source Sans Pro" w:cs="Times New Roman"/>
          <w:b/>
          <w:bCs/>
          <w:color w:val="1F497D" w:themeColor="text2"/>
          <w:sz w:val="26"/>
          <w:szCs w:val="26"/>
        </w:rPr>
      </w:pPr>
      <w:bookmarkStart w:id="28" w:name="_Hlk200011912"/>
      <w:bookmarkEnd w:id="26"/>
      <w:r w:rsidRPr="00DA01DC">
        <w:rPr>
          <w:rFonts w:ascii="Source Sans Pro" w:eastAsia="Calibri" w:hAnsi="Source Sans Pro" w:cs="Times New Roman"/>
          <w:b/>
          <w:bCs/>
          <w:color w:val="1F497D" w:themeColor="text2"/>
          <w:sz w:val="26"/>
          <w:szCs w:val="26"/>
        </w:rPr>
        <w:t>DELIVERABLE</w:t>
      </w:r>
      <w:r>
        <w:rPr>
          <w:rFonts w:ascii="Source Sans Pro" w:eastAsia="Calibri" w:hAnsi="Source Sans Pro" w:cs="Times New Roman"/>
          <w:b/>
          <w:bCs/>
          <w:color w:val="1F497D" w:themeColor="text2"/>
          <w:sz w:val="26"/>
          <w:szCs w:val="26"/>
        </w:rPr>
        <w:t xml:space="preserve"> ACCEPTANCE</w:t>
      </w:r>
    </w:p>
    <w:p w14:paraId="48BAEB2F" w14:textId="35C1D627" w:rsidR="001C320F" w:rsidRPr="001C320F" w:rsidRDefault="001C320F" w:rsidP="001C69EF">
      <w:pPr>
        <w:pStyle w:val="ListParagraph"/>
        <w:numPr>
          <w:ilvl w:val="0"/>
          <w:numId w:val="31"/>
        </w:numPr>
        <w:spacing w:before="120" w:after="120"/>
        <w:ind w:left="1080"/>
        <w:contextualSpacing w:val="0"/>
        <w:rPr>
          <w:rFonts w:ascii="Source Sans Pro" w:eastAsia="Calibri" w:hAnsi="Source Sans Pro" w:cs="Times New Roman"/>
        </w:rPr>
      </w:pPr>
      <w:r w:rsidRPr="001C320F">
        <w:rPr>
          <w:rFonts w:ascii="Source Sans Pro" w:eastAsia="Calibri" w:hAnsi="Source Sans Pro" w:cs="Times New Roman"/>
        </w:rPr>
        <w:t>This is a deliverables-based contract.</w:t>
      </w:r>
    </w:p>
    <w:p w14:paraId="45DD3680" w14:textId="77777777" w:rsidR="001C320F" w:rsidRPr="001C320F" w:rsidRDefault="001C320F" w:rsidP="001C69EF">
      <w:pPr>
        <w:pStyle w:val="ListParagraph"/>
        <w:numPr>
          <w:ilvl w:val="0"/>
          <w:numId w:val="31"/>
        </w:numPr>
        <w:spacing w:before="120" w:after="120"/>
        <w:ind w:left="1080"/>
        <w:contextualSpacing w:val="0"/>
        <w:rPr>
          <w:rFonts w:ascii="Source Sans Pro" w:eastAsia="Calibri" w:hAnsi="Source Sans Pro" w:cs="Times New Roman"/>
        </w:rPr>
      </w:pPr>
      <w:r w:rsidRPr="001C320F">
        <w:rPr>
          <w:rFonts w:ascii="Source Sans Pro" w:eastAsia="Calibri" w:hAnsi="Source Sans Pro" w:cs="Times New Roman"/>
        </w:rPr>
        <w:t>Deliverables must be approved by the Commission before an invoice is submitted for payment.</w:t>
      </w:r>
    </w:p>
    <w:p w14:paraId="5280B0D4" w14:textId="663D13CF" w:rsidR="001C320F" w:rsidRPr="001C320F" w:rsidRDefault="001C320F" w:rsidP="001C69EF">
      <w:pPr>
        <w:pStyle w:val="ListParagraph"/>
        <w:numPr>
          <w:ilvl w:val="0"/>
          <w:numId w:val="31"/>
        </w:numPr>
        <w:spacing w:before="120" w:after="120"/>
        <w:ind w:left="1080"/>
        <w:contextualSpacing w:val="0"/>
        <w:rPr>
          <w:rFonts w:ascii="Source Sans Pro" w:eastAsia="Calibri" w:hAnsi="Source Sans Pro" w:cs="Times New Roman"/>
        </w:rPr>
      </w:pPr>
      <w:r w:rsidRPr="001C320F">
        <w:rPr>
          <w:rFonts w:ascii="Source Sans Pro" w:eastAsia="Calibri" w:hAnsi="Source Sans Pro" w:cs="Times New Roman"/>
        </w:rPr>
        <w:t xml:space="preserve">Upon </w:t>
      </w:r>
      <w:r w:rsidR="004A2800" w:rsidRPr="001C320F">
        <w:rPr>
          <w:rFonts w:ascii="Source Sans Pro" w:eastAsia="Calibri" w:hAnsi="Source Sans Pro" w:cs="Times New Roman"/>
        </w:rPr>
        <w:t>receiving</w:t>
      </w:r>
      <w:r w:rsidRPr="001C320F">
        <w:rPr>
          <w:rFonts w:ascii="Source Sans Pro" w:eastAsia="Calibri" w:hAnsi="Source Sans Pro" w:cs="Times New Roman"/>
        </w:rPr>
        <w:t xml:space="preserve"> a contract deliverable, the Commission will review the deliverable in a timely manner and choose one of the following options:</w:t>
      </w:r>
    </w:p>
    <w:p w14:paraId="2E0C972C" w14:textId="21C9F8BC" w:rsidR="001C320F" w:rsidRPr="001C320F" w:rsidRDefault="001C320F" w:rsidP="001C69EF">
      <w:pPr>
        <w:pStyle w:val="ListParagraph"/>
        <w:numPr>
          <w:ilvl w:val="1"/>
          <w:numId w:val="31"/>
        </w:numPr>
        <w:spacing w:before="120" w:after="120"/>
        <w:contextualSpacing w:val="0"/>
        <w:rPr>
          <w:rFonts w:ascii="Source Sans Pro" w:eastAsia="Calibri" w:hAnsi="Source Sans Pro" w:cs="Times New Roman"/>
        </w:rPr>
      </w:pPr>
      <w:r w:rsidRPr="001C320F">
        <w:rPr>
          <w:rFonts w:ascii="Source Sans Pro" w:eastAsia="Calibri" w:hAnsi="Source Sans Pro" w:cs="Times New Roman"/>
        </w:rPr>
        <w:t>Approve the deliverable</w:t>
      </w:r>
      <w:r w:rsidR="006B26A1">
        <w:rPr>
          <w:rFonts w:ascii="Source Sans Pro" w:eastAsia="Calibri" w:hAnsi="Source Sans Pro" w:cs="Times New Roman"/>
        </w:rPr>
        <w:t xml:space="preserve"> and notify</w:t>
      </w:r>
      <w:r w:rsidRPr="001C320F">
        <w:rPr>
          <w:rFonts w:ascii="Source Sans Pro" w:eastAsia="Calibri" w:hAnsi="Source Sans Pro" w:cs="Times New Roman"/>
        </w:rPr>
        <w:t xml:space="preserve"> the Contractor to submit an invoice for payment</w:t>
      </w:r>
      <w:r w:rsidR="006B26A1">
        <w:rPr>
          <w:rFonts w:ascii="Source Sans Pro" w:eastAsia="Calibri" w:hAnsi="Source Sans Pro" w:cs="Times New Roman"/>
        </w:rPr>
        <w:t>,</w:t>
      </w:r>
      <w:r w:rsidR="00912D04">
        <w:rPr>
          <w:rFonts w:ascii="Source Sans Pro" w:eastAsia="Calibri" w:hAnsi="Source Sans Pro" w:cs="Times New Roman"/>
        </w:rPr>
        <w:t xml:space="preserve"> or</w:t>
      </w:r>
    </w:p>
    <w:p w14:paraId="34104AE0" w14:textId="3DC5992B" w:rsidR="001C320F" w:rsidRPr="001C320F" w:rsidRDefault="001C320F" w:rsidP="001C69EF">
      <w:pPr>
        <w:pStyle w:val="ListParagraph"/>
        <w:numPr>
          <w:ilvl w:val="1"/>
          <w:numId w:val="31"/>
        </w:numPr>
        <w:spacing w:before="120" w:after="120"/>
        <w:contextualSpacing w:val="0"/>
        <w:rPr>
          <w:rFonts w:ascii="Source Sans Pro" w:eastAsia="Calibri" w:hAnsi="Source Sans Pro" w:cs="Times New Roman"/>
        </w:rPr>
      </w:pPr>
      <w:r w:rsidRPr="001C320F">
        <w:rPr>
          <w:rFonts w:ascii="Source Sans Pro" w:eastAsia="Calibri" w:hAnsi="Source Sans Pro" w:cs="Times New Roman"/>
        </w:rPr>
        <w:lastRenderedPageBreak/>
        <w:t xml:space="preserve">Request additional information before approving the deliverable, </w:t>
      </w:r>
      <w:r w:rsidR="00AC0F95">
        <w:rPr>
          <w:rFonts w:ascii="Source Sans Pro" w:eastAsia="Calibri" w:hAnsi="Source Sans Pro" w:cs="Times New Roman"/>
        </w:rPr>
        <w:t>or</w:t>
      </w:r>
    </w:p>
    <w:p w14:paraId="1CE30F35" w14:textId="2229CAEF" w:rsidR="001763B7" w:rsidRPr="00EF2956" w:rsidRDefault="001C320F" w:rsidP="001C69EF">
      <w:pPr>
        <w:pStyle w:val="ListParagraph"/>
        <w:numPr>
          <w:ilvl w:val="1"/>
          <w:numId w:val="31"/>
        </w:numPr>
        <w:spacing w:before="120" w:after="120"/>
        <w:contextualSpacing w:val="0"/>
        <w:rPr>
          <w:rFonts w:ascii="Source Sans Pro" w:eastAsia="Calibri" w:hAnsi="Source Sans Pro" w:cs="Times New Roman"/>
        </w:rPr>
      </w:pPr>
      <w:r w:rsidRPr="001C320F">
        <w:rPr>
          <w:rFonts w:ascii="Source Sans Pro" w:eastAsia="Calibri" w:hAnsi="Source Sans Pro" w:cs="Times New Roman"/>
        </w:rPr>
        <w:t>Reject the deliverable</w:t>
      </w:r>
      <w:r w:rsidR="00912D04">
        <w:rPr>
          <w:rFonts w:ascii="Source Sans Pro" w:eastAsia="Calibri" w:hAnsi="Source Sans Pro" w:cs="Times New Roman"/>
        </w:rPr>
        <w:t>,</w:t>
      </w:r>
      <w:r w:rsidRPr="001C320F" w:rsidDel="00912D04">
        <w:rPr>
          <w:rFonts w:ascii="Source Sans Pro" w:eastAsia="Calibri" w:hAnsi="Source Sans Pro" w:cs="Times New Roman"/>
        </w:rPr>
        <w:t xml:space="preserve"> </w:t>
      </w:r>
      <w:r w:rsidRPr="001C320F">
        <w:rPr>
          <w:rFonts w:ascii="Source Sans Pro" w:eastAsia="Calibri" w:hAnsi="Source Sans Pro" w:cs="Times New Roman"/>
        </w:rPr>
        <w:t>provide the Contractor with the reason for the rejection</w:t>
      </w:r>
      <w:r w:rsidR="000B35FF">
        <w:rPr>
          <w:rFonts w:ascii="Source Sans Pro" w:eastAsia="Calibri" w:hAnsi="Source Sans Pro" w:cs="Times New Roman"/>
        </w:rPr>
        <w:t xml:space="preserve">, </w:t>
      </w:r>
      <w:r w:rsidRPr="001C320F">
        <w:rPr>
          <w:rFonts w:ascii="Source Sans Pro" w:eastAsia="Calibri" w:hAnsi="Source Sans Pro" w:cs="Times New Roman"/>
        </w:rPr>
        <w:t xml:space="preserve"> and </w:t>
      </w:r>
      <w:r w:rsidR="000B35FF">
        <w:rPr>
          <w:rFonts w:ascii="Source Sans Pro" w:eastAsia="Calibri" w:hAnsi="Source Sans Pro" w:cs="Times New Roman"/>
        </w:rPr>
        <w:t xml:space="preserve">inform </w:t>
      </w:r>
      <w:r w:rsidRPr="001C320F">
        <w:rPr>
          <w:rFonts w:ascii="Source Sans Pro" w:eastAsia="Calibri" w:hAnsi="Source Sans Pro" w:cs="Times New Roman"/>
        </w:rPr>
        <w:t>the</w:t>
      </w:r>
      <w:r w:rsidR="000B35FF">
        <w:rPr>
          <w:rFonts w:ascii="Source Sans Pro" w:eastAsia="Calibri" w:hAnsi="Source Sans Pro" w:cs="Times New Roman"/>
        </w:rPr>
        <w:t xml:space="preserve"> Contractor of the</w:t>
      </w:r>
      <w:r w:rsidRPr="001C320F">
        <w:rPr>
          <w:rFonts w:ascii="Source Sans Pro" w:eastAsia="Calibri" w:hAnsi="Source Sans Pro" w:cs="Times New Roman"/>
        </w:rPr>
        <w:t xml:space="preserve"> corrective action that is needed before the deliverable will be approved.</w:t>
      </w:r>
    </w:p>
    <w:p w14:paraId="76B2478E" w14:textId="77777777" w:rsidR="00957031" w:rsidRPr="00F43FF5" w:rsidRDefault="00C85BE8" w:rsidP="001C69EF">
      <w:pPr>
        <w:pStyle w:val="Heading2"/>
        <w:numPr>
          <w:ilvl w:val="0"/>
          <w:numId w:val="6"/>
        </w:numPr>
        <w:spacing w:before="120"/>
        <w:ind w:left="360"/>
        <w:rPr>
          <w:rFonts w:ascii="Source Sans Pro" w:hAnsi="Source Sans Pro"/>
          <w:color w:val="1F497D" w:themeColor="text2"/>
          <w:sz w:val="28"/>
          <w:szCs w:val="28"/>
        </w:rPr>
      </w:pPr>
      <w:bookmarkStart w:id="29" w:name="_Toc148092960"/>
      <w:bookmarkStart w:id="30" w:name="_Hlk176611302"/>
      <w:bookmarkStart w:id="31" w:name="_Hlk204594177"/>
      <w:bookmarkStart w:id="32" w:name="_Toc214520465"/>
      <w:bookmarkEnd w:id="28"/>
      <w:r w:rsidRPr="00F43FF5">
        <w:rPr>
          <w:rFonts w:ascii="Source Sans Pro" w:hAnsi="Source Sans Pro"/>
          <w:color w:val="1F497D" w:themeColor="text2"/>
          <w:sz w:val="28"/>
          <w:szCs w:val="28"/>
        </w:rPr>
        <w:t>INFORMATION REQUIRED IN THE PROPOSAL</w:t>
      </w:r>
      <w:bookmarkEnd w:id="29"/>
      <w:bookmarkEnd w:id="32"/>
    </w:p>
    <w:p w14:paraId="040576DA" w14:textId="541C85A2" w:rsidR="00C85BE8" w:rsidRDefault="00C85BE8" w:rsidP="001C69EF">
      <w:pPr>
        <w:spacing w:before="120" w:after="120"/>
        <w:ind w:left="360"/>
        <w:rPr>
          <w:rFonts w:ascii="Source Sans Pro" w:hAnsi="Source Sans Pro"/>
        </w:rPr>
      </w:pPr>
      <w:r w:rsidRPr="00F43FF5">
        <w:rPr>
          <w:rFonts w:ascii="Source Sans Pro" w:hAnsi="Source Sans Pro"/>
        </w:rPr>
        <w:t xml:space="preserve">The following information is required for all Proposals. </w:t>
      </w:r>
      <w:bookmarkStart w:id="33" w:name="_Hlk123412168"/>
      <w:r w:rsidRPr="00F43FF5">
        <w:rPr>
          <w:rFonts w:ascii="Source Sans Pro" w:hAnsi="Source Sans Pro"/>
        </w:rPr>
        <w:t xml:space="preserve">Attachments are provided </w:t>
      </w:r>
      <w:r w:rsidR="743880BF" w:rsidRPr="743880BF">
        <w:rPr>
          <w:rFonts w:ascii="Source Sans Pro" w:hAnsi="Source Sans Pro"/>
        </w:rPr>
        <w:t xml:space="preserve">for the proposer </w:t>
      </w:r>
      <w:r w:rsidRPr="00F43FF5">
        <w:rPr>
          <w:rFonts w:ascii="Source Sans Pro" w:hAnsi="Source Sans Pro"/>
        </w:rPr>
        <w:t>to respond to all the requirements</w:t>
      </w:r>
      <w:r w:rsidR="00773C69">
        <w:rPr>
          <w:rFonts w:ascii="Source Sans Pro" w:hAnsi="Source Sans Pro"/>
        </w:rPr>
        <w:t>, and t</w:t>
      </w:r>
      <w:r w:rsidRPr="00F43FF5">
        <w:rPr>
          <w:rFonts w:ascii="Source Sans Pro" w:hAnsi="Source Sans Pro"/>
        </w:rPr>
        <w:t xml:space="preserve">he fields </w:t>
      </w:r>
      <w:r w:rsidR="00773C69">
        <w:rPr>
          <w:rFonts w:ascii="Source Sans Pro" w:hAnsi="Source Sans Pro"/>
        </w:rPr>
        <w:t xml:space="preserve">for each attachment </w:t>
      </w:r>
      <w:r w:rsidR="743880BF" w:rsidRPr="743880BF">
        <w:rPr>
          <w:rFonts w:ascii="Source Sans Pro" w:hAnsi="Source Sans Pro"/>
        </w:rPr>
        <w:t>expand</w:t>
      </w:r>
      <w:r w:rsidR="003F6427">
        <w:rPr>
          <w:rFonts w:ascii="Source Sans Pro" w:hAnsi="Source Sans Pro"/>
        </w:rPr>
        <w:t xml:space="preserve"> as text is entered into the </w:t>
      </w:r>
      <w:r w:rsidR="743880BF" w:rsidRPr="743880BF">
        <w:rPr>
          <w:rFonts w:ascii="Source Sans Pro" w:hAnsi="Source Sans Pro"/>
        </w:rPr>
        <w:t>document.</w:t>
      </w:r>
      <w:r w:rsidRPr="00F43FF5">
        <w:rPr>
          <w:rFonts w:ascii="Source Sans Pro" w:hAnsi="Source Sans Pro"/>
        </w:rPr>
        <w:t xml:space="preserve"> Proposers must provide a response to all requirements. </w:t>
      </w:r>
      <w:r w:rsidRPr="00132AA4">
        <w:rPr>
          <w:rFonts w:ascii="Source Sans Pro" w:hAnsi="Source Sans Pro"/>
        </w:rPr>
        <w:t>Responses should be succinct and to the point of responding to the requirement. There are no additional points for the length of a response. If</w:t>
      </w:r>
      <w:r w:rsidRPr="00F43FF5">
        <w:rPr>
          <w:rFonts w:ascii="Source Sans Pro" w:hAnsi="Source Sans Pro"/>
        </w:rPr>
        <w:t xml:space="preserve"> there is a requirement that a Proposer deems “Not Applicable,” the Proposer must respond that the requirement is “Not Applicable” and provide a reason to support the statement</w:t>
      </w:r>
      <w:bookmarkEnd w:id="33"/>
      <w:r w:rsidRPr="00F43FF5">
        <w:rPr>
          <w:rFonts w:ascii="Source Sans Pro" w:hAnsi="Source Sans Pro"/>
        </w:rPr>
        <w:t>.</w:t>
      </w:r>
    </w:p>
    <w:p w14:paraId="60AD3148" w14:textId="419B8EF2" w:rsidR="00C85BE8" w:rsidRPr="00F43FF5" w:rsidRDefault="00C85BE8"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bookmarkStart w:id="34" w:name="written_questions"/>
      <w:bookmarkStart w:id="35" w:name="Responses_written_questions"/>
      <w:bookmarkStart w:id="36" w:name="_Toc494061377"/>
      <w:bookmarkStart w:id="37" w:name="_Toc494063637"/>
      <w:bookmarkStart w:id="38" w:name="_Toc494065116"/>
      <w:bookmarkStart w:id="39" w:name="_Toc494061378"/>
      <w:bookmarkStart w:id="40" w:name="_Toc494063638"/>
      <w:bookmarkStart w:id="41" w:name="_Toc494065117"/>
      <w:bookmarkStart w:id="42" w:name="mandatory_letter"/>
      <w:bookmarkStart w:id="43" w:name="contact_info"/>
      <w:bookmarkStart w:id="44" w:name="scope_of_work"/>
      <w:bookmarkStart w:id="45" w:name="_Toc447032460"/>
      <w:bookmarkStart w:id="46" w:name="_Toc447032514"/>
      <w:bookmarkStart w:id="47" w:name="_Toc447032567"/>
      <w:bookmarkStart w:id="48" w:name="_Toc447032621"/>
      <w:bookmarkStart w:id="49" w:name="_Toc447032674"/>
      <w:bookmarkStart w:id="50" w:name="_Toc447032727"/>
      <w:bookmarkStart w:id="51" w:name="_Toc447032461"/>
      <w:bookmarkStart w:id="52" w:name="_Toc447032515"/>
      <w:bookmarkStart w:id="53" w:name="_Toc447032568"/>
      <w:bookmarkStart w:id="54" w:name="_Toc447032622"/>
      <w:bookmarkStart w:id="55" w:name="_Toc447032675"/>
      <w:bookmarkStart w:id="56" w:name="_Toc447032728"/>
      <w:bookmarkStart w:id="57" w:name="I5D5ECFD0D49011E2A9F5962A0CD4E3EB"/>
      <w:bookmarkStart w:id="58" w:name="I5D5ECFD1D49011E2A9F5962A0CD4E3EB"/>
      <w:bookmarkStart w:id="59" w:name="I5D69F360D49011E2A9F5962A0CD4E3EB"/>
      <w:bookmarkStart w:id="60" w:name="I5D69F361D49011E2A9F5962A0CD4E3EB"/>
      <w:bookmarkStart w:id="61" w:name="I5D6A1A70D49011E2A9F5962A0CD4E3EB"/>
      <w:bookmarkStart w:id="62" w:name="I5D6A1A71D49011E2A9F5962A0CD4E3EB"/>
      <w:bookmarkStart w:id="63" w:name="I5D6A4181D49011E2A9F5962A0CD4E3EB"/>
      <w:bookmarkStart w:id="64" w:name="I5D6A4182D49011E2A9F5962A0CD4E3EB"/>
      <w:bookmarkStart w:id="65" w:name="I5D6B2BE0D49011E2A9F5962A0CD4E3EB"/>
      <w:bookmarkStart w:id="66" w:name="I5D6B2BE1D49011E2A9F5962A0CD4E3EB"/>
      <w:bookmarkStart w:id="67" w:name="I5D6B7A00D49011E2A9F5962A0CD4E3EB"/>
      <w:bookmarkStart w:id="68" w:name="I5D6B7A01D49011E2A9F5962A0CD4E3EB"/>
      <w:bookmarkStart w:id="69" w:name="I5D6BC820D49011E2A9F5962A0CD4E3EB"/>
      <w:bookmarkStart w:id="70" w:name="I5D6BC821D49011E2A9F5962A0CD4E3EB"/>
      <w:bookmarkStart w:id="71" w:name="_Toc449517732"/>
      <w:bookmarkStart w:id="72" w:name="_Toc449515902"/>
      <w:bookmarkStart w:id="73" w:name="_Toc449087573"/>
      <w:bookmarkStart w:id="74" w:name="_Toc44851735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43FF5">
        <w:rPr>
          <w:rFonts w:ascii="Source Sans Pro" w:hAnsi="Source Sans Pro"/>
          <w:b/>
          <w:bCs/>
          <w:color w:val="1F497D" w:themeColor="text2"/>
          <w:sz w:val="26"/>
          <w:szCs w:val="26"/>
        </w:rPr>
        <w:t>PROPOSAL COVER SHEET (ATTACHMENT 1)</w:t>
      </w:r>
    </w:p>
    <w:p w14:paraId="3E12C2BF" w14:textId="0DFB1895" w:rsidR="00E43DB3" w:rsidRDefault="00E43DB3" w:rsidP="001C69EF">
      <w:pPr>
        <w:pStyle w:val="ListParagraph"/>
        <w:numPr>
          <w:ilvl w:val="1"/>
          <w:numId w:val="7"/>
        </w:numPr>
        <w:spacing w:before="120" w:after="120"/>
        <w:ind w:left="1080"/>
        <w:contextualSpacing w:val="0"/>
        <w:rPr>
          <w:rFonts w:ascii="Source Sans Pro" w:hAnsi="Source Sans Pro"/>
        </w:rPr>
      </w:pPr>
      <w:r w:rsidRPr="00886AB3">
        <w:rPr>
          <w:rFonts w:ascii="Source Sans Pro" w:hAnsi="Source Sans Pro"/>
        </w:rPr>
        <w:t>Enter the Proposer’s Name and other requested information.</w:t>
      </w:r>
    </w:p>
    <w:p w14:paraId="0D302155" w14:textId="0D4B0393" w:rsidR="00E43DB3" w:rsidRDefault="00E43DB3" w:rsidP="001C69EF">
      <w:pPr>
        <w:pStyle w:val="ListParagraph"/>
        <w:numPr>
          <w:ilvl w:val="1"/>
          <w:numId w:val="7"/>
        </w:numPr>
        <w:spacing w:before="120" w:after="120"/>
        <w:ind w:left="1080"/>
        <w:contextualSpacing w:val="0"/>
        <w:rPr>
          <w:rFonts w:ascii="Source Sans Pro" w:hAnsi="Source Sans Pro"/>
        </w:rPr>
      </w:pPr>
      <w:r w:rsidRPr="00886AB3">
        <w:rPr>
          <w:rFonts w:ascii="Source Sans Pro" w:hAnsi="Source Sans Pro"/>
        </w:rPr>
        <w:t>Provide the signature of someone authorized by the organization to enter into a contract</w:t>
      </w:r>
      <w:r w:rsidR="00886AB3" w:rsidRPr="00763F00">
        <w:rPr>
          <w:rFonts w:ascii="Source Sans Pro" w:hAnsi="Source Sans Pro"/>
        </w:rPr>
        <w:t xml:space="preserve"> and to attest that all information included in the proposal is true and accurate.</w:t>
      </w:r>
      <w:r w:rsidRPr="00886AB3">
        <w:rPr>
          <w:rFonts w:ascii="Source Sans Pro" w:hAnsi="Source Sans Pro"/>
        </w:rPr>
        <w:t xml:space="preserve"> Electronic signatures are accepted.</w:t>
      </w:r>
    </w:p>
    <w:p w14:paraId="107B1309" w14:textId="76C67C2E" w:rsidR="00E43DB3" w:rsidRDefault="00E43DB3" w:rsidP="001C69EF">
      <w:pPr>
        <w:pStyle w:val="ListParagraph"/>
        <w:numPr>
          <w:ilvl w:val="1"/>
          <w:numId w:val="7"/>
        </w:numPr>
        <w:spacing w:before="120" w:after="120"/>
        <w:ind w:left="1080"/>
        <w:contextualSpacing w:val="0"/>
        <w:rPr>
          <w:rFonts w:ascii="Source Sans Pro" w:hAnsi="Source Sans Pro"/>
        </w:rPr>
      </w:pPr>
      <w:r w:rsidRPr="00886AB3">
        <w:rPr>
          <w:rFonts w:ascii="Source Sans Pro" w:hAnsi="Source Sans Pro"/>
        </w:rPr>
        <w:t>Provide a Program Coordinator contact designated to receive all communications.</w:t>
      </w:r>
    </w:p>
    <w:p w14:paraId="25F7DADF" w14:textId="661755FF" w:rsidR="00E43DB3" w:rsidRPr="00F43FF5" w:rsidRDefault="00E43DB3"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iCs/>
          <w:color w:val="1F497D" w:themeColor="text2"/>
          <w:sz w:val="26"/>
          <w:szCs w:val="26"/>
        </w:rPr>
        <w:t>MINIMUM QUALIFICATIONS (ATTACHMENT 2)</w:t>
      </w:r>
    </w:p>
    <w:p w14:paraId="715A2D74" w14:textId="2DC947CC" w:rsidR="00E43DB3" w:rsidRPr="00886AB3" w:rsidRDefault="001D1EA2" w:rsidP="001C69EF">
      <w:pPr>
        <w:spacing w:before="120" w:after="120"/>
        <w:ind w:left="720"/>
        <w:rPr>
          <w:rFonts w:ascii="Source Sans Pro" w:hAnsi="Source Sans Pro" w:cstheme="minorHAnsi"/>
        </w:rPr>
      </w:pPr>
      <w:r w:rsidRPr="00886AB3">
        <w:rPr>
          <w:rFonts w:ascii="Source Sans Pro" w:hAnsi="Source Sans Pro" w:cstheme="minorHAnsi"/>
        </w:rPr>
        <w:t>Each of the minimum qualifications below must be met by the Proposer. The Proposer must include documentation and reference the documentation within the proposal that verifies each qualification. The purpose of establishing these minimum qualifications is to ensure that the entities submitting a proposal have adequate experience and capacity to perform the duties as outlined in the RFP.</w:t>
      </w:r>
    </w:p>
    <w:p w14:paraId="6979520F" w14:textId="145DA7DD" w:rsidR="00C03241" w:rsidRPr="00E52633" w:rsidRDefault="00EB2D49" w:rsidP="001C69EF">
      <w:pPr>
        <w:pStyle w:val="ListParagraph"/>
        <w:numPr>
          <w:ilvl w:val="1"/>
          <w:numId w:val="12"/>
        </w:numPr>
        <w:spacing w:before="120" w:after="120"/>
        <w:ind w:left="1080"/>
        <w:contextualSpacing w:val="0"/>
        <w:rPr>
          <w:rStyle w:val="Hyperlink"/>
          <w:rFonts w:ascii="Source Sans Pro" w:hAnsi="Source Sans Pro"/>
          <w:color w:val="auto"/>
          <w:u w:val="none"/>
        </w:rPr>
      </w:pPr>
      <w:r w:rsidRPr="00EB2D49">
        <w:rPr>
          <w:rFonts w:ascii="Source Sans Pro" w:eastAsia="Source Sans Pro" w:hAnsi="Source Sans Pro" w:cs="Source Sans Pro"/>
          <w:color w:val="000000" w:themeColor="text1"/>
        </w:rPr>
        <w:t xml:space="preserve">Be an established organization which has been in operation for at least two (2) years and has at least two (2) years’ experience supporting, facilitating, or partnering with </w:t>
      </w:r>
      <w:r w:rsidR="002D5741">
        <w:rPr>
          <w:rFonts w:ascii="Source Sans Pro" w:eastAsia="Source Sans Pro" w:hAnsi="Source Sans Pro" w:cs="Source Sans Pro"/>
          <w:color w:val="000000" w:themeColor="text1"/>
        </w:rPr>
        <w:t xml:space="preserve">TAY </w:t>
      </w:r>
      <w:r w:rsidRPr="00EB2D49">
        <w:rPr>
          <w:rFonts w:ascii="Source Sans Pro" w:eastAsia="Source Sans Pro" w:hAnsi="Source Sans Pro" w:cs="Source Sans Pro"/>
          <w:color w:val="000000" w:themeColor="text1"/>
        </w:rPr>
        <w:t>youth-led or youth-serving programs</w:t>
      </w:r>
      <w:r>
        <w:rPr>
          <w:rFonts w:ascii="Source Sans Pro" w:eastAsia="Source Sans Pro" w:hAnsi="Source Sans Pro" w:cs="Source Sans Pro"/>
          <w:color w:val="000000" w:themeColor="text1"/>
        </w:rPr>
        <w:t>.</w:t>
      </w:r>
      <w:r w:rsidR="00E52633">
        <w:rPr>
          <w:rFonts w:ascii="Source Sans Pro" w:eastAsia="Source Sans Pro" w:hAnsi="Source Sans Pro" w:cs="Source Sans Pro"/>
          <w:color w:val="000000" w:themeColor="text1"/>
        </w:rPr>
        <w:t xml:space="preserve"> D</w:t>
      </w:r>
      <w:r w:rsidR="00E52633" w:rsidRPr="00E52633">
        <w:rPr>
          <w:rStyle w:val="Hyperlink"/>
          <w:rFonts w:ascii="Source Sans Pro" w:hAnsi="Source Sans Pro"/>
          <w:color w:val="auto"/>
          <w:u w:val="none"/>
        </w:rPr>
        <w:t>ocumentation</w:t>
      </w:r>
      <w:r w:rsidR="00E52633" w:rsidRPr="00E52633">
        <w:rPr>
          <w:rFonts w:ascii="Source Sans Pro" w:eastAsia="Source Sans Pro" w:hAnsi="Source Sans Pro" w:cs="Source Sans Pro"/>
          <w:color w:val="000000" w:themeColor="text1"/>
        </w:rPr>
        <w:t xml:space="preserve"> </w:t>
      </w:r>
      <w:r w:rsidR="00E52633">
        <w:rPr>
          <w:rFonts w:ascii="Source Sans Pro" w:eastAsia="Source Sans Pro" w:hAnsi="Source Sans Pro" w:cs="Source Sans Pro"/>
          <w:color w:val="000000" w:themeColor="text1"/>
        </w:rPr>
        <w:t xml:space="preserve">must be </w:t>
      </w:r>
      <w:r w:rsidR="00E52633">
        <w:rPr>
          <w:rStyle w:val="Hyperlink"/>
          <w:rFonts w:ascii="Source Sans Pro" w:hAnsi="Source Sans Pro"/>
          <w:color w:val="auto"/>
          <w:u w:val="none"/>
        </w:rPr>
        <w:t>p</w:t>
      </w:r>
      <w:r w:rsidR="00E52633" w:rsidRPr="00E52633">
        <w:rPr>
          <w:rStyle w:val="Hyperlink"/>
          <w:rFonts w:ascii="Source Sans Pro" w:hAnsi="Source Sans Pro"/>
          <w:color w:val="auto"/>
          <w:u w:val="none"/>
        </w:rPr>
        <w:t>rovide</w:t>
      </w:r>
      <w:r w:rsidR="00E52633">
        <w:rPr>
          <w:rStyle w:val="Hyperlink"/>
          <w:rFonts w:ascii="Source Sans Pro" w:hAnsi="Source Sans Pro"/>
          <w:color w:val="auto"/>
          <w:u w:val="none"/>
        </w:rPr>
        <w:t>d to s</w:t>
      </w:r>
      <w:r w:rsidR="00E52633">
        <w:rPr>
          <w:rFonts w:ascii="Source Sans Pro" w:eastAsia="Source Sans Pro" w:hAnsi="Source Sans Pro" w:cs="Source Sans Pro"/>
          <w:color w:val="000000" w:themeColor="text1"/>
        </w:rPr>
        <w:t>upport</w:t>
      </w:r>
      <w:r w:rsidR="004F1E5B">
        <w:rPr>
          <w:rFonts w:ascii="Source Sans Pro" w:eastAsia="Source Sans Pro" w:hAnsi="Source Sans Pro" w:cs="Source Sans Pro"/>
          <w:color w:val="000000" w:themeColor="text1"/>
        </w:rPr>
        <w:t xml:space="preserve"> the Proposer’s experience</w:t>
      </w:r>
      <w:r w:rsidR="00C07DF6">
        <w:rPr>
          <w:rFonts w:ascii="Source Sans Pro" w:eastAsia="Source Sans Pro" w:hAnsi="Source Sans Pro" w:cs="Source Sans Pro"/>
          <w:color w:val="000000" w:themeColor="text1"/>
        </w:rPr>
        <w:t>.</w:t>
      </w:r>
    </w:p>
    <w:p w14:paraId="5BFCE897" w14:textId="106D5475" w:rsidR="00FD17CE" w:rsidRPr="006B720B" w:rsidRDefault="00FD17CE" w:rsidP="001C69EF">
      <w:pPr>
        <w:pStyle w:val="ListParagraph"/>
        <w:numPr>
          <w:ilvl w:val="1"/>
          <w:numId w:val="12"/>
        </w:numPr>
        <w:spacing w:before="120" w:after="120"/>
        <w:ind w:left="1080"/>
        <w:contextualSpacing w:val="0"/>
        <w:rPr>
          <w:rStyle w:val="Hyperlink"/>
          <w:rFonts w:ascii="Source Sans Pro" w:hAnsi="Source Sans Pro"/>
          <w:color w:val="auto"/>
          <w:u w:val="none"/>
        </w:rPr>
      </w:pPr>
      <w:r w:rsidRPr="00A546CD">
        <w:rPr>
          <w:rStyle w:val="Hyperlink"/>
          <w:rFonts w:ascii="Source Sans Pro" w:hAnsi="Source Sans Pro"/>
          <w:color w:val="auto"/>
          <w:u w:val="none"/>
        </w:rPr>
        <w:t xml:space="preserve">Be a </w:t>
      </w:r>
      <w:r w:rsidR="001642D9" w:rsidRPr="00A546CD">
        <w:rPr>
          <w:rStyle w:val="Hyperlink"/>
          <w:rFonts w:ascii="Source Sans Pro" w:hAnsi="Source Sans Pro"/>
          <w:color w:val="auto"/>
          <w:u w:val="none"/>
        </w:rPr>
        <w:t xml:space="preserve">501(c)(3) </w:t>
      </w:r>
      <w:r w:rsidRPr="00A546CD">
        <w:rPr>
          <w:rStyle w:val="Hyperlink"/>
          <w:rFonts w:ascii="Source Sans Pro" w:hAnsi="Source Sans Pro"/>
          <w:color w:val="auto"/>
          <w:u w:val="none"/>
        </w:rPr>
        <w:t xml:space="preserve">non-profit </w:t>
      </w:r>
      <w:r w:rsidR="001642D9" w:rsidRPr="00A546CD">
        <w:rPr>
          <w:rStyle w:val="Hyperlink"/>
          <w:rFonts w:ascii="Source Sans Pro" w:hAnsi="Source Sans Pro"/>
          <w:color w:val="auto"/>
          <w:u w:val="none"/>
        </w:rPr>
        <w:t>corporation</w:t>
      </w:r>
      <w:r w:rsidRPr="00A546CD">
        <w:rPr>
          <w:rStyle w:val="Hyperlink"/>
          <w:rFonts w:ascii="Source Sans Pro" w:hAnsi="Source Sans Pro"/>
          <w:color w:val="auto"/>
          <w:u w:val="none"/>
        </w:rPr>
        <w:t>, registered to do business in California.</w:t>
      </w:r>
      <w:r w:rsidR="006B720B">
        <w:rPr>
          <w:rStyle w:val="Hyperlink"/>
          <w:rFonts w:ascii="Source Sans Pro" w:hAnsi="Source Sans Pro"/>
          <w:color w:val="auto"/>
          <w:u w:val="none"/>
        </w:rPr>
        <w:t xml:space="preserve"> </w:t>
      </w:r>
      <w:r w:rsidRPr="00C07DF6">
        <w:rPr>
          <w:rFonts w:ascii="Source Sans Pro" w:hAnsi="Source Sans Pro"/>
        </w:rPr>
        <w:t xml:space="preserve">Evidence that </w:t>
      </w:r>
      <w:r w:rsidR="00302074" w:rsidRPr="00C07DF6">
        <w:rPr>
          <w:rFonts w:ascii="Source Sans Pro" w:hAnsi="Source Sans Pro"/>
        </w:rPr>
        <w:t xml:space="preserve">the </w:t>
      </w:r>
      <w:r w:rsidRPr="00C07DF6">
        <w:rPr>
          <w:rFonts w:ascii="Source Sans Pro" w:hAnsi="Source Sans Pro"/>
        </w:rPr>
        <w:t>Proposer is registered to do business in California.</w:t>
      </w:r>
      <w:r w:rsidR="00000F73" w:rsidRPr="00C07DF6">
        <w:rPr>
          <w:rFonts w:ascii="Source Sans Pro" w:hAnsi="Source Sans Pro"/>
        </w:rPr>
        <w:t xml:space="preserve"> </w:t>
      </w:r>
      <w:r w:rsidRPr="00C07DF6">
        <w:rPr>
          <w:rFonts w:ascii="Source Sans Pro" w:hAnsi="Source Sans Pro"/>
        </w:rPr>
        <w:t>The support can be provided with a copy or screen shot of your California Secretary of State certification showing an “Active Status”.</w:t>
      </w:r>
      <w:r w:rsidR="00000F73" w:rsidRPr="00C07DF6">
        <w:rPr>
          <w:rFonts w:ascii="Source Sans Pro" w:hAnsi="Source Sans Pro"/>
        </w:rPr>
        <w:t xml:space="preserve"> </w:t>
      </w:r>
      <w:r w:rsidRPr="00C07DF6">
        <w:rPr>
          <w:rFonts w:ascii="Source Sans Pro" w:hAnsi="Source Sans Pro"/>
        </w:rPr>
        <w:t xml:space="preserve">This can be found at </w:t>
      </w:r>
      <w:hyperlink r:id="rId26">
        <w:r w:rsidR="743880BF" w:rsidRPr="006B720B">
          <w:rPr>
            <w:rStyle w:val="Hyperlink"/>
            <w:rFonts w:ascii="Source Sans Pro" w:hAnsi="Source Sans Pro"/>
          </w:rPr>
          <w:t>https://bizfileonline.sos.ca.gov/search/business</w:t>
        </w:r>
      </w:hyperlink>
      <w:r w:rsidR="743880BF">
        <w:t>.</w:t>
      </w:r>
    </w:p>
    <w:p w14:paraId="47E85B10" w14:textId="32F0FE61" w:rsidR="00EC4FFA" w:rsidRPr="00C52052" w:rsidRDefault="00EC4FFA"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r w:rsidRPr="00C52052">
        <w:rPr>
          <w:rFonts w:ascii="Source Sans Pro" w:hAnsi="Source Sans Pro"/>
          <w:b/>
          <w:bCs/>
          <w:iCs/>
          <w:color w:val="1F497D" w:themeColor="text2"/>
          <w:sz w:val="26"/>
          <w:szCs w:val="26"/>
        </w:rPr>
        <w:lastRenderedPageBreak/>
        <w:t xml:space="preserve">PROPOSER BACKGROUND (ATTACHMENT </w:t>
      </w:r>
      <w:r w:rsidR="008639A0" w:rsidRPr="00C52052">
        <w:rPr>
          <w:rFonts w:ascii="Source Sans Pro" w:hAnsi="Source Sans Pro"/>
          <w:b/>
          <w:bCs/>
          <w:iCs/>
          <w:color w:val="1F497D" w:themeColor="text2"/>
          <w:sz w:val="26"/>
          <w:szCs w:val="26"/>
        </w:rPr>
        <w:t>3)</w:t>
      </w:r>
    </w:p>
    <w:p w14:paraId="063575C5" w14:textId="106C27C0" w:rsidR="00EC4FFA" w:rsidRPr="00EB2D49" w:rsidRDefault="00EC4FFA" w:rsidP="001C69EF">
      <w:pPr>
        <w:spacing w:before="120" w:after="120"/>
        <w:ind w:left="720"/>
        <w:rPr>
          <w:rFonts w:ascii="Source Sans Pro" w:hAnsi="Source Sans Pro"/>
        </w:rPr>
      </w:pPr>
      <w:r w:rsidRPr="00EB2D49">
        <w:rPr>
          <w:rFonts w:ascii="Source Sans Pro" w:hAnsi="Source Sans Pro"/>
        </w:rPr>
        <w:t>Provide a response to the following:</w:t>
      </w:r>
    </w:p>
    <w:p w14:paraId="68618171" w14:textId="51AA8718" w:rsidR="00367ABC" w:rsidRPr="00302074" w:rsidRDefault="00EB2D49" w:rsidP="001C69EF">
      <w:pPr>
        <w:numPr>
          <w:ilvl w:val="0"/>
          <w:numId w:val="26"/>
        </w:numPr>
        <w:spacing w:before="120" w:after="120"/>
        <w:ind w:left="1080"/>
        <w:rPr>
          <w:rFonts w:ascii="Source Sans Pro" w:hAnsi="Source Sans Pro"/>
        </w:rPr>
      </w:pPr>
      <w:r w:rsidRPr="00EB2D49">
        <w:rPr>
          <w:rFonts w:ascii="Source Sans Pro" w:hAnsi="Source Sans Pro"/>
        </w:rPr>
        <w:t>Describe how long your organization has been in existence, including your mission, core activities, and organizational structure.</w:t>
      </w:r>
      <w:r w:rsidR="0072039B" w:rsidRPr="00EB2D49">
        <w:rPr>
          <w:rFonts w:ascii="Source Sans Pro" w:hAnsi="Source Sans Pro"/>
        </w:rPr>
        <w:t xml:space="preserve"> </w:t>
      </w:r>
      <w:r w:rsidR="00367ABC" w:rsidRPr="00302074">
        <w:rPr>
          <w:rFonts w:ascii="Source Sans Pro" w:hAnsi="Source Sans Pro"/>
        </w:rPr>
        <w:t>Provide support</w:t>
      </w:r>
      <w:r w:rsidR="00C708D9" w:rsidRPr="00302074">
        <w:rPr>
          <w:rFonts w:ascii="Source Sans Pro" w:hAnsi="Source Sans Pro"/>
        </w:rPr>
        <w:t xml:space="preserve"> in the form of documentation</w:t>
      </w:r>
      <w:r w:rsidR="00367ABC" w:rsidRPr="00302074">
        <w:rPr>
          <w:rFonts w:ascii="Source Sans Pro" w:hAnsi="Source Sans Pro"/>
        </w:rPr>
        <w:t>.</w:t>
      </w:r>
    </w:p>
    <w:p w14:paraId="0D506B22" w14:textId="474E4435" w:rsidR="00CE2F58" w:rsidRPr="00EB2D49" w:rsidRDefault="00EB2D49" w:rsidP="001C69EF">
      <w:pPr>
        <w:numPr>
          <w:ilvl w:val="0"/>
          <w:numId w:val="26"/>
        </w:numPr>
        <w:spacing w:before="120" w:after="120"/>
        <w:ind w:left="1080"/>
        <w:rPr>
          <w:rFonts w:ascii="Source Sans Pro" w:hAnsi="Source Sans Pro"/>
        </w:rPr>
      </w:pPr>
      <w:r w:rsidRPr="00EB2D49">
        <w:rPr>
          <w:rFonts w:ascii="Source Sans Pro" w:hAnsi="Source Sans Pro"/>
        </w:rPr>
        <w:t>Describe your experience engaging, mentoring, or supporting TAY, particularly from BHSA priority populations.</w:t>
      </w:r>
    </w:p>
    <w:p w14:paraId="098340F1" w14:textId="245F7837" w:rsidR="008B74CB" w:rsidRPr="00EB2D49" w:rsidRDefault="00EB2D49" w:rsidP="001C69EF">
      <w:pPr>
        <w:numPr>
          <w:ilvl w:val="1"/>
          <w:numId w:val="26"/>
        </w:numPr>
        <w:spacing w:before="120" w:after="120"/>
        <w:rPr>
          <w:rFonts w:ascii="Source Sans Pro" w:hAnsi="Source Sans Pro"/>
        </w:rPr>
      </w:pPr>
      <w:r w:rsidRPr="00EB2D49">
        <w:rPr>
          <w:rFonts w:ascii="Source Sans Pro" w:hAnsi="Source Sans Pro"/>
        </w:rPr>
        <w:t>Include examples of programs or initiatives that demonstrate your ability to reach, teach, and support TAY, build leadership, and develop advocacy skills</w:t>
      </w:r>
      <w:r w:rsidR="008B74CB" w:rsidRPr="00EB2D49">
        <w:rPr>
          <w:rFonts w:ascii="Source Sans Pro" w:hAnsi="Source Sans Pro"/>
        </w:rPr>
        <w:t>.</w:t>
      </w:r>
    </w:p>
    <w:p w14:paraId="233D7A73" w14:textId="5ACF986B" w:rsidR="00EB2D49" w:rsidRPr="00EB2D49" w:rsidRDefault="00EB2D49" w:rsidP="001C69EF">
      <w:pPr>
        <w:numPr>
          <w:ilvl w:val="1"/>
          <w:numId w:val="26"/>
        </w:numPr>
        <w:spacing w:before="120" w:after="120"/>
        <w:rPr>
          <w:rFonts w:ascii="Source Sans Pro" w:hAnsi="Source Sans Pro"/>
        </w:rPr>
      </w:pPr>
      <w:r w:rsidRPr="00EB2D49">
        <w:rPr>
          <w:rFonts w:ascii="Source Sans Pro" w:hAnsi="Source Sans Pro"/>
        </w:rPr>
        <w:t>Describe your ability to teach TAY how to understand, navigate, and engage with local and state behavioral health systems.</w:t>
      </w:r>
    </w:p>
    <w:p w14:paraId="474989CB" w14:textId="6DC15C2E" w:rsidR="00CE2F58" w:rsidRPr="00302074" w:rsidRDefault="00CE2F58" w:rsidP="001C69EF">
      <w:pPr>
        <w:numPr>
          <w:ilvl w:val="0"/>
          <w:numId w:val="26"/>
        </w:numPr>
        <w:spacing w:before="120" w:after="120"/>
        <w:ind w:left="1080"/>
        <w:rPr>
          <w:rFonts w:ascii="Source Sans Pro" w:hAnsi="Source Sans Pro"/>
        </w:rPr>
      </w:pPr>
      <w:r w:rsidRPr="00EB2D49">
        <w:rPr>
          <w:rFonts w:ascii="Source Sans Pro" w:hAnsi="Source Sans Pro"/>
        </w:rPr>
        <w:t>How many staff are employed by your organization? This does not include volunteers or contractors.</w:t>
      </w:r>
      <w:r w:rsidR="00302074">
        <w:rPr>
          <w:rFonts w:ascii="Source Sans Pro" w:hAnsi="Source Sans Pro"/>
        </w:rPr>
        <w:t xml:space="preserve"> </w:t>
      </w:r>
      <w:r w:rsidRPr="00302074">
        <w:rPr>
          <w:rFonts w:ascii="Source Sans Pro" w:hAnsi="Source Sans Pro"/>
        </w:rPr>
        <w:t>Provide support</w:t>
      </w:r>
      <w:r w:rsidR="00C708D9" w:rsidRPr="00302074">
        <w:rPr>
          <w:rFonts w:ascii="Source Sans Pro" w:hAnsi="Source Sans Pro"/>
        </w:rPr>
        <w:t xml:space="preserve"> in the form of documentation</w:t>
      </w:r>
      <w:r w:rsidRPr="00302074">
        <w:rPr>
          <w:rFonts w:ascii="Source Sans Pro" w:hAnsi="Source Sans Pro"/>
        </w:rPr>
        <w:t>.</w:t>
      </w:r>
    </w:p>
    <w:p w14:paraId="3E3EE2F4" w14:textId="33BA2526" w:rsidR="00CE2F58" w:rsidRPr="00EB2D49" w:rsidRDefault="00EB2D49" w:rsidP="001C69EF">
      <w:pPr>
        <w:numPr>
          <w:ilvl w:val="0"/>
          <w:numId w:val="26"/>
        </w:numPr>
        <w:spacing w:before="120" w:after="120"/>
        <w:ind w:left="1080"/>
        <w:rPr>
          <w:rFonts w:ascii="Source Sans Pro" w:hAnsi="Source Sans Pro"/>
        </w:rPr>
      </w:pPr>
      <w:r w:rsidRPr="00EB2D49">
        <w:rPr>
          <w:rFonts w:ascii="Source Sans Pro" w:hAnsi="Source Sans Pro"/>
        </w:rPr>
        <w:t>Describe your organization’s operational capacity, systems, and partnerships that demonstrate your ability to:</w:t>
      </w:r>
    </w:p>
    <w:p w14:paraId="3DFBB565" w14:textId="393ABA0F" w:rsidR="00EB2D49" w:rsidRPr="00EB2D49" w:rsidRDefault="00EB2D49" w:rsidP="001C69EF">
      <w:pPr>
        <w:numPr>
          <w:ilvl w:val="1"/>
          <w:numId w:val="26"/>
        </w:numPr>
        <w:spacing w:before="120" w:after="120"/>
        <w:rPr>
          <w:rFonts w:ascii="Source Sans Pro" w:hAnsi="Source Sans Pro"/>
        </w:rPr>
      </w:pPr>
      <w:r w:rsidRPr="00EB2D49">
        <w:rPr>
          <w:rFonts w:ascii="Source Sans Pro" w:hAnsi="Source Sans Pro"/>
        </w:rPr>
        <w:t>Recruit and engage diverse TAY participants</w:t>
      </w:r>
      <w:r w:rsidRPr="00EB2D49">
        <w:t xml:space="preserve"> </w:t>
      </w:r>
      <w:r w:rsidRPr="00EB2D49">
        <w:rPr>
          <w:rFonts w:ascii="Source Sans Pro" w:hAnsi="Source Sans Pro"/>
        </w:rPr>
        <w:t>particularly from BHSA priority populations in high-needs settings (e.g., juvenile justice facilities, homeless shelters, foster care, alternative schools)</w:t>
      </w:r>
      <w:r w:rsidR="003A7A9F">
        <w:rPr>
          <w:rFonts w:ascii="Source Sans Pro" w:hAnsi="Source Sans Pro"/>
        </w:rPr>
        <w:t>.</w:t>
      </w:r>
    </w:p>
    <w:p w14:paraId="7C6AB1C3" w14:textId="5D56F231" w:rsidR="00EB2D49" w:rsidRPr="00EB2D49" w:rsidRDefault="00EB2D49" w:rsidP="001C69EF">
      <w:pPr>
        <w:numPr>
          <w:ilvl w:val="1"/>
          <w:numId w:val="26"/>
        </w:numPr>
        <w:spacing w:before="120" w:after="120"/>
        <w:rPr>
          <w:rFonts w:ascii="Source Sans Pro" w:hAnsi="Source Sans Pro"/>
        </w:rPr>
      </w:pPr>
      <w:r w:rsidRPr="00EB2D49">
        <w:rPr>
          <w:rFonts w:ascii="Source Sans Pro" w:hAnsi="Source Sans Pro"/>
        </w:rPr>
        <w:t>Facilitate multi-cohort programs</w:t>
      </w:r>
      <w:r w:rsidR="000226F0">
        <w:rPr>
          <w:rFonts w:ascii="Source Sans Pro" w:hAnsi="Source Sans Pro"/>
        </w:rPr>
        <w:t>.</w:t>
      </w:r>
    </w:p>
    <w:p w14:paraId="24329062" w14:textId="5C9C65D7" w:rsidR="00EB2D49" w:rsidRPr="00EB2D49" w:rsidRDefault="00EB2D49" w:rsidP="001C69EF">
      <w:pPr>
        <w:numPr>
          <w:ilvl w:val="1"/>
          <w:numId w:val="26"/>
        </w:numPr>
        <w:spacing w:before="120" w:after="120"/>
        <w:rPr>
          <w:rFonts w:ascii="Source Sans Pro" w:hAnsi="Source Sans Pro"/>
        </w:rPr>
      </w:pPr>
      <w:r w:rsidRPr="00EB2D49">
        <w:rPr>
          <w:rFonts w:ascii="Source Sans Pro" w:hAnsi="Source Sans Pro"/>
        </w:rPr>
        <w:t>Deliver curriculum and workshops effectively</w:t>
      </w:r>
      <w:r w:rsidR="000226F0">
        <w:rPr>
          <w:rFonts w:ascii="Source Sans Pro" w:hAnsi="Source Sans Pro"/>
        </w:rPr>
        <w:t>.</w:t>
      </w:r>
    </w:p>
    <w:p w14:paraId="42D9D3E5" w14:textId="2EA7777A" w:rsidR="00EB2D49" w:rsidRPr="00EB2D49" w:rsidRDefault="00EB2D49" w:rsidP="001C69EF">
      <w:pPr>
        <w:numPr>
          <w:ilvl w:val="1"/>
          <w:numId w:val="26"/>
        </w:numPr>
        <w:spacing w:before="120" w:after="120"/>
        <w:rPr>
          <w:rFonts w:ascii="Source Sans Pro" w:hAnsi="Source Sans Pro"/>
        </w:rPr>
      </w:pPr>
      <w:r w:rsidRPr="00EB2D49">
        <w:rPr>
          <w:rFonts w:ascii="Source Sans Pro" w:hAnsi="Source Sans Pro"/>
        </w:rPr>
        <w:t>Provide supportive services to TAY participants</w:t>
      </w:r>
      <w:r w:rsidR="000226F0">
        <w:rPr>
          <w:rFonts w:ascii="Source Sans Pro" w:hAnsi="Source Sans Pro"/>
        </w:rPr>
        <w:t>.</w:t>
      </w:r>
    </w:p>
    <w:p w14:paraId="39A2DF4B" w14:textId="77777777" w:rsidR="00EB2D49" w:rsidRPr="00EB2D49" w:rsidRDefault="00EB2D49" w:rsidP="001C69EF">
      <w:pPr>
        <w:numPr>
          <w:ilvl w:val="1"/>
          <w:numId w:val="26"/>
        </w:numPr>
        <w:spacing w:before="120" w:after="120"/>
        <w:rPr>
          <w:rFonts w:ascii="Source Sans Pro" w:hAnsi="Source Sans Pro"/>
        </w:rPr>
      </w:pPr>
      <w:r w:rsidRPr="00EB2D49">
        <w:rPr>
          <w:rFonts w:ascii="Source Sans Pro" w:hAnsi="Source Sans Pro"/>
        </w:rPr>
        <w:t>Support TAY in engaging with behavioral health systems and practicing advocacy skills.</w:t>
      </w:r>
    </w:p>
    <w:p w14:paraId="0D36B59E" w14:textId="40B64D5B" w:rsidR="00CE2F58" w:rsidRPr="00EB2D49" w:rsidRDefault="00EB2D49" w:rsidP="001C69EF">
      <w:pPr>
        <w:numPr>
          <w:ilvl w:val="0"/>
          <w:numId w:val="26"/>
        </w:numPr>
        <w:spacing w:before="120" w:after="120"/>
        <w:ind w:left="1080"/>
        <w:rPr>
          <w:rFonts w:ascii="Source Sans Pro" w:hAnsi="Source Sans Pro"/>
        </w:rPr>
      </w:pPr>
      <w:r w:rsidRPr="00EB2D49">
        <w:rPr>
          <w:rFonts w:ascii="Source Sans Pro" w:hAnsi="Source Sans Pro"/>
        </w:rPr>
        <w:t>Describe your experience designing, developing, or delivering curriculum, workshops, or structured learning experiences for TAY populations</w:t>
      </w:r>
      <w:r w:rsidR="00E42AEE" w:rsidRPr="00EB2D49">
        <w:rPr>
          <w:rFonts w:ascii="Source Sans Pro" w:hAnsi="Source Sans Pro"/>
        </w:rPr>
        <w:t>.</w:t>
      </w:r>
    </w:p>
    <w:p w14:paraId="398302D8" w14:textId="77777777" w:rsidR="00EB2D49" w:rsidRPr="00EB2D49" w:rsidRDefault="00EB2D49" w:rsidP="001C69EF">
      <w:pPr>
        <w:pStyle w:val="ListParagraph"/>
        <w:numPr>
          <w:ilvl w:val="1"/>
          <w:numId w:val="26"/>
        </w:numPr>
        <w:spacing w:before="120" w:after="120"/>
        <w:contextualSpacing w:val="0"/>
        <w:rPr>
          <w:rFonts w:ascii="Source Sans Pro" w:eastAsia="Times New Roman" w:hAnsi="Source Sans Pro" w:cs="Times New Roman"/>
        </w:rPr>
      </w:pPr>
      <w:bookmarkStart w:id="75" w:name="_Hlk210136819"/>
      <w:r w:rsidRPr="00EB2D49">
        <w:rPr>
          <w:rFonts w:ascii="Source Sans Pro" w:eastAsia="Times New Roman" w:hAnsi="Source Sans Pro" w:cs="Times New Roman"/>
        </w:rPr>
        <w:t>Highlight how your experience demonstrates your ability to develop and implement the Leadership Academy curriculum, including co-design and co-facilitation with TAY participants, and including teaching TAY to apply leadership and advocacy skills in real-world contexts.</w:t>
      </w:r>
    </w:p>
    <w:p w14:paraId="4A3C60EB" w14:textId="095F0359" w:rsidR="00EB2D49" w:rsidRPr="00EB2D49" w:rsidRDefault="00EB2D49" w:rsidP="001C69EF">
      <w:pPr>
        <w:numPr>
          <w:ilvl w:val="1"/>
          <w:numId w:val="26"/>
        </w:numPr>
        <w:spacing w:before="120" w:after="120"/>
        <w:rPr>
          <w:rFonts w:ascii="Source Sans Pro" w:hAnsi="Source Sans Pro"/>
        </w:rPr>
      </w:pPr>
      <w:r w:rsidRPr="00EB2D49">
        <w:rPr>
          <w:rFonts w:ascii="Source Sans Pro" w:eastAsia="Times New Roman" w:hAnsi="Source Sans Pro" w:cs="Times New Roman"/>
        </w:rPr>
        <w:t>Describe your approach to ensuring curriculum is culturally responsive and accessible.</w:t>
      </w:r>
    </w:p>
    <w:bookmarkEnd w:id="75"/>
    <w:p w14:paraId="27ACD9C3" w14:textId="7A369F2D" w:rsidR="00121DAF" w:rsidRPr="00EB2D49" w:rsidRDefault="00EB2D49" w:rsidP="001C69EF">
      <w:pPr>
        <w:numPr>
          <w:ilvl w:val="0"/>
          <w:numId w:val="26"/>
        </w:numPr>
        <w:spacing w:before="120" w:after="120"/>
        <w:ind w:left="1080"/>
        <w:rPr>
          <w:rFonts w:ascii="Source Sans Pro" w:hAnsi="Source Sans Pro"/>
        </w:rPr>
      </w:pPr>
      <w:r w:rsidRPr="00EB2D49">
        <w:rPr>
          <w:rFonts w:ascii="Source Sans Pro" w:eastAsia="Times New Roman" w:hAnsi="Source Sans Pro" w:cs="Times New Roman"/>
        </w:rPr>
        <w:lastRenderedPageBreak/>
        <w:t>Describe your approaches and methods for connecting TAY, particularly BHSA priority populations, to programs, services, or supportive networks.</w:t>
      </w:r>
    </w:p>
    <w:p w14:paraId="40596E8E" w14:textId="73D7A520" w:rsidR="00121DAF" w:rsidRPr="00EB2D49" w:rsidRDefault="00EB2D49" w:rsidP="001C69EF">
      <w:pPr>
        <w:numPr>
          <w:ilvl w:val="1"/>
          <w:numId w:val="26"/>
        </w:numPr>
        <w:spacing w:before="120" w:after="120"/>
        <w:rPr>
          <w:rFonts w:ascii="Source Sans Pro" w:hAnsi="Source Sans Pro"/>
        </w:rPr>
      </w:pPr>
      <w:r w:rsidRPr="00EB2D49">
        <w:rPr>
          <w:rFonts w:ascii="Source Sans Pro" w:eastAsia="Times New Roman" w:hAnsi="Source Sans Pro" w:cs="Times New Roman"/>
        </w:rPr>
        <w:t>Provide examples that demonstrate your capacity to recruit participants, foster peer connections, and maintain engagement over time.</w:t>
      </w:r>
      <w:r w:rsidR="00121DAF" w:rsidRPr="00EB2D49">
        <w:rPr>
          <w:rFonts w:ascii="Source Sans Pro" w:hAnsi="Source Sans Pro"/>
        </w:rPr>
        <w:t xml:space="preserve"> </w:t>
      </w:r>
    </w:p>
    <w:p w14:paraId="61B373A2" w14:textId="39B990A7" w:rsidR="00121DAF" w:rsidRPr="00EB2D49" w:rsidRDefault="00EB2D49" w:rsidP="001C69EF">
      <w:pPr>
        <w:numPr>
          <w:ilvl w:val="0"/>
          <w:numId w:val="26"/>
        </w:numPr>
        <w:spacing w:before="120" w:after="120"/>
        <w:ind w:left="1080"/>
        <w:rPr>
          <w:rFonts w:ascii="Source Sans Pro" w:hAnsi="Source Sans Pro"/>
        </w:rPr>
      </w:pPr>
      <w:r w:rsidRPr="00EB2D49">
        <w:rPr>
          <w:rFonts w:ascii="Source Sans Pro" w:eastAsia="Times New Roman" w:hAnsi="Source Sans Pro" w:cs="Times New Roman"/>
        </w:rPr>
        <w:t>Provide evidence of outcomes achieved through your TAY programs (e.g., leadership growth, skill development, confidence, engagement).</w:t>
      </w:r>
    </w:p>
    <w:p w14:paraId="0A006ADB" w14:textId="77777777" w:rsidR="00EB2D49" w:rsidRPr="00EB2D49" w:rsidRDefault="00EB2D49" w:rsidP="001C69EF">
      <w:pPr>
        <w:pStyle w:val="ListParagraph"/>
        <w:numPr>
          <w:ilvl w:val="1"/>
          <w:numId w:val="26"/>
        </w:numPr>
        <w:spacing w:before="120" w:after="120"/>
        <w:contextualSpacing w:val="0"/>
        <w:rPr>
          <w:rFonts w:ascii="Source Sans Pro" w:eastAsia="Times New Roman" w:hAnsi="Source Sans Pro" w:cs="Times New Roman"/>
        </w:rPr>
      </w:pPr>
      <w:r w:rsidRPr="00EB2D49">
        <w:rPr>
          <w:rFonts w:ascii="Source Sans Pro" w:eastAsia="Times New Roman" w:hAnsi="Source Sans Pro" w:cs="Times New Roman"/>
        </w:rPr>
        <w:t>Include supporting documentation (e.g., evaluations, testimonials, reports, or examples of participant work).</w:t>
      </w:r>
    </w:p>
    <w:p w14:paraId="4D1000AA" w14:textId="77777777" w:rsidR="00EB2D49" w:rsidRPr="00EB2D49" w:rsidRDefault="00EB2D49" w:rsidP="001C69EF">
      <w:pPr>
        <w:pStyle w:val="ListParagraph"/>
        <w:numPr>
          <w:ilvl w:val="1"/>
          <w:numId w:val="26"/>
        </w:numPr>
        <w:spacing w:before="120" w:after="120"/>
        <w:contextualSpacing w:val="0"/>
        <w:rPr>
          <w:rFonts w:ascii="Source Sans Pro" w:eastAsia="Times New Roman" w:hAnsi="Source Sans Pro" w:cs="Times New Roman"/>
        </w:rPr>
      </w:pPr>
      <w:r w:rsidRPr="00EB2D49">
        <w:rPr>
          <w:rFonts w:ascii="Source Sans Pro" w:eastAsia="Times New Roman" w:hAnsi="Source Sans Pro" w:cs="Times New Roman"/>
        </w:rPr>
        <w:t>Explain how these outcomes demonstrate your organization’s ability to achieve the goals and objectives of this RFP, including youth engagement in advocacy and system navigation.</w:t>
      </w:r>
    </w:p>
    <w:p w14:paraId="22EFDECE" w14:textId="30A0EEB1" w:rsidR="003A5F69" w:rsidRPr="00C52052" w:rsidRDefault="003A5F69"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bookmarkStart w:id="76" w:name="_Hlk210297279"/>
      <w:bookmarkStart w:id="77" w:name="_Hlk211929401"/>
      <w:r w:rsidRPr="00C52052">
        <w:rPr>
          <w:rFonts w:ascii="Source Sans Pro" w:hAnsi="Source Sans Pro"/>
          <w:b/>
          <w:bCs/>
          <w:iCs/>
          <w:color w:val="1F497D" w:themeColor="text2"/>
          <w:sz w:val="26"/>
          <w:szCs w:val="26"/>
        </w:rPr>
        <w:t xml:space="preserve">PROPOSED </w:t>
      </w:r>
      <w:r w:rsidR="00F552B1" w:rsidRPr="00C52052">
        <w:rPr>
          <w:rFonts w:ascii="Source Sans Pro" w:hAnsi="Source Sans Pro"/>
          <w:b/>
          <w:bCs/>
          <w:iCs/>
          <w:color w:val="1F497D" w:themeColor="text2"/>
          <w:sz w:val="26"/>
          <w:szCs w:val="26"/>
        </w:rPr>
        <w:t>WORKPLAN</w:t>
      </w:r>
      <w:r w:rsidRPr="00C52052">
        <w:rPr>
          <w:rFonts w:ascii="Source Sans Pro" w:hAnsi="Source Sans Pro"/>
          <w:b/>
          <w:bCs/>
          <w:iCs/>
          <w:color w:val="1F497D" w:themeColor="text2"/>
          <w:sz w:val="26"/>
          <w:szCs w:val="26"/>
        </w:rPr>
        <w:t xml:space="preserve"> (ATTACHMENT </w:t>
      </w:r>
      <w:r w:rsidR="008639A0" w:rsidRPr="00C52052">
        <w:rPr>
          <w:rFonts w:ascii="Source Sans Pro" w:hAnsi="Source Sans Pro"/>
          <w:b/>
          <w:bCs/>
          <w:iCs/>
          <w:color w:val="1F497D" w:themeColor="text2"/>
          <w:sz w:val="26"/>
          <w:szCs w:val="26"/>
        </w:rPr>
        <w:t>4</w:t>
      </w:r>
      <w:r w:rsidRPr="00C52052">
        <w:rPr>
          <w:rFonts w:ascii="Source Sans Pro" w:hAnsi="Source Sans Pro"/>
          <w:b/>
          <w:bCs/>
          <w:iCs/>
          <w:color w:val="1F497D" w:themeColor="text2"/>
          <w:sz w:val="26"/>
          <w:szCs w:val="26"/>
        </w:rPr>
        <w:t>)</w:t>
      </w:r>
    </w:p>
    <w:p w14:paraId="400DD559" w14:textId="364AC335" w:rsidR="00F62C84" w:rsidRPr="00036D17" w:rsidRDefault="00EB2D49" w:rsidP="001C69EF">
      <w:pPr>
        <w:pStyle w:val="ListParagraph"/>
        <w:tabs>
          <w:tab w:val="left" w:pos="720"/>
        </w:tabs>
        <w:spacing w:before="120" w:after="120"/>
        <w:contextualSpacing w:val="0"/>
        <w:rPr>
          <w:rFonts w:ascii="Source Sans Pro" w:hAnsi="Source Sans Pro"/>
        </w:rPr>
      </w:pPr>
      <w:r w:rsidRPr="00036D17">
        <w:rPr>
          <w:rFonts w:ascii="Source Sans Pro" w:hAnsi="Source Sans Pro"/>
        </w:rPr>
        <w:t>Describe your approach and timeline for completing the indicated Scope of Work responsibilities and deliverables. Indicate project milestones and completion dates for each item, and specify all date(s) as days, weeks, months, quarters, and/or years</w:t>
      </w:r>
      <w:r w:rsidR="00F62C84" w:rsidRPr="00036D17">
        <w:rPr>
          <w:rFonts w:ascii="Source Sans Pro" w:hAnsi="Source Sans Pro"/>
        </w:rPr>
        <w:t xml:space="preserve">. </w:t>
      </w:r>
    </w:p>
    <w:p w14:paraId="6DBE8A93" w14:textId="2F53A588" w:rsidR="00F62C84" w:rsidRDefault="00587CA8" w:rsidP="001C69EF">
      <w:pPr>
        <w:pStyle w:val="ListParagraph"/>
        <w:numPr>
          <w:ilvl w:val="0"/>
          <w:numId w:val="83"/>
        </w:numPr>
        <w:spacing w:before="120" w:after="120"/>
        <w:ind w:left="1080"/>
        <w:contextualSpacing w:val="0"/>
        <w:rPr>
          <w:rFonts w:ascii="Source Sans Pro" w:hAnsi="Source Sans Pro"/>
        </w:rPr>
      </w:pPr>
      <w:r>
        <w:rPr>
          <w:rFonts w:ascii="Source Sans Pro" w:hAnsi="Source Sans Pro"/>
        </w:rPr>
        <w:t>Planning Phase</w:t>
      </w:r>
    </w:p>
    <w:p w14:paraId="206AC71B" w14:textId="0DA590CF" w:rsidR="00EB2D49" w:rsidRDefault="00506E52" w:rsidP="001C69EF">
      <w:pPr>
        <w:pStyle w:val="ListParagraph"/>
        <w:numPr>
          <w:ilvl w:val="1"/>
          <w:numId w:val="83"/>
        </w:numPr>
        <w:spacing w:before="120" w:after="120"/>
        <w:ind w:left="1440"/>
        <w:contextualSpacing w:val="0"/>
        <w:rPr>
          <w:rFonts w:ascii="Source Sans Pro" w:hAnsi="Source Sans Pro"/>
        </w:rPr>
      </w:pPr>
      <w:r w:rsidRPr="00506E52">
        <w:rPr>
          <w:rFonts w:ascii="Source Sans Pro" w:hAnsi="Source Sans Pro"/>
        </w:rPr>
        <w:t>Develop a Leadership Academy curriculum that is co-designed with TAY members, culturally responsive, and covers leadership skills, advocacy strategies, behavioral health policy and systems knowledge, and effective communication</w:t>
      </w:r>
      <w:r>
        <w:rPr>
          <w:rFonts w:ascii="Source Sans Pro" w:hAnsi="Source Sans Pro"/>
        </w:rPr>
        <w:t>.</w:t>
      </w:r>
    </w:p>
    <w:p w14:paraId="5D293AAD" w14:textId="76B039B1" w:rsidR="00587CA8" w:rsidRDefault="00587CA8"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 xml:space="preserve">Produce an Advocacy Toolkit informed by </w:t>
      </w:r>
      <w:r w:rsidR="00506E52">
        <w:rPr>
          <w:rFonts w:ascii="Source Sans Pro" w:hAnsi="Source Sans Pro"/>
        </w:rPr>
        <w:t>the Leadership Academy</w:t>
      </w:r>
      <w:r>
        <w:rPr>
          <w:rFonts w:ascii="Source Sans Pro" w:hAnsi="Source Sans Pro"/>
        </w:rPr>
        <w:t>.</w:t>
      </w:r>
    </w:p>
    <w:p w14:paraId="3B65214A" w14:textId="73AE6B8D" w:rsidR="00EB2D49" w:rsidRDefault="000607B3" w:rsidP="001C69EF">
      <w:pPr>
        <w:pStyle w:val="ListParagraph"/>
        <w:numPr>
          <w:ilvl w:val="1"/>
          <w:numId w:val="83"/>
        </w:numPr>
        <w:spacing w:before="120" w:after="120"/>
        <w:ind w:left="1440"/>
        <w:contextualSpacing w:val="0"/>
        <w:rPr>
          <w:rFonts w:ascii="Source Sans Pro" w:hAnsi="Source Sans Pro"/>
        </w:rPr>
      </w:pPr>
      <w:r w:rsidRPr="00081FAF">
        <w:rPr>
          <w:rFonts w:ascii="Source Sans Pro" w:hAnsi="Source Sans Pro"/>
        </w:rPr>
        <w:t>Design and implement a recruitment strategy</w:t>
      </w:r>
      <w:r>
        <w:rPr>
          <w:rFonts w:ascii="Source Sans Pro" w:hAnsi="Source Sans Pro"/>
        </w:rPr>
        <w:t xml:space="preserve"> </w:t>
      </w:r>
      <w:r w:rsidRPr="00081FAF">
        <w:rPr>
          <w:rFonts w:ascii="Source Sans Pro" w:hAnsi="Source Sans Pro"/>
        </w:rPr>
        <w:t>that attracts a diverse group of TAY to each cohort</w:t>
      </w:r>
      <w:r>
        <w:rPr>
          <w:rFonts w:ascii="Source Sans Pro" w:hAnsi="Source Sans Pro"/>
        </w:rPr>
        <w:t>.</w:t>
      </w:r>
    </w:p>
    <w:p w14:paraId="4E5CA5A0" w14:textId="5BAC0F3D" w:rsidR="00244902" w:rsidRDefault="00587CA8" w:rsidP="001C69EF">
      <w:pPr>
        <w:pStyle w:val="ListParagraph"/>
        <w:numPr>
          <w:ilvl w:val="0"/>
          <w:numId w:val="83"/>
        </w:numPr>
        <w:spacing w:before="120" w:after="120"/>
        <w:ind w:left="1080"/>
        <w:contextualSpacing w:val="0"/>
        <w:rPr>
          <w:rFonts w:ascii="Source Sans Pro" w:hAnsi="Source Sans Pro"/>
        </w:rPr>
      </w:pPr>
      <w:r>
        <w:rPr>
          <w:rFonts w:ascii="Source Sans Pro" w:hAnsi="Source Sans Pro"/>
        </w:rPr>
        <w:t>Operations Phase</w:t>
      </w:r>
    </w:p>
    <w:p w14:paraId="268FBE47" w14:textId="3A4A287E" w:rsidR="00587CA8" w:rsidRDefault="00587CA8"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Implementation</w:t>
      </w:r>
    </w:p>
    <w:p w14:paraId="11C574C1" w14:textId="6BA8F37A" w:rsidR="00EB2D49" w:rsidRDefault="00EB2D49" w:rsidP="001F4E20">
      <w:pPr>
        <w:pStyle w:val="ListParagraph"/>
        <w:numPr>
          <w:ilvl w:val="1"/>
          <w:numId w:val="103"/>
        </w:numPr>
        <w:spacing w:before="120" w:after="120"/>
        <w:ind w:left="1890" w:hanging="450"/>
        <w:contextualSpacing w:val="0"/>
        <w:rPr>
          <w:rFonts w:ascii="Source Sans Pro" w:hAnsi="Source Sans Pro"/>
        </w:rPr>
      </w:pPr>
      <w:r w:rsidRPr="00E12402">
        <w:rPr>
          <w:rFonts w:ascii="Source Sans Pro" w:hAnsi="Source Sans Pro"/>
        </w:rPr>
        <w:t>Establish and facilitat</w:t>
      </w:r>
      <w:r w:rsidR="000607B3">
        <w:rPr>
          <w:rFonts w:ascii="Source Sans Pro" w:hAnsi="Source Sans Pro"/>
        </w:rPr>
        <w:t>e</w:t>
      </w:r>
      <w:r w:rsidRPr="00E12402">
        <w:rPr>
          <w:rFonts w:ascii="Source Sans Pro" w:hAnsi="Source Sans Pro"/>
        </w:rPr>
        <w:t xml:space="preserve"> three (3) nine (9)</w:t>
      </w:r>
      <w:r w:rsidR="00B040CE" w:rsidRPr="00E12402">
        <w:rPr>
          <w:rFonts w:ascii="Source Sans Pro" w:hAnsi="Source Sans Pro"/>
        </w:rPr>
        <w:t xml:space="preserve"> </w:t>
      </w:r>
      <w:r w:rsidRPr="00E12402">
        <w:rPr>
          <w:rFonts w:ascii="Source Sans Pro" w:hAnsi="Source Sans Pro"/>
        </w:rPr>
        <w:t>month cohorts</w:t>
      </w:r>
      <w:r w:rsidR="000607B3">
        <w:rPr>
          <w:rFonts w:ascii="Source Sans Pro" w:hAnsi="Source Sans Pro"/>
        </w:rPr>
        <w:t xml:space="preserve"> of recruited TAY members who will receive, engage with, and apply the co-designed Leadership Academy curriculum and practice learned skills</w:t>
      </w:r>
      <w:r w:rsidR="00443109" w:rsidRPr="00E12402">
        <w:rPr>
          <w:rFonts w:ascii="Source Sans Pro" w:hAnsi="Source Sans Pro"/>
        </w:rPr>
        <w:t>.</w:t>
      </w:r>
    </w:p>
    <w:p w14:paraId="5F1CC516" w14:textId="5C11E617" w:rsidR="00EB2D49" w:rsidRDefault="00506E52" w:rsidP="001F4E20">
      <w:pPr>
        <w:pStyle w:val="ListParagraph"/>
        <w:numPr>
          <w:ilvl w:val="1"/>
          <w:numId w:val="103"/>
        </w:numPr>
        <w:spacing w:before="120" w:after="120"/>
        <w:ind w:left="1890" w:hanging="450"/>
        <w:contextualSpacing w:val="0"/>
        <w:rPr>
          <w:rFonts w:ascii="Source Sans Pro" w:hAnsi="Source Sans Pro"/>
        </w:rPr>
      </w:pPr>
      <w:r w:rsidRPr="00081FAF">
        <w:rPr>
          <w:rFonts w:ascii="Source Sans Pro" w:hAnsi="Source Sans Pro"/>
        </w:rPr>
        <w:t xml:space="preserve">Support cohort members in identifying and developing </w:t>
      </w:r>
      <w:r>
        <w:rPr>
          <w:rFonts w:ascii="Source Sans Pro" w:hAnsi="Source Sans Pro"/>
        </w:rPr>
        <w:t xml:space="preserve">TAY </w:t>
      </w:r>
      <w:r w:rsidRPr="00081FAF">
        <w:rPr>
          <w:rFonts w:ascii="Source Sans Pro" w:hAnsi="Source Sans Pro"/>
        </w:rPr>
        <w:t>advocacy projects</w:t>
      </w:r>
      <w:r>
        <w:rPr>
          <w:rFonts w:ascii="Source Sans Pro" w:hAnsi="Source Sans Pro"/>
        </w:rPr>
        <w:t xml:space="preserve"> </w:t>
      </w:r>
      <w:r w:rsidRPr="00081FAF">
        <w:rPr>
          <w:rFonts w:ascii="Source Sans Pro" w:hAnsi="Source Sans Pro"/>
        </w:rPr>
        <w:t>that reflect the needs of their communities, with an emphasis on BHSA priority populations</w:t>
      </w:r>
      <w:r>
        <w:rPr>
          <w:rFonts w:ascii="Source Sans Pro" w:hAnsi="Source Sans Pro"/>
        </w:rPr>
        <w:t>.</w:t>
      </w:r>
      <w:r w:rsidR="00EB2D49" w:rsidRPr="00E12402">
        <w:rPr>
          <w:rFonts w:ascii="Source Sans Pro" w:hAnsi="Source Sans Pro"/>
        </w:rPr>
        <w:t xml:space="preserve"> </w:t>
      </w:r>
    </w:p>
    <w:p w14:paraId="6DC1C6F0" w14:textId="45073872" w:rsidR="00EB2D49" w:rsidRDefault="00506E52" w:rsidP="001F4E20">
      <w:pPr>
        <w:pStyle w:val="ListParagraph"/>
        <w:numPr>
          <w:ilvl w:val="1"/>
          <w:numId w:val="103"/>
        </w:numPr>
        <w:spacing w:before="120" w:after="120"/>
        <w:ind w:left="1890" w:hanging="450"/>
        <w:contextualSpacing w:val="0"/>
        <w:rPr>
          <w:rFonts w:ascii="Source Sans Pro" w:hAnsi="Source Sans Pro"/>
        </w:rPr>
      </w:pPr>
      <w:r w:rsidRPr="00081FAF">
        <w:rPr>
          <w:rFonts w:ascii="Source Sans Pro" w:hAnsi="Source Sans Pro"/>
        </w:rPr>
        <w:lastRenderedPageBreak/>
        <w:t xml:space="preserve">Provide opportunities for cohort members to </w:t>
      </w:r>
      <w:r>
        <w:rPr>
          <w:rFonts w:ascii="Source Sans Pro" w:hAnsi="Source Sans Pro"/>
        </w:rPr>
        <w:t>perform</w:t>
      </w:r>
      <w:r w:rsidRPr="00081FAF">
        <w:rPr>
          <w:rFonts w:ascii="Source Sans Pro" w:hAnsi="Source Sans Pro"/>
        </w:rPr>
        <w:t xml:space="preserve"> outreach and engagement to TAY </w:t>
      </w:r>
      <w:r w:rsidRPr="4ED54887">
        <w:rPr>
          <w:rFonts w:ascii="Source Sans Pro" w:hAnsi="Source Sans Pro"/>
        </w:rPr>
        <w:t>communities</w:t>
      </w:r>
      <w:r w:rsidRPr="00081FAF">
        <w:rPr>
          <w:rFonts w:ascii="Source Sans Pro" w:hAnsi="Source Sans Pro"/>
        </w:rPr>
        <w:t xml:space="preserve"> to ensure the</w:t>
      </w:r>
      <w:r>
        <w:rPr>
          <w:rFonts w:ascii="Source Sans Pro" w:hAnsi="Source Sans Pro"/>
        </w:rPr>
        <w:t>ir</w:t>
      </w:r>
      <w:r w:rsidRPr="00081FAF">
        <w:rPr>
          <w:rFonts w:ascii="Source Sans Pro" w:hAnsi="Source Sans Pro"/>
        </w:rPr>
        <w:t xml:space="preserve"> voices and priorities are reflected in </w:t>
      </w:r>
      <w:r w:rsidRPr="4ED54887">
        <w:rPr>
          <w:rFonts w:ascii="Source Sans Pro" w:hAnsi="Source Sans Pro"/>
        </w:rPr>
        <w:t>their</w:t>
      </w:r>
      <w:r>
        <w:rPr>
          <w:rFonts w:ascii="Source Sans Pro" w:hAnsi="Source Sans Pro"/>
        </w:rPr>
        <w:t xml:space="preserve"> TAY</w:t>
      </w:r>
      <w:r w:rsidRPr="00081FAF">
        <w:rPr>
          <w:rFonts w:ascii="Source Sans Pro" w:hAnsi="Source Sans Pro"/>
        </w:rPr>
        <w:t xml:space="preserve"> advocacy projects</w:t>
      </w:r>
      <w:r>
        <w:rPr>
          <w:rFonts w:ascii="Source Sans Pro" w:hAnsi="Source Sans Pro"/>
        </w:rPr>
        <w:t>.</w:t>
      </w:r>
    </w:p>
    <w:p w14:paraId="3DF9DF3F" w14:textId="68E90E0B" w:rsidR="00EB2D49" w:rsidRDefault="00506E52" w:rsidP="001F4E20">
      <w:pPr>
        <w:pStyle w:val="ListParagraph"/>
        <w:numPr>
          <w:ilvl w:val="1"/>
          <w:numId w:val="103"/>
        </w:numPr>
        <w:spacing w:before="120" w:after="120"/>
        <w:ind w:left="1890" w:hanging="450"/>
        <w:contextualSpacing w:val="0"/>
        <w:rPr>
          <w:rFonts w:ascii="Source Sans Pro" w:hAnsi="Source Sans Pro"/>
        </w:rPr>
      </w:pPr>
      <w:r w:rsidRPr="00081FAF">
        <w:rPr>
          <w:rFonts w:ascii="Source Sans Pro" w:hAnsi="Source Sans Pro"/>
        </w:rPr>
        <w:t xml:space="preserve">Facilitate opportunities for cohort members to practice advocating for their </w:t>
      </w:r>
      <w:r>
        <w:rPr>
          <w:rFonts w:ascii="Source Sans Pro" w:hAnsi="Source Sans Pro"/>
        </w:rPr>
        <w:t xml:space="preserve">TAY advocacy </w:t>
      </w:r>
      <w:r w:rsidRPr="00081FAF">
        <w:rPr>
          <w:rFonts w:ascii="Source Sans Pro" w:hAnsi="Source Sans Pro"/>
        </w:rPr>
        <w:t>projects in state and local settings</w:t>
      </w:r>
      <w:r>
        <w:rPr>
          <w:rFonts w:ascii="Source Sans Pro" w:hAnsi="Source Sans Pro"/>
        </w:rPr>
        <w:t>,</w:t>
      </w:r>
      <w:r w:rsidRPr="00081FAF">
        <w:rPr>
          <w:rFonts w:ascii="Source Sans Pro" w:hAnsi="Source Sans Pro"/>
        </w:rPr>
        <w:t xml:space="preserve"> such as the BHSA Community Planning Process</w:t>
      </w:r>
      <w:r w:rsidR="000226F0" w:rsidRPr="00E12402">
        <w:rPr>
          <w:rFonts w:ascii="Source Sans Pro" w:hAnsi="Source Sans Pro"/>
        </w:rPr>
        <w:t>.</w:t>
      </w:r>
      <w:r w:rsidR="00EB2D49" w:rsidRPr="00E12402">
        <w:rPr>
          <w:rFonts w:ascii="Source Sans Pro" w:hAnsi="Source Sans Pro"/>
        </w:rPr>
        <w:t xml:space="preserve"> </w:t>
      </w:r>
    </w:p>
    <w:p w14:paraId="35F649AE" w14:textId="097AC169" w:rsidR="00EB2D49" w:rsidRDefault="00506E52" w:rsidP="001F4E20">
      <w:pPr>
        <w:pStyle w:val="ListParagraph"/>
        <w:numPr>
          <w:ilvl w:val="1"/>
          <w:numId w:val="103"/>
        </w:numPr>
        <w:spacing w:before="120" w:after="120"/>
        <w:ind w:left="1890" w:hanging="450"/>
        <w:contextualSpacing w:val="0"/>
        <w:rPr>
          <w:rFonts w:ascii="Source Sans Pro" w:hAnsi="Source Sans Pro"/>
        </w:rPr>
      </w:pPr>
      <w:r w:rsidRPr="00081FAF">
        <w:rPr>
          <w:rFonts w:ascii="Source Sans Pro" w:hAnsi="Source Sans Pro"/>
        </w:rPr>
        <w:t>Foster peer-to-peer connection</w:t>
      </w:r>
      <w:r>
        <w:rPr>
          <w:rFonts w:ascii="Source Sans Pro" w:hAnsi="Source Sans Pro"/>
        </w:rPr>
        <w:t>s</w:t>
      </w:r>
      <w:r w:rsidRPr="00081FAF">
        <w:rPr>
          <w:rFonts w:ascii="Source Sans Pro" w:hAnsi="Source Sans Pro"/>
        </w:rPr>
        <w:t xml:space="preserve"> and community</w:t>
      </w:r>
      <w:r>
        <w:rPr>
          <w:rFonts w:ascii="Source Sans Pro" w:hAnsi="Source Sans Pro"/>
        </w:rPr>
        <w:t>-</w:t>
      </w:r>
      <w:r w:rsidRPr="00081FAF">
        <w:rPr>
          <w:rFonts w:ascii="Source Sans Pro" w:hAnsi="Source Sans Pro"/>
        </w:rPr>
        <w:t>building</w:t>
      </w:r>
      <w:r>
        <w:rPr>
          <w:rFonts w:ascii="Source Sans Pro" w:hAnsi="Source Sans Pro"/>
        </w:rPr>
        <w:t xml:space="preserve"> </w:t>
      </w:r>
      <w:r w:rsidRPr="00081FAF">
        <w:rPr>
          <w:rFonts w:ascii="Source Sans Pro" w:hAnsi="Source Sans Pro"/>
        </w:rPr>
        <w:t>within cohorts and the broader TAY network</w:t>
      </w:r>
      <w:r>
        <w:rPr>
          <w:rFonts w:ascii="Source Sans Pro" w:hAnsi="Source Sans Pro"/>
        </w:rPr>
        <w:t xml:space="preserve"> including, but not limited to, TAY individuals and TAY-focused organizations</w:t>
      </w:r>
      <w:r w:rsidRPr="00081FAF">
        <w:rPr>
          <w:rFonts w:ascii="Source Sans Pro" w:hAnsi="Source Sans Pro"/>
        </w:rPr>
        <w:t xml:space="preserve"> to promote trust, belonging, and sustained engagement</w:t>
      </w:r>
      <w:r>
        <w:rPr>
          <w:rFonts w:ascii="Source Sans Pro" w:hAnsi="Source Sans Pro"/>
        </w:rPr>
        <w:t>.</w:t>
      </w:r>
      <w:r w:rsidR="00EB2D49" w:rsidRPr="00E12402">
        <w:rPr>
          <w:rFonts w:ascii="Source Sans Pro" w:hAnsi="Source Sans Pro"/>
        </w:rPr>
        <w:t xml:space="preserve"> </w:t>
      </w:r>
    </w:p>
    <w:p w14:paraId="4475713A" w14:textId="515521C7" w:rsidR="00EB2D49" w:rsidRDefault="00506E52" w:rsidP="001F4E20">
      <w:pPr>
        <w:pStyle w:val="ListParagraph"/>
        <w:numPr>
          <w:ilvl w:val="1"/>
          <w:numId w:val="103"/>
        </w:numPr>
        <w:spacing w:before="120" w:after="120"/>
        <w:ind w:left="1890" w:hanging="450"/>
        <w:contextualSpacing w:val="0"/>
        <w:rPr>
          <w:rFonts w:ascii="Source Sans Pro" w:hAnsi="Source Sans Pro"/>
        </w:rPr>
      </w:pPr>
      <w:r w:rsidRPr="21F4F2E3">
        <w:rPr>
          <w:rFonts w:ascii="Source Sans Pro" w:hAnsi="Source Sans Pro"/>
        </w:rPr>
        <w:t>Encourage cohort members to co-lead and co-facilitate learning sessions on topics identified by each cohort to inform their final projects, whenever possible, ensuring ongoing input and adaptation based on cohort feedback</w:t>
      </w:r>
      <w:r>
        <w:rPr>
          <w:rFonts w:ascii="Source Sans Pro" w:hAnsi="Source Sans Pro"/>
        </w:rPr>
        <w:t>.</w:t>
      </w:r>
    </w:p>
    <w:p w14:paraId="2614C5D7" w14:textId="0CB9BDB1" w:rsidR="000607B3" w:rsidRPr="00E870D0" w:rsidRDefault="000607B3" w:rsidP="001C69EF">
      <w:pPr>
        <w:pStyle w:val="ListParagraph"/>
        <w:numPr>
          <w:ilvl w:val="1"/>
          <w:numId w:val="83"/>
        </w:numPr>
        <w:spacing w:before="120" w:after="120"/>
        <w:ind w:left="1440"/>
        <w:contextualSpacing w:val="0"/>
        <w:rPr>
          <w:rFonts w:ascii="Source Sans Pro" w:hAnsi="Source Sans Pro"/>
        </w:rPr>
      </w:pPr>
      <w:r w:rsidRPr="00E870D0">
        <w:rPr>
          <w:rFonts w:ascii="Source Sans Pro" w:hAnsi="Source Sans Pro"/>
        </w:rPr>
        <w:t>Additional Supportive Services</w:t>
      </w:r>
    </w:p>
    <w:p w14:paraId="1EF9926B" w14:textId="69976183" w:rsidR="00036D17" w:rsidRPr="00E870D0" w:rsidRDefault="000607B3" w:rsidP="001C69EF">
      <w:pPr>
        <w:pStyle w:val="ListParagraph"/>
        <w:numPr>
          <w:ilvl w:val="0"/>
          <w:numId w:val="104"/>
        </w:numPr>
        <w:spacing w:before="120" w:after="120"/>
        <w:ind w:left="1890" w:hanging="450"/>
        <w:contextualSpacing w:val="0"/>
        <w:rPr>
          <w:rFonts w:ascii="Source Sans Pro" w:hAnsi="Source Sans Pro"/>
        </w:rPr>
      </w:pPr>
      <w:r w:rsidRPr="00506E52">
        <w:rPr>
          <w:rFonts w:ascii="Source Sans Pro" w:hAnsi="Source Sans Pro"/>
        </w:rPr>
        <w:t>Behavioral Health Career Pathways</w:t>
      </w:r>
    </w:p>
    <w:p w14:paraId="6772DC99" w14:textId="76082401" w:rsidR="00036D17" w:rsidRPr="0022597A" w:rsidRDefault="00853639" w:rsidP="001C69EF">
      <w:pPr>
        <w:pStyle w:val="ListParagraph"/>
        <w:numPr>
          <w:ilvl w:val="0"/>
          <w:numId w:val="104"/>
        </w:numPr>
        <w:spacing w:before="120" w:after="120"/>
        <w:ind w:left="1890" w:hanging="450"/>
        <w:contextualSpacing w:val="0"/>
        <w:rPr>
          <w:rFonts w:ascii="Source Sans Pro" w:hAnsi="Source Sans Pro"/>
        </w:rPr>
      </w:pPr>
      <w:r w:rsidRPr="0022597A">
        <w:rPr>
          <w:rFonts w:ascii="Source Sans Pro" w:hAnsi="Source Sans Pro"/>
        </w:rPr>
        <w:t>Educational and Financial Resources</w:t>
      </w:r>
    </w:p>
    <w:p w14:paraId="66C7DEF5" w14:textId="77777777" w:rsidR="00853639" w:rsidRDefault="00036D17" w:rsidP="001C69EF">
      <w:pPr>
        <w:pStyle w:val="ListParagraph"/>
        <w:numPr>
          <w:ilvl w:val="0"/>
          <w:numId w:val="108"/>
        </w:numPr>
        <w:spacing w:before="120" w:after="120"/>
        <w:ind w:left="1440"/>
        <w:contextualSpacing w:val="0"/>
        <w:rPr>
          <w:rFonts w:ascii="Source Sans Pro" w:hAnsi="Source Sans Pro"/>
        </w:rPr>
      </w:pPr>
      <w:r w:rsidRPr="00E12402">
        <w:rPr>
          <w:rFonts w:ascii="Source Sans Pro" w:hAnsi="Source Sans Pro"/>
        </w:rPr>
        <w:t xml:space="preserve">Supportive Funding </w:t>
      </w:r>
    </w:p>
    <w:p w14:paraId="44D776F4" w14:textId="1C5CF591" w:rsidR="00506E52" w:rsidRDefault="00506E52" w:rsidP="001C69EF">
      <w:pPr>
        <w:pStyle w:val="ListParagraph"/>
        <w:numPr>
          <w:ilvl w:val="1"/>
          <w:numId w:val="110"/>
        </w:numPr>
        <w:spacing w:before="120" w:after="120"/>
        <w:ind w:left="1890" w:hanging="450"/>
        <w:contextualSpacing w:val="0"/>
        <w:rPr>
          <w:rFonts w:ascii="Source Sans Pro" w:hAnsi="Source Sans Pro"/>
        </w:rPr>
      </w:pPr>
      <w:r>
        <w:rPr>
          <w:rFonts w:ascii="Source Sans Pro" w:hAnsi="Source Sans Pro"/>
        </w:rPr>
        <w:t>Recruitment and Retention Funds</w:t>
      </w:r>
    </w:p>
    <w:p w14:paraId="743B3C8F" w14:textId="479750DE" w:rsidR="00036D17" w:rsidRPr="00E870D0" w:rsidRDefault="00506E52" w:rsidP="001C69EF">
      <w:pPr>
        <w:pStyle w:val="ListParagraph"/>
        <w:numPr>
          <w:ilvl w:val="1"/>
          <w:numId w:val="110"/>
        </w:numPr>
        <w:spacing w:before="120" w:after="120"/>
        <w:ind w:left="1890" w:hanging="450"/>
        <w:contextualSpacing w:val="0"/>
        <w:rPr>
          <w:rFonts w:ascii="Source Sans Pro" w:hAnsi="Source Sans Pro"/>
        </w:rPr>
      </w:pPr>
      <w:r>
        <w:rPr>
          <w:rFonts w:ascii="Source Sans Pro" w:hAnsi="Source Sans Pro"/>
        </w:rPr>
        <w:t>Equity Access Funds</w:t>
      </w:r>
    </w:p>
    <w:p w14:paraId="1F8F3C07" w14:textId="034FE2B7" w:rsidR="00036D17" w:rsidRDefault="00036D17" w:rsidP="001C69EF">
      <w:pPr>
        <w:pStyle w:val="ListParagraph"/>
        <w:numPr>
          <w:ilvl w:val="0"/>
          <w:numId w:val="83"/>
        </w:numPr>
        <w:spacing w:before="120" w:after="120"/>
        <w:ind w:left="1080"/>
        <w:contextualSpacing w:val="0"/>
        <w:rPr>
          <w:rFonts w:ascii="Source Sans Pro" w:hAnsi="Source Sans Pro"/>
        </w:rPr>
      </w:pPr>
      <w:r w:rsidRPr="00E12402">
        <w:rPr>
          <w:rFonts w:ascii="Source Sans Pro" w:hAnsi="Source Sans Pro"/>
        </w:rPr>
        <w:t>Evaluation</w:t>
      </w:r>
      <w:r w:rsidR="000607B3">
        <w:rPr>
          <w:rFonts w:ascii="Source Sans Pro" w:hAnsi="Source Sans Pro"/>
        </w:rPr>
        <w:t xml:space="preserve"> Phase</w:t>
      </w:r>
    </w:p>
    <w:p w14:paraId="0D1E61AA" w14:textId="77777777" w:rsidR="00C04254" w:rsidRDefault="00C04254"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Training and Curriculum Quality</w:t>
      </w:r>
    </w:p>
    <w:p w14:paraId="2C01BF2C" w14:textId="77777777" w:rsidR="00C04254" w:rsidRDefault="00C04254"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Organizational Capacity and Execution</w:t>
      </w:r>
    </w:p>
    <w:p w14:paraId="5416E9DA" w14:textId="77777777" w:rsidR="00C04254" w:rsidRDefault="00C04254"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Outreach and Engagement Reach</w:t>
      </w:r>
    </w:p>
    <w:p w14:paraId="2B45241A" w14:textId="77777777" w:rsidR="00C04254" w:rsidRDefault="00C04254"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Adaptability and Learning</w:t>
      </w:r>
    </w:p>
    <w:p w14:paraId="2A2FBAB7" w14:textId="77777777" w:rsidR="00C04254" w:rsidRDefault="00C04254"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TAY Participant Growth and Empowerment</w:t>
      </w:r>
    </w:p>
    <w:p w14:paraId="3209C3F2" w14:textId="77777777" w:rsidR="00C04254" w:rsidRDefault="00C04254"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Advocacy Skill-Building and Systems Exposure</w:t>
      </w:r>
    </w:p>
    <w:p w14:paraId="08F86DF3" w14:textId="77777777" w:rsidR="00C04254" w:rsidRDefault="00C04254" w:rsidP="001C69EF">
      <w:pPr>
        <w:pStyle w:val="ListParagraph"/>
        <w:numPr>
          <w:ilvl w:val="1"/>
          <w:numId w:val="83"/>
        </w:numPr>
        <w:spacing w:before="120" w:after="120"/>
        <w:ind w:left="1440"/>
        <w:contextualSpacing w:val="0"/>
        <w:rPr>
          <w:rFonts w:ascii="Source Sans Pro" w:hAnsi="Source Sans Pro"/>
        </w:rPr>
      </w:pPr>
      <w:r>
        <w:rPr>
          <w:rFonts w:ascii="Source Sans Pro" w:hAnsi="Source Sans Pro"/>
        </w:rPr>
        <w:t>Field-Level Learning and Influence</w:t>
      </w:r>
    </w:p>
    <w:p w14:paraId="2ABD81C4" w14:textId="3151022B" w:rsidR="00036D17" w:rsidRDefault="00036D17" w:rsidP="001C69EF">
      <w:pPr>
        <w:pStyle w:val="ListParagraph"/>
        <w:numPr>
          <w:ilvl w:val="0"/>
          <w:numId w:val="83"/>
        </w:numPr>
        <w:spacing w:before="120" w:after="120"/>
        <w:ind w:left="1080"/>
        <w:contextualSpacing w:val="0"/>
        <w:rPr>
          <w:rFonts w:ascii="Source Sans Pro" w:hAnsi="Source Sans Pro"/>
        </w:rPr>
      </w:pPr>
      <w:r w:rsidRPr="00E12402">
        <w:rPr>
          <w:rFonts w:ascii="Source Sans Pro" w:hAnsi="Source Sans Pro"/>
        </w:rPr>
        <w:t>Deliverables</w:t>
      </w:r>
    </w:p>
    <w:p w14:paraId="79B9F514" w14:textId="5E013732" w:rsidR="000226F0" w:rsidRDefault="000226F0" w:rsidP="001C69EF">
      <w:pPr>
        <w:pStyle w:val="ListParagraph"/>
        <w:numPr>
          <w:ilvl w:val="1"/>
          <w:numId w:val="83"/>
        </w:numPr>
        <w:spacing w:before="120" w:after="120"/>
        <w:ind w:left="1440"/>
        <w:contextualSpacing w:val="0"/>
        <w:rPr>
          <w:rFonts w:ascii="Source Sans Pro" w:hAnsi="Source Sans Pro"/>
        </w:rPr>
      </w:pPr>
      <w:r w:rsidRPr="00E12402">
        <w:rPr>
          <w:rFonts w:ascii="Source Sans Pro" w:hAnsi="Source Sans Pro"/>
        </w:rPr>
        <w:t xml:space="preserve">Final Workplan: </w:t>
      </w:r>
      <w:r w:rsidR="00506E52">
        <w:rPr>
          <w:rFonts w:ascii="Source Sans Pro" w:hAnsi="Source Sans Pro"/>
        </w:rPr>
        <w:t>During the six (6) month Planning Phase, the Contractor shall submit</w:t>
      </w:r>
      <w:r w:rsidRPr="00E12402">
        <w:rPr>
          <w:rFonts w:ascii="Source Sans Pro" w:hAnsi="Source Sans Pro"/>
        </w:rPr>
        <w:t xml:space="preserve"> a Final Workplan during the Planning Phase that outlines how all Scope of Work activities and deliverables will be achieved.</w:t>
      </w:r>
    </w:p>
    <w:p w14:paraId="4327F7C5" w14:textId="35662FA5" w:rsidR="00036D17" w:rsidRDefault="00036D17" w:rsidP="001C69EF">
      <w:pPr>
        <w:pStyle w:val="ListParagraph"/>
        <w:numPr>
          <w:ilvl w:val="1"/>
          <w:numId w:val="83"/>
        </w:numPr>
        <w:spacing w:before="120" w:after="120"/>
        <w:ind w:left="1440"/>
        <w:contextualSpacing w:val="0"/>
        <w:rPr>
          <w:rFonts w:ascii="Source Sans Pro" w:hAnsi="Source Sans Pro"/>
        </w:rPr>
      </w:pPr>
      <w:r w:rsidRPr="00E12402">
        <w:rPr>
          <w:rFonts w:ascii="Source Sans Pro" w:hAnsi="Source Sans Pro"/>
        </w:rPr>
        <w:lastRenderedPageBreak/>
        <w:t xml:space="preserve">Quarterly Progress Reports: </w:t>
      </w:r>
      <w:r w:rsidR="00506E52" w:rsidRPr="00460C7F">
        <w:rPr>
          <w:rFonts w:ascii="Source Sans Pro" w:hAnsi="Source Sans Pro"/>
        </w:rPr>
        <w:t>The Contractor shall submit Quarterly Progress Reports within thirty (30) days of the end of each quarter</w:t>
      </w:r>
      <w:r w:rsidRPr="00E12402">
        <w:rPr>
          <w:rFonts w:ascii="Source Sans Pro" w:hAnsi="Source Sans Pro"/>
        </w:rPr>
        <w:t>.</w:t>
      </w:r>
    </w:p>
    <w:p w14:paraId="20A71B55" w14:textId="6F84DA25" w:rsidR="00512CBA" w:rsidRPr="002C54F0" w:rsidRDefault="00036D17" w:rsidP="001C69EF">
      <w:pPr>
        <w:pStyle w:val="ListParagraph"/>
        <w:numPr>
          <w:ilvl w:val="1"/>
          <w:numId w:val="83"/>
        </w:numPr>
        <w:spacing w:before="120" w:after="120"/>
        <w:ind w:left="1440"/>
        <w:contextualSpacing w:val="0"/>
        <w:rPr>
          <w:rFonts w:ascii="Source Sans Pro" w:hAnsi="Source Sans Pro"/>
        </w:rPr>
      </w:pPr>
      <w:r w:rsidRPr="00E12402">
        <w:rPr>
          <w:rFonts w:ascii="Source Sans Pro" w:hAnsi="Source Sans Pro"/>
        </w:rPr>
        <w:t>Leadership Academy Curriculum:</w:t>
      </w:r>
      <w:r w:rsidR="00506E52" w:rsidRPr="00506E52">
        <w:rPr>
          <w:rFonts w:ascii="Source Sans Pro" w:eastAsia="Calibri" w:hAnsi="Source Sans Pro" w:cs="Times New Roman"/>
        </w:rPr>
        <w:t xml:space="preserve"> </w:t>
      </w:r>
      <w:r w:rsidR="00506E52" w:rsidRPr="00460C7F">
        <w:rPr>
          <w:rFonts w:ascii="Source Sans Pro" w:eastAsia="Calibri" w:hAnsi="Source Sans Pro" w:cs="Times New Roman"/>
        </w:rPr>
        <w:t xml:space="preserve">The Contractor shall develop and deliver the </w:t>
      </w:r>
      <w:r w:rsidR="00506E52">
        <w:rPr>
          <w:rFonts w:ascii="Source Sans Pro" w:eastAsia="Calibri" w:hAnsi="Source Sans Pro" w:cs="Times New Roman"/>
        </w:rPr>
        <w:t xml:space="preserve">initial </w:t>
      </w:r>
      <w:r w:rsidR="00506E52" w:rsidRPr="00460C7F">
        <w:rPr>
          <w:rFonts w:ascii="Source Sans Pro" w:eastAsia="Calibri" w:hAnsi="Source Sans Pro" w:cs="Times New Roman"/>
        </w:rPr>
        <w:t xml:space="preserve">Leadership Academy Curriculum during the </w:t>
      </w:r>
      <w:r w:rsidR="00506E52">
        <w:rPr>
          <w:rFonts w:ascii="Source Sans Pro" w:eastAsia="Calibri" w:hAnsi="Source Sans Pro" w:cs="Times New Roman"/>
        </w:rPr>
        <w:t xml:space="preserve">six (6) month </w:t>
      </w:r>
      <w:r w:rsidR="00506E52" w:rsidRPr="00460C7F">
        <w:rPr>
          <w:rFonts w:ascii="Source Sans Pro" w:eastAsia="Calibri" w:hAnsi="Source Sans Pro" w:cs="Times New Roman"/>
        </w:rPr>
        <w:t>Planning Phase</w:t>
      </w:r>
      <w:r w:rsidR="00506E52">
        <w:rPr>
          <w:rFonts w:ascii="Source Sans Pro" w:eastAsia="Calibri" w:hAnsi="Source Sans Pro" w:cs="Times New Roman"/>
        </w:rPr>
        <w:t>.</w:t>
      </w:r>
    </w:p>
    <w:p w14:paraId="4AA9DEAF" w14:textId="62655A22" w:rsidR="00036D17" w:rsidRDefault="00036D17" w:rsidP="001C69EF">
      <w:pPr>
        <w:pStyle w:val="ListParagraph"/>
        <w:numPr>
          <w:ilvl w:val="1"/>
          <w:numId w:val="83"/>
        </w:numPr>
        <w:spacing w:before="120" w:after="120"/>
        <w:ind w:left="1440"/>
        <w:contextualSpacing w:val="0"/>
        <w:rPr>
          <w:rFonts w:ascii="Source Sans Pro" w:hAnsi="Source Sans Pro"/>
        </w:rPr>
      </w:pPr>
      <w:r w:rsidRPr="00E12402">
        <w:rPr>
          <w:rFonts w:ascii="Source Sans Pro" w:hAnsi="Source Sans Pro"/>
        </w:rPr>
        <w:t>TAY Impact Showcase and Story Collection:</w:t>
      </w:r>
      <w:r w:rsidR="00506E52" w:rsidRPr="00506E52">
        <w:rPr>
          <w:rFonts w:ascii="Source Sans Pro" w:eastAsia="Calibri" w:hAnsi="Source Sans Pro" w:cs="Times New Roman"/>
        </w:rPr>
        <w:t xml:space="preserve"> </w:t>
      </w:r>
      <w:r w:rsidR="00506E52" w:rsidRPr="00460C7F">
        <w:rPr>
          <w:rFonts w:ascii="Source Sans Pro" w:eastAsia="Calibri" w:hAnsi="Source Sans Pro" w:cs="Times New Roman"/>
        </w:rPr>
        <w:t>The Contractor shall develop a TAY Impact Showcase and Story Collection</w:t>
      </w:r>
      <w:r w:rsidR="00506E52">
        <w:rPr>
          <w:rFonts w:ascii="Source Sans Pro" w:eastAsia="Calibri" w:hAnsi="Source Sans Pro" w:cs="Times New Roman"/>
        </w:rPr>
        <w:t>, due at the end of each cohort period.</w:t>
      </w:r>
    </w:p>
    <w:p w14:paraId="71D0AFF8" w14:textId="57AA0507" w:rsidR="00036D17" w:rsidRDefault="00036D17" w:rsidP="001C69EF">
      <w:pPr>
        <w:pStyle w:val="ListParagraph"/>
        <w:numPr>
          <w:ilvl w:val="1"/>
          <w:numId w:val="83"/>
        </w:numPr>
        <w:spacing w:before="120" w:after="120"/>
        <w:ind w:left="1440"/>
        <w:contextualSpacing w:val="0"/>
        <w:rPr>
          <w:rFonts w:ascii="Source Sans Pro" w:hAnsi="Source Sans Pro"/>
        </w:rPr>
      </w:pPr>
      <w:r w:rsidRPr="00E12402">
        <w:rPr>
          <w:rFonts w:ascii="Source Sans Pro" w:hAnsi="Source Sans Pro"/>
        </w:rPr>
        <w:t xml:space="preserve">Advocacy Toolkit: </w:t>
      </w:r>
      <w:r w:rsidR="00506E52" w:rsidRPr="00EF7A69">
        <w:rPr>
          <w:rFonts w:ascii="Source Sans Pro" w:eastAsia="Calibri" w:hAnsi="Source Sans Pro" w:cs="Times New Roman"/>
        </w:rPr>
        <w:t xml:space="preserve">The Contractor shall develop and deliver </w:t>
      </w:r>
      <w:r w:rsidR="00506E52">
        <w:rPr>
          <w:rFonts w:ascii="Source Sans Pro" w:eastAsia="Calibri" w:hAnsi="Source Sans Pro" w:cs="Times New Roman"/>
        </w:rPr>
        <w:t>an Advocacy Toolkit</w:t>
      </w:r>
      <w:r w:rsidR="00506E52" w:rsidRPr="00EF7A69">
        <w:rPr>
          <w:rFonts w:ascii="Source Sans Pro" w:eastAsia="Calibri" w:hAnsi="Source Sans Pro" w:cs="Times New Roman"/>
        </w:rPr>
        <w:t xml:space="preserve"> during the six (6) month Planning Phase</w:t>
      </w:r>
      <w:r w:rsidR="00506E52">
        <w:rPr>
          <w:rFonts w:ascii="Source Sans Pro" w:eastAsia="Calibri" w:hAnsi="Source Sans Pro" w:cs="Times New Roman"/>
        </w:rPr>
        <w:t>.</w:t>
      </w:r>
    </w:p>
    <w:p w14:paraId="6DFBB979" w14:textId="308FD1AF" w:rsidR="00036D17" w:rsidRPr="00E12402" w:rsidRDefault="00036D17" w:rsidP="001C69EF">
      <w:pPr>
        <w:pStyle w:val="ListParagraph"/>
        <w:numPr>
          <w:ilvl w:val="1"/>
          <w:numId w:val="83"/>
        </w:numPr>
        <w:spacing w:before="120" w:after="120"/>
        <w:ind w:left="1440"/>
        <w:contextualSpacing w:val="0"/>
        <w:rPr>
          <w:rFonts w:ascii="Source Sans Pro" w:hAnsi="Source Sans Pro"/>
        </w:rPr>
      </w:pPr>
      <w:r w:rsidRPr="00E12402">
        <w:rPr>
          <w:rFonts w:ascii="Source Sans Pro" w:hAnsi="Source Sans Pro"/>
        </w:rPr>
        <w:t xml:space="preserve">Final Report &amp; Evaluation: </w:t>
      </w:r>
      <w:r w:rsidR="00506E52" w:rsidRPr="00460C7F">
        <w:rPr>
          <w:rFonts w:ascii="Source Sans Pro" w:eastAsia="Calibri" w:hAnsi="Source Sans Pro" w:cs="Times New Roman"/>
        </w:rPr>
        <w:t xml:space="preserve">In the final quarter of the contract, the Contractor shall submit a Final Report </w:t>
      </w:r>
      <w:r w:rsidR="00506E52">
        <w:rPr>
          <w:rFonts w:ascii="Source Sans Pro" w:eastAsia="Calibri" w:hAnsi="Source Sans Pro" w:cs="Times New Roman"/>
        </w:rPr>
        <w:t>and</w:t>
      </w:r>
      <w:r w:rsidR="00506E52" w:rsidRPr="00460C7F">
        <w:rPr>
          <w:rFonts w:ascii="Source Sans Pro" w:eastAsia="Calibri" w:hAnsi="Source Sans Pro" w:cs="Times New Roman"/>
        </w:rPr>
        <w:t xml:space="preserve"> Evaluation in lieu of a quarterly report.</w:t>
      </w:r>
    </w:p>
    <w:p w14:paraId="7805054D" w14:textId="00A04FFC" w:rsidR="008B7E2A" w:rsidRPr="00821742" w:rsidRDefault="008B7E2A" w:rsidP="001C69EF">
      <w:pPr>
        <w:pStyle w:val="ListParagraph"/>
        <w:numPr>
          <w:ilvl w:val="0"/>
          <w:numId w:val="7"/>
        </w:numPr>
        <w:spacing w:before="120" w:after="120"/>
        <w:ind w:left="720"/>
        <w:contextualSpacing w:val="0"/>
        <w:jc w:val="left"/>
        <w:rPr>
          <w:rFonts w:ascii="Source Sans Pro" w:hAnsi="Source Sans Pro"/>
          <w:b/>
          <w:bCs/>
          <w:color w:val="1F497D" w:themeColor="text2"/>
          <w:sz w:val="26"/>
          <w:szCs w:val="26"/>
        </w:rPr>
      </w:pPr>
      <w:bookmarkStart w:id="78" w:name="_Hlk204176073"/>
      <w:bookmarkEnd w:id="76"/>
      <w:r w:rsidRPr="00821742">
        <w:rPr>
          <w:rFonts w:ascii="Source Sans Pro" w:hAnsi="Source Sans Pro"/>
          <w:b/>
          <w:bCs/>
          <w:iCs/>
          <w:color w:val="1F497D" w:themeColor="text2"/>
          <w:sz w:val="26"/>
          <w:szCs w:val="26"/>
        </w:rPr>
        <w:t xml:space="preserve">COST SHEET (ATTACHMENT </w:t>
      </w:r>
      <w:r w:rsidR="008639A0" w:rsidRPr="00821742">
        <w:rPr>
          <w:rFonts w:ascii="Source Sans Pro" w:hAnsi="Source Sans Pro"/>
          <w:b/>
          <w:bCs/>
          <w:iCs/>
          <w:color w:val="1F497D" w:themeColor="text2"/>
          <w:sz w:val="26"/>
          <w:szCs w:val="26"/>
        </w:rPr>
        <w:t>5</w:t>
      </w:r>
      <w:r w:rsidRPr="00821742">
        <w:rPr>
          <w:rFonts w:ascii="Source Sans Pro" w:hAnsi="Source Sans Pro"/>
          <w:b/>
          <w:bCs/>
          <w:iCs/>
          <w:color w:val="1F497D" w:themeColor="text2"/>
          <w:sz w:val="26"/>
          <w:szCs w:val="26"/>
        </w:rPr>
        <w:t>)</w:t>
      </w:r>
    </w:p>
    <w:p w14:paraId="0C10EEC5" w14:textId="2E5CBDDF" w:rsidR="004F018A" w:rsidRDefault="004F018A" w:rsidP="001C69EF">
      <w:pPr>
        <w:pStyle w:val="ListParagraph"/>
        <w:numPr>
          <w:ilvl w:val="0"/>
          <w:numId w:val="8"/>
        </w:numPr>
        <w:spacing w:before="120" w:after="120"/>
        <w:ind w:left="1080"/>
        <w:contextualSpacing w:val="0"/>
        <w:rPr>
          <w:rFonts w:ascii="Source Sans Pro" w:hAnsi="Source Sans Pro"/>
        </w:rPr>
      </w:pPr>
      <w:r>
        <w:rPr>
          <w:rFonts w:ascii="Source Sans Pro" w:hAnsi="Source Sans Pro"/>
        </w:rPr>
        <w:t xml:space="preserve">This section requires the completion of the Cost Sheet (Attachment 5) and the </w:t>
      </w:r>
      <w:r w:rsidR="00925353" w:rsidRPr="00925353">
        <w:rPr>
          <w:rFonts w:ascii="Source Sans Pro" w:hAnsi="Source Sans Pro"/>
        </w:rPr>
        <w:t>RFP TAY-005 -</w:t>
      </w:r>
      <w:r w:rsidR="00925353">
        <w:rPr>
          <w:rFonts w:ascii="Source Sans Pro" w:hAnsi="Source Sans Pro"/>
        </w:rPr>
        <w:t xml:space="preserve"> </w:t>
      </w:r>
      <w:r>
        <w:rPr>
          <w:rFonts w:ascii="Source Sans Pro" w:hAnsi="Source Sans Pro"/>
        </w:rPr>
        <w:t>Budget and Narrative (Exhibit D).</w:t>
      </w:r>
    </w:p>
    <w:p w14:paraId="4797E64D" w14:textId="0D86EBCE" w:rsidR="00116FCF" w:rsidRDefault="00116FCF" w:rsidP="001C69EF">
      <w:pPr>
        <w:pStyle w:val="ListParagraph"/>
        <w:numPr>
          <w:ilvl w:val="0"/>
          <w:numId w:val="8"/>
        </w:numPr>
        <w:spacing w:before="120" w:after="120"/>
        <w:ind w:left="1080"/>
        <w:contextualSpacing w:val="0"/>
        <w:rPr>
          <w:rFonts w:ascii="Source Sans Pro" w:hAnsi="Source Sans Pro"/>
        </w:rPr>
      </w:pPr>
      <w:r>
        <w:rPr>
          <w:rFonts w:ascii="Source Sans Pro" w:hAnsi="Source Sans Pro"/>
        </w:rPr>
        <w:t>This is a deliverables-based contract. Contractor will only be paid for the successful completion of the deliverables and activities listed on the Cost Sheet.</w:t>
      </w:r>
      <w:r w:rsidR="00B54F55">
        <w:rPr>
          <w:rFonts w:ascii="Source Sans Pro" w:hAnsi="Source Sans Pro"/>
        </w:rPr>
        <w:t xml:space="preserve"> </w:t>
      </w:r>
      <w:bookmarkStart w:id="79" w:name="_Hlk200526421"/>
      <w:r w:rsidR="00B54F55">
        <w:rPr>
          <w:rFonts w:ascii="Source Sans Pro" w:hAnsi="Source Sans Pro"/>
        </w:rPr>
        <w:t>Payments will be made no more frequent than on a quarterly basis.</w:t>
      </w:r>
    </w:p>
    <w:bookmarkEnd w:id="77"/>
    <w:bookmarkEnd w:id="79"/>
    <w:p w14:paraId="7A5F6310" w14:textId="6A0BC638" w:rsidR="00116FCF" w:rsidRDefault="00116FCF" w:rsidP="001C69EF">
      <w:pPr>
        <w:pStyle w:val="ListParagraph"/>
        <w:numPr>
          <w:ilvl w:val="0"/>
          <w:numId w:val="8"/>
        </w:numPr>
        <w:spacing w:before="120" w:after="120"/>
        <w:ind w:left="1080"/>
        <w:contextualSpacing w:val="0"/>
        <w:rPr>
          <w:rFonts w:ascii="Source Sans Pro" w:hAnsi="Source Sans Pro"/>
        </w:rPr>
      </w:pPr>
      <w:r>
        <w:rPr>
          <w:rFonts w:ascii="Source Sans Pro" w:hAnsi="Source Sans Pro"/>
        </w:rPr>
        <w:t>The Cost sheet is pre-filled with the deliverables listed in Section</w:t>
      </w:r>
      <w:r w:rsidR="002A05FB">
        <w:rPr>
          <w:rFonts w:ascii="Source Sans Pro" w:hAnsi="Source Sans Pro"/>
        </w:rPr>
        <w:t xml:space="preserve"> 6.D.</w:t>
      </w:r>
      <w:r w:rsidR="00492BA1">
        <w:rPr>
          <w:rFonts w:ascii="Source Sans Pro" w:hAnsi="Source Sans Pro"/>
        </w:rPr>
        <w:t xml:space="preserve"> Proposer must propose a cost for each deliverable.</w:t>
      </w:r>
    </w:p>
    <w:p w14:paraId="34AC23A1" w14:textId="21312D13" w:rsidR="00065679" w:rsidRDefault="00065679" w:rsidP="001C69EF">
      <w:pPr>
        <w:pStyle w:val="ListParagraph"/>
        <w:numPr>
          <w:ilvl w:val="0"/>
          <w:numId w:val="8"/>
        </w:numPr>
        <w:spacing w:before="120" w:after="120"/>
        <w:ind w:left="1080"/>
        <w:contextualSpacing w:val="0"/>
        <w:rPr>
          <w:rFonts w:ascii="Source Sans Pro" w:hAnsi="Source Sans Pro"/>
        </w:rPr>
      </w:pPr>
      <w:r>
        <w:rPr>
          <w:rFonts w:ascii="Source Sans Pro" w:hAnsi="Source Sans Pro"/>
        </w:rPr>
        <w:t>In addition, the Proposer will complete Exhibit D – Budget and Narrative (See separate Excel workbook) to identify and explain all costs that will be incurred by the Proposer in completing the SOW and deliverables</w:t>
      </w:r>
      <w:r w:rsidR="004F018A">
        <w:rPr>
          <w:rFonts w:ascii="Source Sans Pro" w:hAnsi="Source Sans Pro"/>
        </w:rPr>
        <w:t xml:space="preserve">. </w:t>
      </w:r>
      <w:r>
        <w:rPr>
          <w:rFonts w:ascii="Source Sans Pro" w:hAnsi="Source Sans Pro"/>
        </w:rPr>
        <w:t>The total of the annual costs by Budget Year shall agree to the total annual costs on the Cost Sheet (Attachment 5).</w:t>
      </w:r>
    </w:p>
    <w:p w14:paraId="06788047" w14:textId="4F7D3254" w:rsidR="00753301" w:rsidRPr="00036D17" w:rsidRDefault="00753301" w:rsidP="001C69EF">
      <w:pPr>
        <w:pStyle w:val="ListParagraph"/>
        <w:numPr>
          <w:ilvl w:val="0"/>
          <w:numId w:val="8"/>
        </w:numPr>
        <w:spacing w:before="120" w:after="120"/>
        <w:ind w:left="1080"/>
        <w:contextualSpacing w:val="0"/>
        <w:rPr>
          <w:rFonts w:ascii="Source Sans Pro" w:hAnsi="Source Sans Pro"/>
        </w:rPr>
      </w:pPr>
      <w:r w:rsidRPr="00E41725">
        <w:rPr>
          <w:rFonts w:ascii="Source Sans Pro" w:hAnsi="Source Sans Pro"/>
        </w:rPr>
        <w:t xml:space="preserve">The Commission reserves the right to negotiate to execute a contract, including but not limited to the </w:t>
      </w:r>
      <w:r w:rsidR="000729B8">
        <w:rPr>
          <w:rFonts w:ascii="Source Sans Pro" w:hAnsi="Source Sans Pro"/>
        </w:rPr>
        <w:t xml:space="preserve">approval and </w:t>
      </w:r>
      <w:r w:rsidRPr="00E41725">
        <w:rPr>
          <w:rFonts w:ascii="Source Sans Pro" w:hAnsi="Source Sans Pro"/>
        </w:rPr>
        <w:t>acceptance of all</w:t>
      </w:r>
      <w:r>
        <w:rPr>
          <w:rFonts w:ascii="Source Sans Pro" w:hAnsi="Source Sans Pro"/>
        </w:rPr>
        <w:t xml:space="preserve"> Cost Sheet line items</w:t>
      </w:r>
      <w:r w:rsidRPr="00E41725">
        <w:rPr>
          <w:rFonts w:ascii="Source Sans Pro" w:hAnsi="Source Sans Pro"/>
        </w:rPr>
        <w:t xml:space="preserve"> </w:t>
      </w:r>
      <w:r>
        <w:rPr>
          <w:rFonts w:ascii="Source Sans Pro" w:hAnsi="Source Sans Pro"/>
        </w:rPr>
        <w:t xml:space="preserve">(deliverables, </w:t>
      </w:r>
      <w:r w:rsidRPr="00036D17">
        <w:rPr>
          <w:rFonts w:ascii="Source Sans Pro" w:hAnsi="Source Sans Pro"/>
        </w:rPr>
        <w:t>activities, and cost).</w:t>
      </w:r>
    </w:p>
    <w:bookmarkEnd w:id="78"/>
    <w:p w14:paraId="70BC3A40" w14:textId="0EC58880" w:rsidR="008B7E2A" w:rsidRPr="00036D17" w:rsidRDefault="008B7E2A"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r w:rsidRPr="00036D17">
        <w:rPr>
          <w:rFonts w:ascii="Source Sans Pro" w:hAnsi="Source Sans Pro"/>
          <w:b/>
          <w:bCs/>
          <w:color w:val="1F497D" w:themeColor="text2"/>
          <w:sz w:val="26"/>
          <w:szCs w:val="26"/>
        </w:rPr>
        <w:t xml:space="preserve">REFERENCES (ATTACHMENT </w:t>
      </w:r>
      <w:r w:rsidR="008639A0" w:rsidRPr="00036D17">
        <w:rPr>
          <w:rFonts w:ascii="Source Sans Pro" w:hAnsi="Source Sans Pro"/>
          <w:b/>
          <w:bCs/>
          <w:color w:val="1F497D" w:themeColor="text2"/>
          <w:sz w:val="26"/>
          <w:szCs w:val="26"/>
        </w:rPr>
        <w:t>6</w:t>
      </w:r>
      <w:r w:rsidRPr="00036D17">
        <w:rPr>
          <w:rFonts w:ascii="Source Sans Pro" w:hAnsi="Source Sans Pro"/>
          <w:b/>
          <w:bCs/>
          <w:color w:val="1F497D" w:themeColor="text2"/>
          <w:sz w:val="26"/>
          <w:szCs w:val="26"/>
        </w:rPr>
        <w:t>)</w:t>
      </w:r>
    </w:p>
    <w:p w14:paraId="36271B92" w14:textId="0C2A47C4" w:rsidR="00B1277E" w:rsidRPr="00036D17" w:rsidRDefault="00036D17" w:rsidP="001C69EF">
      <w:pPr>
        <w:spacing w:before="120" w:after="120"/>
        <w:ind w:left="720"/>
        <w:rPr>
          <w:rFonts w:ascii="Source Sans Pro" w:hAnsi="Source Sans Pro"/>
        </w:rPr>
      </w:pPr>
      <w:r w:rsidRPr="00036D17">
        <w:rPr>
          <w:rFonts w:ascii="Source Sans Pro" w:hAnsi="Source Sans Pro"/>
        </w:rPr>
        <w:t>Provide two (2) references from TAY individuals who have participated in programs or services provided by the Proposer related to leadership development, advocacy, behavioral health, or youth engagement. All references shall be from activities performed within the last two (2) years</w:t>
      </w:r>
      <w:r w:rsidR="005A013C" w:rsidRPr="00036D17">
        <w:rPr>
          <w:rFonts w:ascii="Source Sans Pro" w:hAnsi="Source Sans Pro"/>
        </w:rPr>
        <w:t>.</w:t>
      </w:r>
    </w:p>
    <w:p w14:paraId="400E2885" w14:textId="77777777" w:rsidR="00036D17" w:rsidRPr="00036D17" w:rsidRDefault="00036D17" w:rsidP="001C69EF">
      <w:pPr>
        <w:pStyle w:val="ListParagraph"/>
        <w:numPr>
          <w:ilvl w:val="0"/>
          <w:numId w:val="60"/>
        </w:numPr>
        <w:tabs>
          <w:tab w:val="left" w:pos="1170"/>
        </w:tabs>
        <w:spacing w:before="120" w:after="120"/>
        <w:ind w:left="1080"/>
        <w:contextualSpacing w:val="0"/>
        <w:rPr>
          <w:rFonts w:ascii="Source Sans Pro" w:hAnsi="Source Sans Pro"/>
        </w:rPr>
      </w:pPr>
      <w:r w:rsidRPr="00036D17">
        <w:rPr>
          <w:rFonts w:ascii="Source Sans Pro" w:hAnsi="Source Sans Pro"/>
        </w:rPr>
        <w:lastRenderedPageBreak/>
        <w:t xml:space="preserve">References cannot be a family member of a board member and/or employee of the Proposer, or employed by the Proposer, or previously employed by the Proposer during the time period referred to in the reference. </w:t>
      </w:r>
    </w:p>
    <w:p w14:paraId="7A3550AD" w14:textId="77777777" w:rsidR="00036D17" w:rsidRPr="00036D17" w:rsidRDefault="00036D17" w:rsidP="001C69EF">
      <w:pPr>
        <w:pStyle w:val="ListParagraph"/>
        <w:numPr>
          <w:ilvl w:val="0"/>
          <w:numId w:val="60"/>
        </w:numPr>
        <w:tabs>
          <w:tab w:val="left" w:pos="1170"/>
        </w:tabs>
        <w:spacing w:before="120" w:after="120"/>
        <w:ind w:left="1080"/>
        <w:contextualSpacing w:val="0"/>
        <w:rPr>
          <w:rFonts w:ascii="Source Sans Pro" w:hAnsi="Source Sans Pro"/>
        </w:rPr>
      </w:pPr>
      <w:r w:rsidRPr="00036D17">
        <w:rPr>
          <w:rFonts w:ascii="Source Sans Pro" w:hAnsi="Source Sans Pro"/>
        </w:rPr>
        <w:t xml:space="preserve">The same individual cannot be used for both references. </w:t>
      </w:r>
    </w:p>
    <w:p w14:paraId="6A64FF4C" w14:textId="1BDC8515" w:rsidR="00036D17" w:rsidRPr="00036D17" w:rsidRDefault="00036D17" w:rsidP="001C69EF">
      <w:pPr>
        <w:pStyle w:val="ListParagraph"/>
        <w:numPr>
          <w:ilvl w:val="0"/>
          <w:numId w:val="60"/>
        </w:numPr>
        <w:tabs>
          <w:tab w:val="left" w:pos="1170"/>
        </w:tabs>
        <w:spacing w:before="120" w:after="120"/>
        <w:ind w:left="1080"/>
        <w:contextualSpacing w:val="0"/>
        <w:rPr>
          <w:rFonts w:ascii="Source Sans Pro" w:hAnsi="Source Sans Pro"/>
        </w:rPr>
      </w:pPr>
      <w:r w:rsidRPr="00036D17">
        <w:rPr>
          <w:rFonts w:ascii="Source Sans Pro" w:hAnsi="Source Sans Pro"/>
        </w:rPr>
        <w:t xml:space="preserve">The references will attest to the services or programs they received from the Proposer and provide an objective assessment of their experience </w:t>
      </w:r>
      <w:r w:rsidR="00934277">
        <w:rPr>
          <w:rFonts w:ascii="Source Sans Pro" w:hAnsi="Source Sans Pro"/>
        </w:rPr>
        <w:br/>
      </w:r>
      <w:r w:rsidRPr="00036D17">
        <w:rPr>
          <w:rFonts w:ascii="Source Sans Pro" w:hAnsi="Source Sans Pro"/>
        </w:rPr>
        <w:t>(ATTACHMENT 6).</w:t>
      </w:r>
    </w:p>
    <w:p w14:paraId="140209B6" w14:textId="0FBC9205" w:rsidR="00184453" w:rsidRPr="00F43FF5" w:rsidRDefault="00184453" w:rsidP="001C69EF">
      <w:pPr>
        <w:pStyle w:val="ListParagraph"/>
        <w:numPr>
          <w:ilvl w:val="0"/>
          <w:numId w:val="7"/>
        </w:numPr>
        <w:spacing w:before="120" w:after="120"/>
        <w:ind w:left="720"/>
        <w:contextualSpacing w:val="0"/>
        <w:jc w:val="left"/>
        <w:rPr>
          <w:rFonts w:ascii="Source Sans Pro" w:hAnsi="Source Sans Pro"/>
          <w:b/>
          <w:bCs/>
          <w:color w:val="1F497D" w:themeColor="text2"/>
          <w:sz w:val="26"/>
          <w:szCs w:val="26"/>
        </w:rPr>
      </w:pPr>
      <w:bookmarkStart w:id="80" w:name="_Hlk176726730"/>
      <w:bookmarkEnd w:id="30"/>
      <w:r w:rsidRPr="00F43FF5">
        <w:rPr>
          <w:rFonts w:ascii="Source Sans Pro" w:hAnsi="Source Sans Pro"/>
          <w:b/>
          <w:bCs/>
          <w:color w:val="1F497D" w:themeColor="text2"/>
          <w:sz w:val="26"/>
          <w:szCs w:val="26"/>
        </w:rPr>
        <w:t xml:space="preserve">BIDDER DECLARATION (GSPD-05-105) ATTACHMENT (ATTACHMENT </w:t>
      </w:r>
      <w:r w:rsidR="000729B8">
        <w:rPr>
          <w:rFonts w:ascii="Source Sans Pro" w:hAnsi="Source Sans Pro"/>
          <w:b/>
          <w:bCs/>
          <w:color w:val="1F497D" w:themeColor="text2"/>
          <w:sz w:val="26"/>
          <w:szCs w:val="26"/>
        </w:rPr>
        <w:t>7</w:t>
      </w:r>
      <w:r w:rsidRPr="00F43FF5">
        <w:rPr>
          <w:rFonts w:ascii="Source Sans Pro" w:hAnsi="Source Sans Pro"/>
          <w:b/>
          <w:bCs/>
          <w:color w:val="1F497D" w:themeColor="text2"/>
          <w:sz w:val="26"/>
          <w:szCs w:val="26"/>
        </w:rPr>
        <w:t>)</w:t>
      </w:r>
    </w:p>
    <w:p w14:paraId="6BBDE031" w14:textId="66F7DA05" w:rsidR="00184453" w:rsidRPr="00F43FF5" w:rsidRDefault="00184453" w:rsidP="001C69EF">
      <w:pPr>
        <w:pStyle w:val="ListParagraph"/>
        <w:numPr>
          <w:ilvl w:val="0"/>
          <w:numId w:val="9"/>
        </w:numPr>
        <w:spacing w:before="120" w:after="120"/>
        <w:ind w:left="1080"/>
        <w:contextualSpacing w:val="0"/>
        <w:rPr>
          <w:rFonts w:ascii="Source Sans Pro" w:hAnsi="Source Sans Pro"/>
          <w:color w:val="1F497D" w:themeColor="text2"/>
        </w:rPr>
      </w:pPr>
      <w:r w:rsidRPr="00F43FF5">
        <w:rPr>
          <w:rFonts w:ascii="Source Sans Pro" w:hAnsi="Source Sans Pro"/>
        </w:rPr>
        <w:t xml:space="preserve">The Bidder Declaration form (GSPD-05-105) is a required submittal. It is available at the following website: </w:t>
      </w:r>
      <w:hyperlink r:id="rId27" w:history="1">
        <w:r w:rsidRPr="00F43FF5">
          <w:rPr>
            <w:rStyle w:val="Hyperlink"/>
            <w:rFonts w:ascii="Source Sans Pro" w:hAnsi="Source Sans Pro"/>
          </w:rPr>
          <w:t>https://www.documents.dgs.ca.gov/dgs/fmc/gs/pd/gspd05-105.pdf</w:t>
        </w:r>
      </w:hyperlink>
      <w:r w:rsidRPr="00F43FF5">
        <w:rPr>
          <w:rFonts w:ascii="Source Sans Pro" w:hAnsi="Source Sans Pro"/>
        </w:rPr>
        <w:t xml:space="preserve">. This document will be used to identify all </w:t>
      </w:r>
      <w:r w:rsidR="00763F00">
        <w:rPr>
          <w:rFonts w:ascii="Source Sans Pro" w:hAnsi="Source Sans Pro"/>
        </w:rPr>
        <w:t>subcontract</w:t>
      </w:r>
      <w:r w:rsidRPr="00F43FF5">
        <w:rPr>
          <w:rFonts w:ascii="Source Sans Pro" w:hAnsi="Source Sans Pro"/>
        </w:rPr>
        <w:t>ors in the proposal.</w:t>
      </w:r>
    </w:p>
    <w:p w14:paraId="6E4F320D" w14:textId="77ACA13D" w:rsidR="00184453" w:rsidRPr="00F43FF5" w:rsidRDefault="00184453"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color w:val="1F497D" w:themeColor="text2"/>
          <w:sz w:val="26"/>
          <w:szCs w:val="26"/>
        </w:rPr>
        <w:t xml:space="preserve">CONTRACTOR CERTIFICATIONS CLAUSES (CCC-307) (ATTACHMENT </w:t>
      </w:r>
      <w:r w:rsidR="000729B8">
        <w:rPr>
          <w:rFonts w:ascii="Source Sans Pro" w:hAnsi="Source Sans Pro"/>
          <w:b/>
          <w:bCs/>
          <w:color w:val="1F497D" w:themeColor="text2"/>
          <w:sz w:val="26"/>
          <w:szCs w:val="26"/>
        </w:rPr>
        <w:t>8</w:t>
      </w:r>
      <w:r w:rsidRPr="00F43FF5">
        <w:rPr>
          <w:rFonts w:ascii="Source Sans Pro" w:hAnsi="Source Sans Pro"/>
          <w:b/>
          <w:bCs/>
          <w:color w:val="1F497D" w:themeColor="text2"/>
          <w:sz w:val="26"/>
          <w:szCs w:val="26"/>
        </w:rPr>
        <w:t>)</w:t>
      </w:r>
    </w:p>
    <w:p w14:paraId="2A9A107B" w14:textId="55E86930" w:rsidR="00184453" w:rsidRPr="00F43FF5" w:rsidRDefault="00184453" w:rsidP="001C69EF">
      <w:pPr>
        <w:pStyle w:val="ListParagraph"/>
        <w:numPr>
          <w:ilvl w:val="1"/>
          <w:numId w:val="7"/>
        </w:numPr>
        <w:spacing w:before="120" w:after="120"/>
        <w:ind w:left="1080"/>
        <w:contextualSpacing w:val="0"/>
        <w:rPr>
          <w:rFonts w:ascii="Source Sans Pro" w:hAnsi="Source Sans Pro"/>
        </w:rPr>
      </w:pPr>
      <w:r w:rsidRPr="00F43FF5">
        <w:rPr>
          <w:rFonts w:ascii="Source Sans Pro" w:hAnsi="Source Sans Pro"/>
        </w:rPr>
        <w:t>Required certification to enter into a contract with the State.</w:t>
      </w:r>
    </w:p>
    <w:p w14:paraId="3E95A39D" w14:textId="4C502CBF" w:rsidR="00184453" w:rsidRPr="00F43FF5" w:rsidRDefault="00184453"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color w:val="1F497D" w:themeColor="text2"/>
          <w:sz w:val="26"/>
          <w:szCs w:val="26"/>
        </w:rPr>
        <w:t xml:space="preserve">DARFUR CONTRACTING ACT CERTIFICATIONS (ATTACHMENT </w:t>
      </w:r>
      <w:r w:rsidR="000729B8">
        <w:rPr>
          <w:rFonts w:ascii="Source Sans Pro" w:hAnsi="Source Sans Pro"/>
          <w:b/>
          <w:bCs/>
          <w:color w:val="1F497D" w:themeColor="text2"/>
          <w:sz w:val="26"/>
          <w:szCs w:val="26"/>
        </w:rPr>
        <w:t>9</w:t>
      </w:r>
      <w:r w:rsidR="00DC18DA">
        <w:rPr>
          <w:rFonts w:ascii="Source Sans Pro" w:hAnsi="Source Sans Pro"/>
          <w:b/>
          <w:bCs/>
          <w:color w:val="1F497D" w:themeColor="text2"/>
          <w:sz w:val="26"/>
          <w:szCs w:val="26"/>
        </w:rPr>
        <w:t>)</w:t>
      </w:r>
    </w:p>
    <w:p w14:paraId="04767FC8" w14:textId="77777777" w:rsidR="00184453" w:rsidRPr="00F43FF5" w:rsidRDefault="00184453" w:rsidP="001C69EF">
      <w:pPr>
        <w:pStyle w:val="ListParagraph"/>
        <w:numPr>
          <w:ilvl w:val="0"/>
          <w:numId w:val="10"/>
        </w:numPr>
        <w:spacing w:before="120" w:after="120"/>
        <w:ind w:left="1080"/>
        <w:contextualSpacing w:val="0"/>
        <w:rPr>
          <w:rFonts w:ascii="Source Sans Pro" w:hAnsi="Source Sans Pro"/>
        </w:rPr>
      </w:pPr>
      <w:r w:rsidRPr="00F43FF5">
        <w:rPr>
          <w:rFonts w:ascii="Source Sans Pro" w:hAnsi="Source Sans Pro"/>
        </w:rPr>
        <w:t>Effective January 1, 2009, Public Contract Code sections 10475, et. seq.; Stats. 2008, Ch. 272, requires that all solicitations must address the requirements of the Darfur Contracting Act of 2008 (Act). (Public Contract Code sections 10475, et seq.;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bookmarkEnd w:id="31"/>
    <w:p w14:paraId="5110C4B7" w14:textId="77777777" w:rsidR="00184453" w:rsidRPr="00F43FF5" w:rsidRDefault="00184453" w:rsidP="001C69EF">
      <w:pPr>
        <w:pStyle w:val="ListParagraph"/>
        <w:numPr>
          <w:ilvl w:val="0"/>
          <w:numId w:val="10"/>
        </w:numPr>
        <w:spacing w:before="120" w:after="120"/>
        <w:ind w:left="1080"/>
        <w:contextualSpacing w:val="0"/>
        <w:rPr>
          <w:rFonts w:ascii="Source Sans Pro" w:hAnsi="Source Sans Pro"/>
        </w:rPr>
      </w:pPr>
      <w:r w:rsidRPr="00F43FF5">
        <w:rPr>
          <w:rFonts w:ascii="Source Sans Pro" w:hAnsi="Source Sans Pro"/>
        </w:rPr>
        <w:t xml:space="preserve">A scrutinized company is a company doing business in Sudan as defined in Public Contract Code section 10476. Scrutinized companies are ineligible to, and cannot, bid on or submit a Proposal for a contract with a State agency for goods or services. (Public Contract Code section 10477(a)). </w:t>
      </w:r>
    </w:p>
    <w:p w14:paraId="0B578F01" w14:textId="643AFFEE" w:rsidR="00184453" w:rsidRPr="00F43FF5" w:rsidRDefault="00184453" w:rsidP="001C69EF">
      <w:pPr>
        <w:pStyle w:val="ListParagraph"/>
        <w:numPr>
          <w:ilvl w:val="0"/>
          <w:numId w:val="10"/>
        </w:numPr>
        <w:spacing w:before="120" w:after="120"/>
        <w:ind w:left="1080"/>
        <w:contextualSpacing w:val="0"/>
        <w:rPr>
          <w:rFonts w:ascii="Source Sans Pro" w:hAnsi="Source Sans Pro"/>
        </w:rPr>
      </w:pPr>
      <w:r w:rsidRPr="00F43FF5">
        <w:rPr>
          <w:rFonts w:ascii="Source Sans Pro" w:hAnsi="Source Sans Pro"/>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agency. (See option #1 on ATTACHMENT 1</w:t>
      </w:r>
      <w:r w:rsidR="008639A0">
        <w:rPr>
          <w:rFonts w:ascii="Source Sans Pro" w:hAnsi="Source Sans Pro"/>
        </w:rPr>
        <w:t>2</w:t>
      </w:r>
      <w:r w:rsidRPr="00F43FF5">
        <w:rPr>
          <w:rFonts w:ascii="Source Sans Pro" w:hAnsi="Source Sans Pro"/>
        </w:rPr>
        <w:t>).</w:t>
      </w:r>
    </w:p>
    <w:p w14:paraId="3915C9C5" w14:textId="2F9D80CA" w:rsidR="00184453" w:rsidRPr="00F43FF5" w:rsidRDefault="00184453" w:rsidP="001C69EF">
      <w:pPr>
        <w:pStyle w:val="ListParagraph"/>
        <w:numPr>
          <w:ilvl w:val="0"/>
          <w:numId w:val="10"/>
        </w:numPr>
        <w:spacing w:before="120" w:after="120"/>
        <w:ind w:left="1080"/>
        <w:contextualSpacing w:val="0"/>
        <w:rPr>
          <w:rFonts w:ascii="Source Sans Pro" w:hAnsi="Source Sans Pro"/>
        </w:rPr>
      </w:pPr>
      <w:r w:rsidRPr="00F43FF5">
        <w:rPr>
          <w:rFonts w:ascii="Source Sans Pro" w:hAnsi="Source Sans Pro"/>
        </w:rPr>
        <w:t xml:space="preserve">A scrutinized company may still, however, submit a bid or Proposal for a contract with a State agency for goods or services if the company first obtains permission </w:t>
      </w:r>
      <w:r w:rsidRPr="00F43FF5">
        <w:rPr>
          <w:rFonts w:ascii="Source Sans Pro" w:hAnsi="Source Sans Pro"/>
        </w:rPr>
        <w:lastRenderedPageBreak/>
        <w:t>from the Department of General Services according to the criteria set forth in Public Contract Code section 10477(b). (See option #2 on ATTACHMENT 1</w:t>
      </w:r>
      <w:r w:rsidR="008639A0">
        <w:rPr>
          <w:rFonts w:ascii="Source Sans Pro" w:hAnsi="Source Sans Pro"/>
        </w:rPr>
        <w:t>2</w:t>
      </w:r>
      <w:r w:rsidRPr="00F43FF5">
        <w:rPr>
          <w:rFonts w:ascii="Source Sans Pro" w:hAnsi="Source Sans Pro"/>
        </w:rPr>
        <w:t>).</w:t>
      </w:r>
    </w:p>
    <w:p w14:paraId="754A702A" w14:textId="29ED1D6E" w:rsidR="00184453" w:rsidRPr="00F43FF5" w:rsidRDefault="00184453"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color w:val="1F497D" w:themeColor="text2"/>
          <w:sz w:val="26"/>
          <w:szCs w:val="26"/>
        </w:rPr>
        <w:t>PAYEE DATA RECORD (STD 204) (ATTACHMENT 1</w:t>
      </w:r>
      <w:r w:rsidR="000729B8">
        <w:rPr>
          <w:rFonts w:ascii="Source Sans Pro" w:hAnsi="Source Sans Pro"/>
          <w:b/>
          <w:bCs/>
          <w:color w:val="1F497D" w:themeColor="text2"/>
          <w:sz w:val="26"/>
          <w:szCs w:val="26"/>
        </w:rPr>
        <w:t>0</w:t>
      </w:r>
      <w:r w:rsidRPr="00F43FF5">
        <w:rPr>
          <w:rFonts w:ascii="Source Sans Pro" w:hAnsi="Source Sans Pro"/>
          <w:b/>
          <w:bCs/>
          <w:color w:val="1F497D" w:themeColor="text2"/>
          <w:sz w:val="26"/>
          <w:szCs w:val="26"/>
        </w:rPr>
        <w:t>)</w:t>
      </w:r>
    </w:p>
    <w:p w14:paraId="706A57EB" w14:textId="4766091B" w:rsidR="00184453" w:rsidRPr="00F43FF5" w:rsidRDefault="00184453" w:rsidP="001C69EF">
      <w:pPr>
        <w:pStyle w:val="ListParagraph"/>
        <w:numPr>
          <w:ilvl w:val="0"/>
          <w:numId w:val="11"/>
        </w:numPr>
        <w:spacing w:before="120" w:after="120"/>
        <w:ind w:left="1080"/>
        <w:contextualSpacing w:val="0"/>
        <w:rPr>
          <w:rFonts w:ascii="Source Sans Pro" w:hAnsi="Source Sans Pro"/>
        </w:rPr>
      </w:pPr>
      <w:r w:rsidRPr="00F43FF5">
        <w:rPr>
          <w:rFonts w:ascii="Source Sans Pro" w:hAnsi="Source Sans Pro"/>
        </w:rPr>
        <w:t>The Payee Data Record (STD 204) is required to receive a payment from the State of California and is completed in lieu of an IRS W-9 or W-7.</w:t>
      </w:r>
      <w:r w:rsidR="00000F73">
        <w:rPr>
          <w:rFonts w:ascii="Source Sans Pro" w:hAnsi="Source Sans Pro"/>
        </w:rPr>
        <w:t xml:space="preserve"> </w:t>
      </w:r>
      <w:r w:rsidRPr="00F43FF5">
        <w:rPr>
          <w:rFonts w:ascii="Source Sans Pro" w:hAnsi="Source Sans Pro"/>
        </w:rPr>
        <w:t>The information provided is used to populate the check (warrant) when payments are made.</w:t>
      </w:r>
      <w:r w:rsidR="00000F73">
        <w:rPr>
          <w:rFonts w:ascii="Source Sans Pro" w:hAnsi="Source Sans Pro"/>
        </w:rPr>
        <w:t xml:space="preserve"> </w:t>
      </w:r>
      <w:r w:rsidRPr="00F43FF5">
        <w:rPr>
          <w:rFonts w:ascii="Source Sans Pro" w:hAnsi="Source Sans Pro"/>
        </w:rPr>
        <w:t>In addition, the information is used for California state agencies to prepare Information Returns (Form 1099)</w:t>
      </w:r>
    </w:p>
    <w:p w14:paraId="0E31484F" w14:textId="5B3D711F" w:rsidR="00A019C0" w:rsidRPr="00F43FF5" w:rsidRDefault="00D73879" w:rsidP="001C69EF">
      <w:pPr>
        <w:pStyle w:val="ListParagraph"/>
        <w:numPr>
          <w:ilvl w:val="0"/>
          <w:numId w:val="7"/>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color w:val="1F497D" w:themeColor="text2"/>
          <w:sz w:val="26"/>
          <w:szCs w:val="26"/>
        </w:rPr>
        <w:t>GENERATIVE ARTIFICIAL INTELLIGENCE (GENAI)</w:t>
      </w:r>
      <w:r w:rsidR="00A019C0" w:rsidRPr="00F43FF5">
        <w:rPr>
          <w:rFonts w:ascii="Source Sans Pro" w:hAnsi="Source Sans Pro"/>
          <w:b/>
          <w:bCs/>
          <w:color w:val="1F497D" w:themeColor="text2"/>
          <w:sz w:val="26"/>
          <w:szCs w:val="26"/>
        </w:rPr>
        <w:t xml:space="preserve"> </w:t>
      </w:r>
    </w:p>
    <w:p w14:paraId="3AD55DB2" w14:textId="2748B606" w:rsidR="006C311A" w:rsidRDefault="006C311A" w:rsidP="001C69EF">
      <w:pPr>
        <w:pStyle w:val="ListParagraph"/>
        <w:numPr>
          <w:ilvl w:val="0"/>
          <w:numId w:val="13"/>
        </w:numPr>
        <w:spacing w:before="120" w:after="120"/>
        <w:ind w:left="1080"/>
        <w:contextualSpacing w:val="0"/>
        <w:rPr>
          <w:rFonts w:ascii="Source Sans Pro" w:hAnsi="Source Sans Pro"/>
        </w:rPr>
      </w:pPr>
      <w:r w:rsidRPr="00F43FF5">
        <w:rPr>
          <w:rFonts w:ascii="Source Sans Pro" w:hAnsi="Source Sans Pro"/>
        </w:rPr>
        <w:t>The State of California seeks to realize the potential benefits of GenAI, through the development and deployment of GenAI tools, while balancing the risks of these new technologies</w:t>
      </w:r>
      <w:r>
        <w:rPr>
          <w:rFonts w:ascii="Source Sans Pro" w:hAnsi="Source Sans Pro"/>
        </w:rPr>
        <w:t>.</w:t>
      </w:r>
    </w:p>
    <w:p w14:paraId="1680C81B" w14:textId="77CC79D7" w:rsidR="006C311A" w:rsidRPr="001F13D3" w:rsidRDefault="006C311A" w:rsidP="001C69EF">
      <w:pPr>
        <w:pStyle w:val="ListParagraph"/>
        <w:numPr>
          <w:ilvl w:val="0"/>
          <w:numId w:val="13"/>
        </w:numPr>
        <w:spacing w:before="120" w:after="120"/>
        <w:ind w:left="1080"/>
        <w:contextualSpacing w:val="0"/>
        <w:rPr>
          <w:rFonts w:ascii="Source Sans Pro" w:hAnsi="Source Sans Pro"/>
        </w:rPr>
      </w:pPr>
      <w:r w:rsidRPr="001F13D3">
        <w:rPr>
          <w:rFonts w:ascii="Source Sans Pro" w:hAnsi="Source Sans Pro"/>
        </w:rPr>
        <w:t>Bidder/Offeror must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w:t>
      </w:r>
      <w:r w:rsidR="00000F73">
        <w:rPr>
          <w:rFonts w:ascii="Source Sans Pro" w:hAnsi="Source Sans Pro"/>
        </w:rPr>
        <w:t xml:space="preserve"> </w:t>
      </w:r>
      <w:r w:rsidRPr="001F13D3">
        <w:rPr>
          <w:rFonts w:ascii="Source Sans Pro" w:hAnsi="Source Sans Pro"/>
        </w:rPr>
        <w:t>For avoidance of doubt, the term "materially impacts" shall have the meaning set forth in State Administrative Manual (SAM)</w:t>
      </w:r>
      <w:r w:rsidR="00D5627B">
        <w:rPr>
          <w:rFonts w:ascii="Source Sans Pro" w:hAnsi="Source Sans Pro"/>
        </w:rPr>
        <w:t xml:space="preserve"> </w:t>
      </w:r>
      <w:hyperlink r:id="rId28" w:tgtFrame="_blank" w:history="1">
        <w:r w:rsidRPr="001F13D3">
          <w:rPr>
            <w:rStyle w:val="Hyperlink"/>
            <w:rFonts w:ascii="Source Sans Pro" w:hAnsi="Source Sans Pro"/>
            <w:color w:val="auto"/>
          </w:rPr>
          <w:t>4986.2</w:t>
        </w:r>
      </w:hyperlink>
      <w:r w:rsidRPr="006C311A">
        <w:t>.</w:t>
      </w:r>
    </w:p>
    <w:p w14:paraId="02540FCE" w14:textId="77777777" w:rsidR="006C311A" w:rsidRPr="006C311A" w:rsidRDefault="006C311A" w:rsidP="001C69EF">
      <w:pPr>
        <w:pStyle w:val="ListParagraph"/>
        <w:numPr>
          <w:ilvl w:val="0"/>
          <w:numId w:val="13"/>
        </w:numPr>
        <w:spacing w:before="120" w:after="120"/>
        <w:ind w:left="1080"/>
        <w:contextualSpacing w:val="0"/>
        <w:rPr>
          <w:rFonts w:ascii="Source Sans Pro" w:hAnsi="Source Sans Pro"/>
        </w:rPr>
      </w:pPr>
      <w:r w:rsidRPr="001F13D3">
        <w:rPr>
          <w:rFonts w:ascii="Source Sans Pro" w:hAnsi="Source Sans Pro"/>
        </w:rPr>
        <w:t>Failure to report GenAI to the State may result in disqualification. The State reserves its right to seek any and all relief it may be entitled to as a result of such non-disclosure.</w:t>
      </w:r>
    </w:p>
    <w:p w14:paraId="6DEF14F8" w14:textId="77777777" w:rsidR="006C311A" w:rsidRPr="006C311A" w:rsidRDefault="006C311A" w:rsidP="001C69EF">
      <w:pPr>
        <w:pStyle w:val="ListParagraph"/>
        <w:numPr>
          <w:ilvl w:val="0"/>
          <w:numId w:val="13"/>
        </w:numPr>
        <w:spacing w:before="120" w:after="120"/>
        <w:ind w:left="1080"/>
        <w:contextualSpacing w:val="0"/>
        <w:rPr>
          <w:rFonts w:ascii="Source Sans Pro" w:hAnsi="Source Sans Pro"/>
        </w:rPr>
      </w:pPr>
      <w:r w:rsidRPr="001F13D3">
        <w:rPr>
          <w:rFonts w:ascii="Source Sans Pro" w:hAnsi="Source Sans Pro"/>
        </w:rPr>
        <w:t>Upon notification by a Bidder/Offeror of GenAI as required, the state reserves the right to incorporate GenAI Special Provisions into the final contract or reject bids/offers that present an unacceptable level of risk to the state.</w:t>
      </w:r>
    </w:p>
    <w:p w14:paraId="080464B6" w14:textId="77777777" w:rsidR="006C311A" w:rsidRPr="006C311A" w:rsidRDefault="006C311A" w:rsidP="001C69EF">
      <w:pPr>
        <w:pStyle w:val="ListParagraph"/>
        <w:numPr>
          <w:ilvl w:val="0"/>
          <w:numId w:val="13"/>
        </w:numPr>
        <w:spacing w:before="120" w:after="120"/>
        <w:ind w:left="1080"/>
        <w:contextualSpacing w:val="0"/>
        <w:rPr>
          <w:rFonts w:ascii="Source Sans Pro" w:hAnsi="Source Sans Pro"/>
        </w:rPr>
      </w:pPr>
      <w:r w:rsidRPr="001F13D3">
        <w:rPr>
          <w:rFonts w:ascii="Source Sans Pro" w:hAnsi="Source Sans Pro"/>
        </w:rPr>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2B0C97EE" w14:textId="77777777" w:rsidR="003B0B84" w:rsidRPr="00F43FF5" w:rsidRDefault="003B0B84" w:rsidP="001C69EF">
      <w:pPr>
        <w:pStyle w:val="Heading2"/>
        <w:numPr>
          <w:ilvl w:val="0"/>
          <w:numId w:val="6"/>
        </w:numPr>
        <w:spacing w:before="120"/>
        <w:ind w:left="360"/>
        <w:rPr>
          <w:rFonts w:ascii="Source Sans Pro" w:hAnsi="Source Sans Pro"/>
          <w:color w:val="1F497D" w:themeColor="text2"/>
          <w:sz w:val="28"/>
          <w:szCs w:val="28"/>
        </w:rPr>
      </w:pPr>
      <w:bookmarkStart w:id="81" w:name="_Toc214520466"/>
      <w:bookmarkEnd w:id="80"/>
      <w:r w:rsidRPr="00F43FF5">
        <w:rPr>
          <w:rFonts w:ascii="Source Sans Pro" w:hAnsi="Source Sans Pro" w:cstheme="minorHAnsi"/>
          <w:color w:val="1F497D" w:themeColor="text2"/>
          <w:sz w:val="28"/>
          <w:szCs w:val="28"/>
        </w:rPr>
        <w:t>PROPOSER INSTRUCTIONS</w:t>
      </w:r>
      <w:bookmarkEnd w:id="81"/>
    </w:p>
    <w:p w14:paraId="2158DD7A" w14:textId="77777777" w:rsidR="003B0B84" w:rsidRPr="003F4F41" w:rsidRDefault="003B0B84" w:rsidP="001C69EF">
      <w:pPr>
        <w:pStyle w:val="ListParagraph"/>
        <w:numPr>
          <w:ilvl w:val="0"/>
          <w:numId w:val="37"/>
        </w:numPr>
        <w:spacing w:before="120" w:after="120"/>
        <w:ind w:left="720"/>
        <w:contextualSpacing w:val="0"/>
        <w:rPr>
          <w:rFonts w:ascii="Source Sans Pro" w:hAnsi="Source Sans Pro"/>
          <w:b/>
          <w:bCs/>
          <w:color w:val="1F497D" w:themeColor="text2"/>
          <w:sz w:val="26"/>
          <w:szCs w:val="26"/>
        </w:rPr>
      </w:pPr>
      <w:r w:rsidRPr="003F4F41">
        <w:rPr>
          <w:rFonts w:ascii="Source Sans Pro" w:hAnsi="Source Sans Pro"/>
          <w:b/>
          <w:bCs/>
          <w:color w:val="1F497D" w:themeColor="text2"/>
          <w:sz w:val="26"/>
          <w:szCs w:val="26"/>
        </w:rPr>
        <w:t>PROPOSER ADMONISHMENT</w:t>
      </w:r>
    </w:p>
    <w:p w14:paraId="43293910" w14:textId="6C886A36"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This solicitation will follow an approach designed to increase the likelihood that proposers have a full understanding of the requirements before attempting to develop their proposal.</w:t>
      </w:r>
    </w:p>
    <w:p w14:paraId="6511F59D"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It is the proposer’s responsibility to:</w:t>
      </w:r>
    </w:p>
    <w:p w14:paraId="7D08714E" w14:textId="77777777" w:rsidR="003B0B84" w:rsidRPr="00F43FF5" w:rsidRDefault="003B0B84" w:rsidP="001C69EF">
      <w:pPr>
        <w:pStyle w:val="ListParagraph"/>
        <w:numPr>
          <w:ilvl w:val="3"/>
          <w:numId w:val="20"/>
        </w:numPr>
        <w:spacing w:before="120" w:after="120"/>
        <w:ind w:left="1080"/>
        <w:contextualSpacing w:val="0"/>
        <w:rPr>
          <w:rFonts w:ascii="Source Sans Pro" w:hAnsi="Source Sans Pro" w:cstheme="minorHAnsi"/>
        </w:rPr>
      </w:pPr>
      <w:r w:rsidRPr="00F43FF5">
        <w:rPr>
          <w:rFonts w:ascii="Source Sans Pro" w:hAnsi="Source Sans Pro" w:cstheme="minorHAnsi"/>
        </w:rPr>
        <w:lastRenderedPageBreak/>
        <w:t>Carefully read the entire solicitation,</w:t>
      </w:r>
    </w:p>
    <w:p w14:paraId="47EFC568" w14:textId="77777777" w:rsidR="003B0B84" w:rsidRPr="00F43FF5" w:rsidRDefault="003B0B84" w:rsidP="001C69EF">
      <w:pPr>
        <w:pStyle w:val="ListParagraph"/>
        <w:numPr>
          <w:ilvl w:val="3"/>
          <w:numId w:val="20"/>
        </w:numPr>
        <w:spacing w:before="120" w:after="120"/>
        <w:ind w:left="1080"/>
        <w:contextualSpacing w:val="0"/>
        <w:rPr>
          <w:rFonts w:ascii="Source Sans Pro" w:hAnsi="Source Sans Pro" w:cstheme="minorHAnsi"/>
        </w:rPr>
      </w:pPr>
      <w:r w:rsidRPr="00F43FF5">
        <w:rPr>
          <w:rFonts w:ascii="Source Sans Pro" w:hAnsi="Source Sans Pro" w:cstheme="minorHAnsi"/>
        </w:rPr>
        <w:t>Ask appropriate questions in a timely manner, if clarification is necessary,</w:t>
      </w:r>
    </w:p>
    <w:p w14:paraId="5474FB39" w14:textId="77777777" w:rsidR="003B0B84" w:rsidRPr="00F43FF5" w:rsidRDefault="003B0B84" w:rsidP="001C69EF">
      <w:pPr>
        <w:pStyle w:val="ListParagraph"/>
        <w:numPr>
          <w:ilvl w:val="3"/>
          <w:numId w:val="20"/>
        </w:numPr>
        <w:spacing w:before="120" w:after="120"/>
        <w:ind w:left="1080"/>
        <w:contextualSpacing w:val="0"/>
        <w:rPr>
          <w:rFonts w:ascii="Source Sans Pro" w:hAnsi="Source Sans Pro" w:cstheme="minorHAnsi"/>
        </w:rPr>
      </w:pPr>
      <w:r w:rsidRPr="00F43FF5">
        <w:rPr>
          <w:rFonts w:ascii="Source Sans Pro" w:hAnsi="Source Sans Pro" w:cstheme="minorHAnsi"/>
        </w:rPr>
        <w:t>Submit all required responses by the deadlines,</w:t>
      </w:r>
    </w:p>
    <w:p w14:paraId="26D6AEBF" w14:textId="0B62EFA4" w:rsidR="003B0B84" w:rsidRPr="00F43FF5" w:rsidRDefault="003B0B84" w:rsidP="001C69EF">
      <w:pPr>
        <w:pStyle w:val="ListParagraph"/>
        <w:numPr>
          <w:ilvl w:val="3"/>
          <w:numId w:val="20"/>
        </w:numPr>
        <w:spacing w:before="120" w:after="120"/>
        <w:ind w:left="1080"/>
        <w:contextualSpacing w:val="0"/>
        <w:rPr>
          <w:rFonts w:ascii="Source Sans Pro" w:hAnsi="Source Sans Pro" w:cstheme="minorHAnsi"/>
        </w:rPr>
      </w:pPr>
      <w:r w:rsidRPr="00F43FF5">
        <w:rPr>
          <w:rFonts w:ascii="Source Sans Pro" w:hAnsi="Source Sans Pro" w:cstheme="minorHAnsi"/>
        </w:rPr>
        <w:t xml:space="preserve">Make sure that all procedures and requirements </w:t>
      </w:r>
      <w:r w:rsidR="000729B8">
        <w:rPr>
          <w:rFonts w:ascii="Source Sans Pro" w:hAnsi="Source Sans Pro" w:cstheme="minorHAnsi"/>
        </w:rPr>
        <w:t>in</w:t>
      </w:r>
      <w:r w:rsidRPr="00F43FF5">
        <w:rPr>
          <w:rFonts w:ascii="Source Sans Pro" w:hAnsi="Source Sans Pro" w:cstheme="minorHAnsi"/>
        </w:rPr>
        <w:t xml:space="preserve"> the solicitation are accurately followed and appropriately addressed, and</w:t>
      </w:r>
    </w:p>
    <w:p w14:paraId="14FAA497" w14:textId="77777777" w:rsidR="003B0B84" w:rsidRPr="00F43FF5" w:rsidRDefault="003B0B84" w:rsidP="001C69EF">
      <w:pPr>
        <w:pStyle w:val="ListParagraph"/>
        <w:numPr>
          <w:ilvl w:val="3"/>
          <w:numId w:val="20"/>
        </w:numPr>
        <w:spacing w:before="120" w:after="120"/>
        <w:ind w:left="1080"/>
        <w:contextualSpacing w:val="0"/>
        <w:rPr>
          <w:rFonts w:ascii="Source Sans Pro" w:hAnsi="Source Sans Pro" w:cstheme="minorHAnsi"/>
        </w:rPr>
      </w:pPr>
      <w:r w:rsidRPr="00F43FF5">
        <w:rPr>
          <w:rFonts w:ascii="Source Sans Pro" w:hAnsi="Source Sans Pro" w:cstheme="minorHAnsi"/>
        </w:rPr>
        <w:t>Carefully re-read the entire solicitation before submitting an application.</w:t>
      </w:r>
    </w:p>
    <w:p w14:paraId="6E88E81B"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Proposals are to be prepared in such a way as to provide a straightforward, concise explanation of capabilities to satisfy the requirements of this RFP. Colored displays, promotional materials, etc., are not necessary or desired. Emphasis should be concentrated on conformance to the RFP instructions, responsiveness to the RFP requirements, and on completeness and clarity of content.</w:t>
      </w:r>
    </w:p>
    <w:p w14:paraId="153D36F1"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Proposers are encouraged to submit their proposal in either a Word format or a searchable PDF format. Proposers are responsible for ensuring all pages, attachments and signatures are included in the proposal. In addition, Proposer is responsible for ensuring all pages on the Proposal are legible.</w:t>
      </w:r>
    </w:p>
    <w:p w14:paraId="68717B03"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Proposals must comply with all RFP requirements. Before submitting a response to this RFP, Proposers should review the Proposal, correct all errors, and confirm compliance with the RFP requirements. Not complying with the RFP requirements is cause for a Proposal to be rejected. The Commission reserves the right to contact a proposer about any errors and/or omissions in the Proposal.</w:t>
      </w:r>
    </w:p>
    <w:p w14:paraId="26D00FD9" w14:textId="35EF535D" w:rsidR="003B0B84" w:rsidRPr="003F4F41" w:rsidRDefault="003B0B84" w:rsidP="001C69EF">
      <w:pPr>
        <w:pStyle w:val="ListParagraph"/>
        <w:numPr>
          <w:ilvl w:val="0"/>
          <w:numId w:val="37"/>
        </w:numPr>
        <w:spacing w:before="120" w:after="120"/>
        <w:ind w:left="720"/>
        <w:contextualSpacing w:val="0"/>
        <w:rPr>
          <w:rFonts w:ascii="Source Sans Pro" w:hAnsi="Source Sans Pro"/>
          <w:b/>
          <w:bCs/>
          <w:color w:val="1F497D" w:themeColor="text2"/>
          <w:sz w:val="26"/>
          <w:szCs w:val="26"/>
        </w:rPr>
      </w:pPr>
      <w:r w:rsidRPr="003F4F41">
        <w:rPr>
          <w:rFonts w:ascii="Source Sans Pro" w:hAnsi="Source Sans Pro"/>
          <w:b/>
          <w:bCs/>
          <w:color w:val="1F497D" w:themeColor="text2"/>
          <w:sz w:val="26"/>
          <w:szCs w:val="26"/>
        </w:rPr>
        <w:t>WRITTEN QUESTIONS</w:t>
      </w:r>
    </w:p>
    <w:p w14:paraId="7B1812DF" w14:textId="4ADC7216" w:rsidR="003B0B84" w:rsidRPr="006261D6" w:rsidRDefault="003B0B84" w:rsidP="001C69EF">
      <w:pPr>
        <w:tabs>
          <w:tab w:val="left" w:pos="900"/>
        </w:tabs>
        <w:spacing w:before="120" w:after="120"/>
        <w:ind w:left="360"/>
        <w:rPr>
          <w:rFonts w:ascii="Source Sans Pro" w:hAnsi="Source Sans Pro" w:cstheme="minorHAnsi"/>
        </w:rPr>
      </w:pPr>
      <w:r w:rsidRPr="00F43FF5">
        <w:rPr>
          <w:rFonts w:ascii="Source Sans Pro" w:hAnsi="Source Sans Pro" w:cstheme="minorHAnsi"/>
        </w:rPr>
        <w:t xml:space="preserve">Written questions must be submitted by email to </w:t>
      </w:r>
      <w:hyperlink r:id="rId29" w:history="1">
        <w:r w:rsidR="00870919" w:rsidRPr="00870919">
          <w:rPr>
            <w:rStyle w:val="Hyperlink"/>
            <w:rFonts w:ascii="Source Sans Pro" w:hAnsi="Source Sans Pro" w:cstheme="minorHAnsi"/>
          </w:rPr>
          <w:t>procurements@bhsoac.ca.gov</w:t>
        </w:r>
      </w:hyperlink>
      <w:r w:rsidRPr="00F43FF5">
        <w:rPr>
          <w:rFonts w:ascii="Source Sans Pro" w:hAnsi="Source Sans Pro" w:cstheme="minorHAnsi"/>
        </w:rPr>
        <w:t xml:space="preserve">, using </w:t>
      </w:r>
      <w:r w:rsidRPr="003F4F41">
        <w:rPr>
          <w:rFonts w:ascii="Source Sans Pro" w:hAnsi="Source Sans Pro" w:cstheme="minorHAnsi"/>
        </w:rPr>
        <w:t>ATTACHMENT 1</w:t>
      </w:r>
      <w:r w:rsidR="00BF03F8" w:rsidRPr="003F4F41">
        <w:rPr>
          <w:rFonts w:ascii="Source Sans Pro" w:hAnsi="Source Sans Pro" w:cstheme="minorHAnsi"/>
        </w:rPr>
        <w:t>2</w:t>
      </w:r>
      <w:r w:rsidRPr="003F4F41">
        <w:rPr>
          <w:rFonts w:ascii="Source Sans Pro" w:hAnsi="Source Sans Pro" w:cstheme="minorHAnsi"/>
        </w:rPr>
        <w:t>, Questions</w:t>
      </w:r>
      <w:r w:rsidRPr="008639A0">
        <w:rPr>
          <w:rFonts w:ascii="Source Sans Pro" w:hAnsi="Source Sans Pro" w:cstheme="minorHAnsi"/>
        </w:rPr>
        <w:t xml:space="preserve"> Template. Email</w:t>
      </w:r>
      <w:r w:rsidRPr="00F43FF5">
        <w:rPr>
          <w:rFonts w:ascii="Source Sans Pro" w:hAnsi="Source Sans Pro" w:cstheme="minorHAnsi"/>
        </w:rPr>
        <w:t xml:space="preserve"> subject line shall </w:t>
      </w:r>
      <w:r w:rsidR="00FF2C7D" w:rsidRPr="00F43FF5">
        <w:rPr>
          <w:rFonts w:ascii="Source Sans Pro" w:hAnsi="Source Sans Pro" w:cstheme="minorHAnsi"/>
        </w:rPr>
        <w:t>be</w:t>
      </w:r>
      <w:r w:rsidRPr="00F43FF5">
        <w:rPr>
          <w:rFonts w:ascii="Source Sans Pro" w:hAnsi="Source Sans Pro" w:cstheme="minorHAnsi"/>
        </w:rPr>
        <w:t xml:space="preserve"> </w:t>
      </w:r>
      <w:r w:rsidR="001A5CC5" w:rsidRPr="00A16D4A">
        <w:rPr>
          <w:rFonts w:ascii="Source Sans Pro" w:hAnsi="Source Sans Pro" w:cstheme="minorHAnsi"/>
          <w:b/>
          <w:bCs/>
        </w:rPr>
        <w:t xml:space="preserve">RFP </w:t>
      </w:r>
      <w:r w:rsidR="000D2494">
        <w:rPr>
          <w:rFonts w:ascii="Source Sans Pro" w:hAnsi="Source Sans Pro" w:cstheme="minorHAnsi"/>
          <w:b/>
          <w:bCs/>
        </w:rPr>
        <w:t>TAY-</w:t>
      </w:r>
      <w:r w:rsidR="001A5CC5" w:rsidRPr="00A16D4A">
        <w:rPr>
          <w:rFonts w:ascii="Source Sans Pro" w:hAnsi="Source Sans Pro" w:cstheme="minorHAnsi"/>
          <w:b/>
          <w:bCs/>
        </w:rPr>
        <w:t>00</w:t>
      </w:r>
      <w:r w:rsidR="00543807">
        <w:rPr>
          <w:rFonts w:ascii="Source Sans Pro" w:hAnsi="Source Sans Pro" w:cstheme="minorHAnsi"/>
          <w:b/>
          <w:bCs/>
        </w:rPr>
        <w:t>5</w:t>
      </w:r>
      <w:r w:rsidRPr="00BF03F8">
        <w:rPr>
          <w:rFonts w:ascii="Source Sans Pro" w:hAnsi="Source Sans Pro" w:cstheme="minorHAnsi"/>
        </w:rPr>
        <w:t>.</w:t>
      </w:r>
      <w:r w:rsidRPr="00F43FF5">
        <w:rPr>
          <w:rFonts w:ascii="Source Sans Pro" w:hAnsi="Source Sans Pro" w:cstheme="minorHAnsi"/>
        </w:rPr>
        <w:t xml:space="preserve"> Only questions submitted in writing and answered in writing by the Commission shall be binding and official.</w:t>
      </w:r>
      <w:r w:rsidR="00000F73">
        <w:rPr>
          <w:rFonts w:ascii="Source Sans Pro" w:hAnsi="Source Sans Pro" w:cstheme="minorHAnsi"/>
        </w:rPr>
        <w:t xml:space="preserve"> </w:t>
      </w:r>
      <w:r w:rsidRPr="00F43FF5">
        <w:rPr>
          <w:rFonts w:ascii="Source Sans Pro" w:hAnsi="Source Sans Pro" w:cstheme="minorHAnsi"/>
        </w:rPr>
        <w:t>All written questions submitted by the deadline, specified in the Key Action Dates (Table 4-1), will be responded to by the Commission.</w:t>
      </w:r>
      <w:r w:rsidR="00000F73">
        <w:rPr>
          <w:rFonts w:ascii="Source Sans Pro" w:hAnsi="Source Sans Pro" w:cstheme="minorHAnsi"/>
        </w:rPr>
        <w:t xml:space="preserve"> </w:t>
      </w:r>
      <w:r w:rsidRPr="00F43FF5">
        <w:rPr>
          <w:rFonts w:ascii="Source Sans Pro" w:hAnsi="Source Sans Pro" w:cstheme="minorHAnsi"/>
        </w:rPr>
        <w:t>At its discretion, the Commission reserves the right to contact a proposer to seek clarification of any inquiry received.</w:t>
      </w:r>
    </w:p>
    <w:p w14:paraId="6598FF2D" w14:textId="25660269"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Any changes to the RFP will be made in the form of an addendum.</w:t>
      </w:r>
      <w:r w:rsidR="00000F73">
        <w:rPr>
          <w:rFonts w:ascii="Source Sans Pro" w:hAnsi="Source Sans Pro" w:cstheme="minorHAnsi"/>
        </w:rPr>
        <w:t xml:space="preserve"> </w:t>
      </w:r>
      <w:r w:rsidRPr="00F43FF5">
        <w:rPr>
          <w:rFonts w:ascii="Source Sans Pro" w:hAnsi="Source Sans Pro" w:cstheme="minorHAnsi"/>
        </w:rPr>
        <w:t>Please note that no verbal information given will be binding upon the Commission unless such information is confirmed in writing.</w:t>
      </w:r>
    </w:p>
    <w:p w14:paraId="2E3F0EC0" w14:textId="7A10C015" w:rsidR="00FF2C7D"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The Commission’s website (</w:t>
      </w:r>
      <w:hyperlink r:id="rId30" w:history="1">
        <w:r w:rsidR="00C429A7" w:rsidRPr="00C429A7">
          <w:rPr>
            <w:rStyle w:val="Hyperlink"/>
            <w:rFonts w:ascii="Source Sans Pro" w:hAnsi="Source Sans Pro" w:cstheme="minorHAnsi"/>
          </w:rPr>
          <w:t>www.bhsoac.ca.gov</w:t>
        </w:r>
      </w:hyperlink>
      <w:r w:rsidRPr="00F43FF5">
        <w:rPr>
          <w:rFonts w:ascii="Source Sans Pro" w:hAnsi="Source Sans Pro" w:cstheme="minorHAnsi"/>
        </w:rPr>
        <w:t>) will be the official means to communicate with prospective proposers. Information and ongoing communications for this solicitation will be posted on the website.</w:t>
      </w:r>
    </w:p>
    <w:p w14:paraId="76DDF1CC" w14:textId="284503ED" w:rsidR="00FF2C7D" w:rsidRPr="003F4F41" w:rsidRDefault="00FF2C7D" w:rsidP="001C69EF">
      <w:pPr>
        <w:pStyle w:val="ListParagraph"/>
        <w:numPr>
          <w:ilvl w:val="0"/>
          <w:numId w:val="37"/>
        </w:numPr>
        <w:spacing w:before="120" w:after="120"/>
        <w:ind w:left="720"/>
        <w:contextualSpacing w:val="0"/>
        <w:rPr>
          <w:rFonts w:ascii="Source Sans Pro" w:hAnsi="Source Sans Pro"/>
          <w:b/>
          <w:bCs/>
          <w:color w:val="1F497D" w:themeColor="text2"/>
          <w:sz w:val="26"/>
          <w:szCs w:val="26"/>
        </w:rPr>
      </w:pPr>
      <w:r w:rsidRPr="003F4F41">
        <w:rPr>
          <w:rFonts w:ascii="Source Sans Pro" w:hAnsi="Source Sans Pro"/>
          <w:b/>
          <w:bCs/>
          <w:color w:val="1F497D" w:themeColor="text2"/>
          <w:sz w:val="26"/>
          <w:szCs w:val="26"/>
        </w:rPr>
        <w:lastRenderedPageBreak/>
        <w:t>SOLICITATION DOCUMENT</w:t>
      </w:r>
    </w:p>
    <w:p w14:paraId="020D09F5" w14:textId="77777777" w:rsidR="00FF2C7D"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This solicitation document includes, in addition to an explanation of the Commission’s requirements which must be met, instructions which prescribe the format and content of bids to be submitted and the model of the contract to be executed between the Commission and the successful proposer.</w:t>
      </w:r>
    </w:p>
    <w:p w14:paraId="6B38F261" w14:textId="3AC528D1" w:rsidR="00FF2C7D"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 xml:space="preserve">If a proposer discovers any ambiguity, conflict, discrepancy, omission, or other error in this solicitation document, the proposer shall immediately notify the Commission </w:t>
      </w:r>
      <w:r w:rsidR="00A466E6" w:rsidRPr="00F43FF5">
        <w:rPr>
          <w:rFonts w:ascii="Source Sans Pro" w:hAnsi="Source Sans Pro" w:cstheme="minorHAnsi"/>
        </w:rPr>
        <w:t>by</w:t>
      </w:r>
      <w:r w:rsidRPr="00F43FF5">
        <w:rPr>
          <w:rFonts w:ascii="Source Sans Pro" w:hAnsi="Source Sans Pro" w:cstheme="minorHAnsi"/>
        </w:rPr>
        <w:t xml:space="preserve"> email </w:t>
      </w:r>
      <w:r w:rsidR="00A466E6" w:rsidRPr="00F43FF5">
        <w:rPr>
          <w:rFonts w:ascii="Source Sans Pro" w:hAnsi="Source Sans Pro" w:cstheme="minorHAnsi"/>
        </w:rPr>
        <w:t>at procurements@mhsoac.ca.gov</w:t>
      </w:r>
      <w:r w:rsidRPr="00F43FF5">
        <w:rPr>
          <w:rFonts w:ascii="Source Sans Pro" w:hAnsi="Source Sans Pro" w:cstheme="minorHAnsi"/>
        </w:rPr>
        <w:t xml:space="preserve"> of such error in writing and request clarification or modification of the document.</w:t>
      </w:r>
    </w:p>
    <w:p w14:paraId="7F8E1F7A" w14:textId="557742B8"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If the solicitation document contains an error known to the proposer, or an error that reasonably should have been known, the proposer shall bid at its own risk.</w:t>
      </w:r>
      <w:r w:rsidR="00000F73">
        <w:rPr>
          <w:rFonts w:ascii="Source Sans Pro" w:hAnsi="Source Sans Pro" w:cstheme="minorHAnsi"/>
        </w:rPr>
        <w:t xml:space="preserve"> </w:t>
      </w:r>
      <w:r w:rsidRPr="00F43FF5">
        <w:rPr>
          <w:rFonts w:ascii="Source Sans Pro" w:hAnsi="Source Sans Pro" w:cstheme="minorHAnsi"/>
        </w:rPr>
        <w:t>If the proposer fails to notify the Commission of the error prior to the date fixed for submission of bids, and is awarded the contract, the proposer shall not be entitled to additional compensation or time by reason of the error or its later correction.</w:t>
      </w:r>
    </w:p>
    <w:p w14:paraId="0A5A7F3D"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CONFIDENTIALITY</w:t>
      </w:r>
    </w:p>
    <w:p w14:paraId="4CCFFAA3" w14:textId="1498B01E"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Proposer’s material becomes public only after the Notice of Intent to Award is released. If material marked “confidential,” “proprietary,” or “trade secret” is requested pursuant to the California Public Records Act, Government Code Section 6250 et seq., the Commission will independently assess whether it is exempt from disclosure.</w:t>
      </w:r>
    </w:p>
    <w:p w14:paraId="61CF10E3"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The Proposer should be aware that marking a document “confidential” or “proprietary” in a bid may exclude it from consideration for award and will not keep that document from being released after Notice of Intent to Award as part of the public record.</w:t>
      </w:r>
    </w:p>
    <w:p w14:paraId="5FC7ADDA"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ADDENDA</w:t>
      </w:r>
    </w:p>
    <w:p w14:paraId="0A6578CA"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The Commission may modify the solicitation prior to contract award by issuance of an addendum. The addendum will be published on the Commission’s website.</w:t>
      </w:r>
    </w:p>
    <w:p w14:paraId="71D782C5"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RFP CANCELLATION</w:t>
      </w:r>
    </w:p>
    <w:p w14:paraId="73C0B1E7"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If it is in the State’s best interest, the Commission reserves the right to do any of the following:</w:t>
      </w:r>
    </w:p>
    <w:p w14:paraId="4275F250" w14:textId="77777777" w:rsidR="003B0B84" w:rsidRPr="00F43FF5" w:rsidRDefault="003B0B84" w:rsidP="001C69EF">
      <w:pPr>
        <w:pStyle w:val="ListParagraph"/>
        <w:numPr>
          <w:ilvl w:val="0"/>
          <w:numId w:val="21"/>
        </w:numPr>
        <w:spacing w:before="120" w:after="120"/>
        <w:contextualSpacing w:val="0"/>
        <w:rPr>
          <w:rFonts w:ascii="Source Sans Pro" w:hAnsi="Source Sans Pro" w:cstheme="minorHAnsi"/>
        </w:rPr>
      </w:pPr>
      <w:r w:rsidRPr="00F43FF5">
        <w:rPr>
          <w:rFonts w:ascii="Source Sans Pro" w:hAnsi="Source Sans Pro" w:cstheme="minorHAnsi"/>
        </w:rPr>
        <w:t>Cancel this RFP;</w:t>
      </w:r>
    </w:p>
    <w:p w14:paraId="41DDC998" w14:textId="77777777" w:rsidR="003B0B84" w:rsidRPr="00F43FF5" w:rsidRDefault="003B0B84" w:rsidP="001C69EF">
      <w:pPr>
        <w:pStyle w:val="ListParagraph"/>
        <w:numPr>
          <w:ilvl w:val="0"/>
          <w:numId w:val="21"/>
        </w:numPr>
        <w:spacing w:before="120" w:after="120"/>
        <w:contextualSpacing w:val="0"/>
        <w:rPr>
          <w:rFonts w:ascii="Source Sans Pro" w:hAnsi="Source Sans Pro" w:cstheme="minorHAnsi"/>
        </w:rPr>
      </w:pPr>
      <w:r w:rsidRPr="00F43FF5">
        <w:rPr>
          <w:rFonts w:ascii="Source Sans Pro" w:hAnsi="Source Sans Pro" w:cstheme="minorHAnsi"/>
        </w:rPr>
        <w:t>Amend this RFP as needed; or</w:t>
      </w:r>
    </w:p>
    <w:p w14:paraId="748BA096" w14:textId="77777777" w:rsidR="003B0B84" w:rsidRPr="00F43FF5" w:rsidRDefault="003B0B84" w:rsidP="001C69EF">
      <w:pPr>
        <w:pStyle w:val="ListParagraph"/>
        <w:numPr>
          <w:ilvl w:val="0"/>
          <w:numId w:val="21"/>
        </w:numPr>
        <w:spacing w:before="120" w:after="120"/>
        <w:contextualSpacing w:val="0"/>
        <w:rPr>
          <w:rFonts w:ascii="Source Sans Pro" w:hAnsi="Source Sans Pro" w:cstheme="minorHAnsi"/>
        </w:rPr>
      </w:pPr>
      <w:r w:rsidRPr="00F43FF5">
        <w:rPr>
          <w:rFonts w:ascii="Source Sans Pro" w:hAnsi="Source Sans Pro" w:cstheme="minorHAnsi"/>
        </w:rPr>
        <w:t>Reject any or all Proposals received in response to this RFP.</w:t>
      </w:r>
    </w:p>
    <w:p w14:paraId="2B9C8890"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PROPOSER’S COST</w:t>
      </w:r>
    </w:p>
    <w:p w14:paraId="2F2FCFB6"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lastRenderedPageBreak/>
        <w:t>Costs for developing the proposal is the responsibility entirely of the proposer and shall not be chargeable to the Commission.</w:t>
      </w:r>
    </w:p>
    <w:p w14:paraId="584032F6"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SIGNATURE OF BID (PROPOSAL)</w:t>
      </w:r>
    </w:p>
    <w:p w14:paraId="31EFE9E6"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A cover letter (which shall be considered an integral part of the proposal), and any bid form requiring signature, must be signed by an individual who is authorized to bind the bidding organization contractually. Electronic signatures will be accepted for the submission of an application. The signature block must indicate the title or position that the individual holds in the bidding organization. An unsigned proposal may be rejected.</w:t>
      </w:r>
    </w:p>
    <w:p w14:paraId="5BECF0EC"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FALSE OR MISLEADING STATEMENTS</w:t>
      </w:r>
    </w:p>
    <w:p w14:paraId="2BE37BCE" w14:textId="5B477F1C"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Proposals which contain false or misleading statements may be rejected.</w:t>
      </w:r>
      <w:r w:rsidR="00000F73">
        <w:rPr>
          <w:rFonts w:ascii="Source Sans Pro" w:hAnsi="Source Sans Pro" w:cstheme="minorHAnsi"/>
        </w:rPr>
        <w:t xml:space="preserve"> </w:t>
      </w:r>
      <w:r w:rsidRPr="00F43FF5">
        <w:rPr>
          <w:rFonts w:ascii="Source Sans Pro" w:hAnsi="Source Sans Pro" w:cstheme="minorHAnsi"/>
        </w:rPr>
        <w:t>If, in the opinion of the Commission, such information was intended to mislead the Commission in its scoring of the bid, and the attribute, condition, or capability is a requirement of this solicitation document, it will be the basis for rejection of the proposal.</w:t>
      </w:r>
    </w:p>
    <w:p w14:paraId="51116128"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bookmarkStart w:id="82" w:name="_Hlk147692355"/>
      <w:r w:rsidRPr="00F43FF5">
        <w:rPr>
          <w:rFonts w:ascii="Source Sans Pro" w:hAnsi="Source Sans Pro" w:cstheme="minorHAnsi"/>
          <w:b/>
          <w:bCs/>
          <w:color w:val="1F497D" w:themeColor="text2"/>
          <w:sz w:val="26"/>
          <w:szCs w:val="26"/>
        </w:rPr>
        <w:t>DISPOSITION OF PROPOSALS</w:t>
      </w:r>
    </w:p>
    <w:bookmarkEnd w:id="82"/>
    <w:p w14:paraId="22C914C6" w14:textId="2CEF37A2"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All materials submitted in response to this solicitation will become the property of the State of California and will be returned only at the Commission’s option and at the proposer’s request.</w:t>
      </w:r>
      <w:r w:rsidR="00000F73">
        <w:rPr>
          <w:rFonts w:ascii="Source Sans Pro" w:hAnsi="Source Sans Pro" w:cstheme="minorHAnsi"/>
        </w:rPr>
        <w:t xml:space="preserve"> </w:t>
      </w:r>
      <w:r w:rsidRPr="00F43FF5">
        <w:rPr>
          <w:rFonts w:ascii="Source Sans Pro" w:hAnsi="Source Sans Pro" w:cstheme="minorHAnsi"/>
        </w:rPr>
        <w:t>A copy of the proposal shall be retained for official files and will become a public record after the Notice of Intent to Award is posted.</w:t>
      </w:r>
      <w:r w:rsidR="00000F73">
        <w:rPr>
          <w:rFonts w:ascii="Source Sans Pro" w:hAnsi="Source Sans Pro" w:cstheme="minorHAnsi"/>
        </w:rPr>
        <w:t xml:space="preserve"> </w:t>
      </w:r>
      <w:r w:rsidRPr="00F43FF5">
        <w:rPr>
          <w:rFonts w:ascii="Source Sans Pro" w:hAnsi="Source Sans Pro" w:cstheme="minorHAnsi"/>
        </w:rPr>
        <w:t>However, materials the Commission considered as confidential information will be returned upon request of the proposer.</w:t>
      </w:r>
    </w:p>
    <w:p w14:paraId="172EB039"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MODIFYING OR WITHDRAWAL OF PROPOSAL</w:t>
      </w:r>
    </w:p>
    <w:p w14:paraId="752B2856" w14:textId="40A93734" w:rsidR="003B0B84" w:rsidRDefault="003B0B84" w:rsidP="001C69EF">
      <w:pPr>
        <w:pStyle w:val="ListParagraph"/>
        <w:spacing w:before="120" w:after="120"/>
        <w:ind w:left="360"/>
        <w:contextualSpacing w:val="0"/>
        <w:rPr>
          <w:rFonts w:ascii="Source Sans Pro" w:hAnsi="Source Sans Pro"/>
          <w:snapToGrid w:val="0"/>
        </w:rPr>
      </w:pPr>
      <w:r w:rsidRPr="00F43FF5">
        <w:rPr>
          <w:rFonts w:ascii="Source Sans Pro" w:hAnsi="Source Sans Pro"/>
          <w:snapToGrid w:val="0"/>
        </w:rPr>
        <w:t>A Proposer may, by letter to the Procurement Official, withdraw or modify a submitted Proposal before the deadline to submit Proposals. Proposals cannot be changed after the deadline to submit.</w:t>
      </w:r>
    </w:p>
    <w:p w14:paraId="13B75CD6"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IMMATERIAL DEFECT</w:t>
      </w:r>
    </w:p>
    <w:p w14:paraId="7C713F4D" w14:textId="36B7AA98" w:rsidR="003B0B84" w:rsidRPr="006261D6" w:rsidRDefault="003B0B84" w:rsidP="001C69EF">
      <w:pPr>
        <w:pStyle w:val="ListParagraph"/>
        <w:spacing w:before="120" w:after="120"/>
        <w:ind w:left="374"/>
        <w:contextualSpacing w:val="0"/>
        <w:rPr>
          <w:rFonts w:ascii="Source Sans Pro" w:hAnsi="Source Sans Pro" w:cstheme="minorHAnsi"/>
        </w:rPr>
      </w:pPr>
      <w:r w:rsidRPr="00F43FF5">
        <w:rPr>
          <w:rFonts w:ascii="Source Sans Pro" w:hAnsi="Source Sans Pro"/>
          <w:snapToGrid w:val="0"/>
        </w:rPr>
        <w:t>The Commission may waive any immaterial defect or deviation contained in a Proposer’s Proposal. The Commission’s waiver shall in no way modify the Proposal or excuse the successful Proposer from full compliance.</w:t>
      </w:r>
    </w:p>
    <w:p w14:paraId="1F966AB4" w14:textId="77777777" w:rsidR="003B0B84" w:rsidRPr="00F43FF5" w:rsidRDefault="003B0B84" w:rsidP="001C69EF">
      <w:pPr>
        <w:pStyle w:val="ListParagraph"/>
        <w:numPr>
          <w:ilvl w:val="0"/>
          <w:numId w:val="3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PROTEST</w:t>
      </w:r>
    </w:p>
    <w:p w14:paraId="68884D6F" w14:textId="77777777" w:rsidR="003B0B84" w:rsidRPr="00F43FF5" w:rsidRDefault="003B0B84" w:rsidP="001C69EF">
      <w:pPr>
        <w:spacing w:before="120" w:after="120"/>
        <w:ind w:left="360"/>
        <w:rPr>
          <w:rFonts w:ascii="Source Sans Pro" w:hAnsi="Source Sans Pro"/>
        </w:rPr>
      </w:pPr>
      <w:r w:rsidRPr="00F43FF5">
        <w:rPr>
          <w:rFonts w:ascii="Source Sans Pro" w:hAnsi="Source Sans Pro"/>
        </w:rPr>
        <w:t>This RFP is solicited in accordance with the Welfare and Institutions Code Section 5897(f) which exempts the Commission from the Public Contract Code and the State Administrative Manual and the Department of General Services approval. Therefore, the provisions to protest the award of a contract under this RFP shall be as stated below.</w:t>
      </w:r>
    </w:p>
    <w:p w14:paraId="500F978E" w14:textId="77777777" w:rsidR="003B0B84" w:rsidRPr="00F43FF5" w:rsidRDefault="003B0B84" w:rsidP="001C69EF">
      <w:pPr>
        <w:spacing w:before="120" w:after="120"/>
        <w:ind w:left="360"/>
        <w:rPr>
          <w:rFonts w:ascii="Source Sans Pro" w:hAnsi="Source Sans Pro"/>
        </w:rPr>
      </w:pPr>
      <w:r w:rsidRPr="00F43FF5">
        <w:rPr>
          <w:rFonts w:ascii="Source Sans Pro" w:hAnsi="Source Sans Pro"/>
        </w:rPr>
        <w:lastRenderedPageBreak/>
        <w:t>There is no basis for protest if the Commission rejects all proposals based on the best interest of the State or if the Commission cancels the RFP. Only a Proposer who submitted a proposal to this RFP may protest the award of a contract under this RFP.</w:t>
      </w:r>
    </w:p>
    <w:p w14:paraId="01360293" w14:textId="7B07F82A" w:rsidR="003B0B84" w:rsidRPr="00F43FF5" w:rsidRDefault="003B0B84" w:rsidP="001C69EF">
      <w:pPr>
        <w:spacing w:before="120" w:after="120"/>
        <w:ind w:left="360"/>
        <w:rPr>
          <w:rFonts w:ascii="Source Sans Pro" w:hAnsi="Source Sans Pro"/>
        </w:rPr>
      </w:pPr>
      <w:r w:rsidRPr="00F43FF5">
        <w:rPr>
          <w:rFonts w:ascii="Source Sans Pro" w:hAnsi="Source Sans Pro"/>
        </w:rPr>
        <w:t>An Intent to Protest letter from a Proposer must be received at the following address no later than 3:00pm (Pacific Time) five (5) working days from the date of the posting of Notice of Intent to Award. The only acceptable delivery method for Intent to Protest letter is by a postal service (United States Post Office, Federal Express, etc.). The Intent to Protest letter cannot be hand delivered by the Proposer, faxed, or sent by electronic mail. Any Intent to Protest letter received without an original signature and/or by a delivery method other than a postal service will not be considered.</w:t>
      </w:r>
    </w:p>
    <w:p w14:paraId="100D68AB" w14:textId="77777777" w:rsidR="003B0B84" w:rsidRPr="00F43FF5" w:rsidRDefault="003B0B84" w:rsidP="001C69EF">
      <w:pPr>
        <w:spacing w:before="120" w:after="120"/>
        <w:ind w:left="360"/>
        <w:rPr>
          <w:rFonts w:ascii="Source Sans Pro" w:hAnsi="Source Sans Pro"/>
        </w:rPr>
      </w:pPr>
      <w:r w:rsidRPr="00F43FF5">
        <w:rPr>
          <w:rFonts w:ascii="Source Sans Pro" w:hAnsi="Source Sans Pro"/>
        </w:rPr>
        <w:t>Include the following label information and deliver your Intent to Protest, in a sealed envelope:</w:t>
      </w:r>
      <w:r w:rsidRPr="00F43FF5">
        <w:rPr>
          <w:rFonts w:ascii="Source Sans Pro" w:hAnsi="Source Sans Pro"/>
          <w:noProof/>
        </w:rPr>
        <mc:AlternateContent>
          <mc:Choice Requires="wps">
            <w:drawing>
              <wp:inline distT="0" distB="0" distL="0" distR="0" wp14:anchorId="313A13FD" wp14:editId="77C0D601">
                <wp:extent cx="6096000" cy="1828800"/>
                <wp:effectExtent l="0" t="0" r="19050" b="19050"/>
                <wp:docPr id="2030014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28800"/>
                        </a:xfrm>
                        <a:prstGeom prst="rect">
                          <a:avLst/>
                        </a:prstGeom>
                        <a:solidFill>
                          <a:srgbClr val="FFFFFF"/>
                        </a:solidFill>
                        <a:ln w="9525">
                          <a:solidFill>
                            <a:srgbClr val="000000"/>
                          </a:solidFill>
                          <a:miter lim="800000"/>
                          <a:headEnd/>
                          <a:tailEnd/>
                        </a:ln>
                      </wps:spPr>
                      <wps:txbx>
                        <w:txbxContent>
                          <w:p w14:paraId="1649F35B" w14:textId="77777777" w:rsidR="003B0B84" w:rsidRDefault="003B0B84" w:rsidP="003B0B84">
                            <w:pPr>
                              <w:spacing w:after="0" w:line="240" w:lineRule="auto"/>
                            </w:pPr>
                            <w:r>
                              <w:t>Proposer Name</w:t>
                            </w:r>
                          </w:p>
                          <w:p w14:paraId="2E09B3B7" w14:textId="77777777" w:rsidR="003B0B84" w:rsidRDefault="003B0B84" w:rsidP="003B0B84">
                            <w:pPr>
                              <w:spacing w:after="0" w:line="240" w:lineRule="auto"/>
                            </w:pPr>
                            <w:r>
                              <w:t>Street Address</w:t>
                            </w:r>
                          </w:p>
                          <w:p w14:paraId="45403C29" w14:textId="77777777" w:rsidR="003B0B84" w:rsidRDefault="003B0B84" w:rsidP="003B0B84">
                            <w:pPr>
                              <w:spacing w:after="0" w:line="240" w:lineRule="auto"/>
                            </w:pPr>
                            <w:r>
                              <w:t>City, State, Zip Code</w:t>
                            </w:r>
                          </w:p>
                          <w:p w14:paraId="4C50D213" w14:textId="77777777" w:rsidR="003B0B84" w:rsidRDefault="003B0B84" w:rsidP="003B0B84">
                            <w:pPr>
                              <w:spacing w:after="0" w:line="240" w:lineRule="auto"/>
                              <w:ind w:left="2880"/>
                            </w:pPr>
                          </w:p>
                          <w:p w14:paraId="5398134B" w14:textId="77777777" w:rsidR="003B0B84" w:rsidRDefault="003B0B84" w:rsidP="003B0B84">
                            <w:pPr>
                              <w:spacing w:after="0" w:line="240" w:lineRule="auto"/>
                              <w:ind w:left="2880"/>
                            </w:pPr>
                            <w:r>
                              <w:t>INTENT TO PROTEST</w:t>
                            </w:r>
                          </w:p>
                          <w:p w14:paraId="0C290FC6" w14:textId="63EDB8CE" w:rsidR="003B0B84" w:rsidRDefault="001A5CC5" w:rsidP="003B0B84">
                            <w:pPr>
                              <w:spacing w:after="0" w:line="240" w:lineRule="auto"/>
                              <w:ind w:left="2880"/>
                            </w:pPr>
                            <w:r w:rsidRPr="004F2324">
                              <w:t>RFP</w:t>
                            </w:r>
                            <w:r w:rsidR="003F4F41">
                              <w:t xml:space="preserve"> TAY</w:t>
                            </w:r>
                            <w:r w:rsidR="007C063D">
                              <w:t>-</w:t>
                            </w:r>
                            <w:r w:rsidRPr="004F2324">
                              <w:t>00</w:t>
                            </w:r>
                            <w:r w:rsidR="00543807">
                              <w:t>5</w:t>
                            </w:r>
                          </w:p>
                          <w:p w14:paraId="1E4EC525" w14:textId="3499FA90" w:rsidR="003B0B84" w:rsidRDefault="00664A32" w:rsidP="003B0B84">
                            <w:pPr>
                              <w:spacing w:after="0" w:line="240" w:lineRule="auto"/>
                              <w:ind w:left="2880"/>
                            </w:pPr>
                            <w:r>
                              <w:t>Riann Kopchak</w:t>
                            </w:r>
                          </w:p>
                          <w:p w14:paraId="4EEDE858" w14:textId="3B8639B2" w:rsidR="003B0B84" w:rsidRPr="000537F1" w:rsidRDefault="00E41725" w:rsidP="003B0B84">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B0B84" w:rsidRPr="000537F1">
                              <w:rPr>
                                <w:rFonts w:ascii="Source Sans Pro" w:hAnsi="Source Sans Pro" w:cstheme="minorHAnsi"/>
                                <w:sz w:val="23"/>
                                <w:szCs w:val="23"/>
                                <w:lang w:val="en-US"/>
                              </w:rPr>
                              <w:t xml:space="preserve"> Health Services Oversight &amp; Accountability Commission</w:t>
                            </w:r>
                          </w:p>
                          <w:p w14:paraId="17F751E3" w14:textId="77777777" w:rsidR="003B0B84" w:rsidRPr="000537F1" w:rsidRDefault="003B0B84" w:rsidP="003B0B84">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313A13FD" id="_x0000_t202" coordsize="21600,21600" o:spt="202" path="m,l,21600r21600,l21600,xe">
                <v:stroke joinstyle="miter"/>
                <v:path gradientshapeok="t" o:connecttype="rect"/>
              </v:shapetype>
              <v:shape id="Text Box 4" o:spid="_x0000_s1026" type="#_x0000_t202" style="width:480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">
                <v:textbox>
                  <w:txbxContent>
                    <w:p w14:paraId="1649F35B" w14:textId="77777777" w:rsidR="003B0B84" w:rsidRDefault="003B0B84" w:rsidP="003B0B84">
                      <w:pPr>
                        <w:spacing w:after="0" w:line="240" w:lineRule="auto"/>
                      </w:pPr>
                      <w:r>
                        <w:t>Proposer Name</w:t>
                      </w:r>
                    </w:p>
                    <w:p w14:paraId="2E09B3B7" w14:textId="77777777" w:rsidR="003B0B84" w:rsidRDefault="003B0B84" w:rsidP="003B0B84">
                      <w:pPr>
                        <w:spacing w:after="0" w:line="240" w:lineRule="auto"/>
                      </w:pPr>
                      <w:r>
                        <w:t>Street Address</w:t>
                      </w:r>
                    </w:p>
                    <w:p w14:paraId="45403C29" w14:textId="77777777" w:rsidR="003B0B84" w:rsidRDefault="003B0B84" w:rsidP="003B0B84">
                      <w:pPr>
                        <w:spacing w:after="0" w:line="240" w:lineRule="auto"/>
                      </w:pPr>
                      <w:r>
                        <w:t>City, State, Zip Code</w:t>
                      </w:r>
                    </w:p>
                    <w:p w14:paraId="4C50D213" w14:textId="77777777" w:rsidR="003B0B84" w:rsidRDefault="003B0B84" w:rsidP="003B0B84">
                      <w:pPr>
                        <w:spacing w:after="0" w:line="240" w:lineRule="auto"/>
                        <w:ind w:left="2880"/>
                      </w:pPr>
                    </w:p>
                    <w:p w14:paraId="5398134B" w14:textId="77777777" w:rsidR="003B0B84" w:rsidRDefault="003B0B84" w:rsidP="003B0B84">
                      <w:pPr>
                        <w:spacing w:after="0" w:line="240" w:lineRule="auto"/>
                        <w:ind w:left="2880"/>
                      </w:pPr>
                      <w:r>
                        <w:t>INTENT TO PROTEST</w:t>
                      </w:r>
                    </w:p>
                    <w:p w14:paraId="0C290FC6" w14:textId="63EDB8CE" w:rsidR="003B0B84" w:rsidRDefault="001A5CC5" w:rsidP="003B0B84">
                      <w:pPr>
                        <w:spacing w:after="0" w:line="240" w:lineRule="auto"/>
                        <w:ind w:left="2880"/>
                      </w:pPr>
                      <w:r w:rsidRPr="004F2324">
                        <w:t>RFP</w:t>
                      </w:r>
                      <w:r w:rsidR="003F4F41">
                        <w:t xml:space="preserve"> TAY</w:t>
                      </w:r>
                      <w:r w:rsidR="007C063D">
                        <w:t>-</w:t>
                      </w:r>
                      <w:r w:rsidRPr="004F2324">
                        <w:t>00</w:t>
                      </w:r>
                      <w:r w:rsidR="00543807">
                        <w:t>5</w:t>
                      </w:r>
                    </w:p>
                    <w:p w14:paraId="1E4EC525" w14:textId="3499FA90" w:rsidR="003B0B84" w:rsidRDefault="00664A32" w:rsidP="003B0B84">
                      <w:pPr>
                        <w:spacing w:after="0" w:line="240" w:lineRule="auto"/>
                        <w:ind w:left="2880"/>
                      </w:pPr>
                      <w:r>
                        <w:t>Riann Kopchak</w:t>
                      </w:r>
                    </w:p>
                    <w:p w14:paraId="4EEDE858" w14:textId="3B8639B2" w:rsidR="003B0B84" w:rsidRPr="000537F1" w:rsidRDefault="00E41725" w:rsidP="003B0B84">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B0B84" w:rsidRPr="000537F1">
                        <w:rPr>
                          <w:rFonts w:ascii="Source Sans Pro" w:hAnsi="Source Sans Pro" w:cstheme="minorHAnsi"/>
                          <w:sz w:val="23"/>
                          <w:szCs w:val="23"/>
                          <w:lang w:val="en-US"/>
                        </w:rPr>
                        <w:t xml:space="preserve"> Health Services Oversight &amp; Accountability Commission</w:t>
                      </w:r>
                    </w:p>
                    <w:p w14:paraId="17F751E3" w14:textId="77777777" w:rsidR="003B0B84" w:rsidRPr="000537F1" w:rsidRDefault="003B0B84" w:rsidP="003B0B84">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v:textbox>
                <w10:anchorlock/>
              </v:shape>
            </w:pict>
          </mc:Fallback>
        </mc:AlternateContent>
      </w:r>
    </w:p>
    <w:p w14:paraId="6D75227D" w14:textId="7BC85E96" w:rsidR="003B0B84" w:rsidRPr="00F43FF5" w:rsidRDefault="003B0B84" w:rsidP="001C69EF">
      <w:pPr>
        <w:spacing w:before="120" w:after="120"/>
        <w:ind w:left="360"/>
        <w:rPr>
          <w:rFonts w:ascii="Source Sans Pro" w:hAnsi="Source Sans Pro"/>
        </w:rPr>
      </w:pPr>
      <w:r w:rsidRPr="00F43FF5">
        <w:rPr>
          <w:rFonts w:ascii="Source Sans Pro" w:hAnsi="Source Sans Pro"/>
        </w:rPr>
        <w:t>Within five (5) working days from the date the Commission receives the Intent to Protest letter, the protesting Proposer must file with the Commission at the above address a Letter of Protest detailing the grounds for the protest. The only acceptable delivery method for the Letter of Protest is by a postal service (United States Post Office, Federal Express, etc.). The Letter of Protest cannot be hand delivered by the Proposer, faxed or sent by electronic mail. Any Letter of Protest received without an original signature and/or by a delivery method other than a postal service will not be considered.</w:t>
      </w:r>
    </w:p>
    <w:p w14:paraId="41B90DDC" w14:textId="77777777" w:rsidR="003B0B84" w:rsidRPr="00F43FF5" w:rsidRDefault="003B0B84" w:rsidP="001C69EF">
      <w:pPr>
        <w:spacing w:before="120" w:after="120"/>
        <w:ind w:left="360"/>
        <w:rPr>
          <w:rFonts w:ascii="Source Sans Pro" w:hAnsi="Source Sans Pro"/>
        </w:rPr>
      </w:pPr>
      <w:r w:rsidRPr="00F43FF5">
        <w:rPr>
          <w:rFonts w:ascii="Source Sans Pro" w:hAnsi="Source Sans Pro"/>
        </w:rPr>
        <w:t>The Letter of Protest must describe the factors that support the protesting Proposer’s claim that the protesting Proposer would have been awarded the contract had the Commission correctly applied the prescribed evaluation rating standards in the RFP or if the Commission had followed the evaluation and scoring methods in the RFP. The Letter of Protest must identify specific information in the Proposal that the Proposer believes was overlooked or misinterpreted. The Letter of Protest may not provide any additional information that was not included in the original Proposal. The Letter of Protest cannot protest the scoring of another Proposer’s proposal.</w:t>
      </w:r>
    </w:p>
    <w:p w14:paraId="73557720" w14:textId="50E1A018" w:rsidR="003B0B84" w:rsidRPr="00F43FF5" w:rsidRDefault="003B0B84" w:rsidP="001C69EF">
      <w:pPr>
        <w:spacing w:before="120" w:after="120"/>
        <w:ind w:left="360"/>
        <w:rPr>
          <w:rFonts w:ascii="Source Sans Pro" w:hAnsi="Source Sans Pro"/>
        </w:rPr>
      </w:pPr>
      <w:r w:rsidRPr="00F43FF5">
        <w:rPr>
          <w:rFonts w:ascii="Source Sans Pro" w:hAnsi="Source Sans Pro"/>
        </w:rPr>
        <w:lastRenderedPageBreak/>
        <w:t>If a Letter of Protest is filed, the contract shall not be awarded until the Commission has reviewed and resolved the protest.</w:t>
      </w:r>
    </w:p>
    <w:p w14:paraId="30C80E65" w14:textId="53E7834F" w:rsidR="003B0B84" w:rsidRPr="00F43FF5" w:rsidRDefault="003B0B84" w:rsidP="001C69EF">
      <w:pPr>
        <w:spacing w:before="120" w:after="120"/>
        <w:ind w:left="360"/>
        <w:rPr>
          <w:rFonts w:ascii="Source Sans Pro" w:hAnsi="Source Sans Pro"/>
        </w:rPr>
      </w:pPr>
      <w:r w:rsidRPr="00F43FF5">
        <w:rPr>
          <w:rFonts w:ascii="Source Sans Pro" w:hAnsi="Source Sans Pro"/>
        </w:rPr>
        <w:t>The Executive Director of the Commission</w:t>
      </w:r>
      <w:r w:rsidR="00FF2C7D" w:rsidRPr="00F43FF5">
        <w:rPr>
          <w:rFonts w:ascii="Source Sans Pro" w:hAnsi="Source Sans Pro"/>
        </w:rPr>
        <w:t>, or designee,</w:t>
      </w:r>
      <w:r w:rsidRPr="00F43FF5">
        <w:rPr>
          <w:rFonts w:ascii="Source Sans Pro" w:hAnsi="Source Sans Pro"/>
        </w:rPr>
        <w:t xml:space="preserve"> will render a decision in writing to the Protest and the decision will be considered final. The written decision will be sent to the protesting Proposer via a postal service.</w:t>
      </w:r>
    </w:p>
    <w:p w14:paraId="05DD17A1" w14:textId="10FABD3D" w:rsidR="003B0B84" w:rsidRPr="00F43FF5" w:rsidRDefault="003B0B84" w:rsidP="001C69EF">
      <w:pPr>
        <w:pStyle w:val="Heading2"/>
        <w:numPr>
          <w:ilvl w:val="0"/>
          <w:numId w:val="6"/>
        </w:numPr>
        <w:spacing w:before="120"/>
        <w:ind w:left="360"/>
        <w:rPr>
          <w:rFonts w:ascii="Source Sans Pro" w:hAnsi="Source Sans Pro" w:cstheme="minorHAnsi"/>
          <w:color w:val="1F497D" w:themeColor="text2"/>
          <w:sz w:val="28"/>
          <w:szCs w:val="28"/>
        </w:rPr>
      </w:pPr>
      <w:bookmarkStart w:id="83" w:name="_Toc148092963"/>
      <w:bookmarkStart w:id="84" w:name="_Toc214520467"/>
      <w:r w:rsidRPr="00F43FF5">
        <w:rPr>
          <w:rFonts w:ascii="Source Sans Pro" w:hAnsi="Source Sans Pro" w:cstheme="minorHAnsi"/>
          <w:color w:val="1F497D" w:themeColor="text2"/>
          <w:sz w:val="28"/>
          <w:szCs w:val="28"/>
        </w:rPr>
        <w:t>SUBMISSION INSTRUCTIONS</w:t>
      </w:r>
      <w:bookmarkEnd w:id="83"/>
      <w:bookmarkEnd w:id="84"/>
    </w:p>
    <w:p w14:paraId="0DE0344A" w14:textId="6621CEDC" w:rsidR="003B0B84" w:rsidRPr="00F43FF5" w:rsidRDefault="003B0B84" w:rsidP="001C69EF">
      <w:pPr>
        <w:spacing w:before="120" w:after="120"/>
        <w:rPr>
          <w:rFonts w:ascii="Source Sans Pro" w:hAnsi="Source Sans Pro" w:cstheme="minorHAnsi"/>
        </w:rPr>
      </w:pPr>
      <w:r w:rsidRPr="00F43FF5">
        <w:rPr>
          <w:rFonts w:ascii="Source Sans Pro" w:hAnsi="Source Sans Pro" w:cstheme="minorHAnsi"/>
        </w:rPr>
        <w:t>This section contains the format requirements and instructions on how to submit a</w:t>
      </w:r>
      <w:r w:rsidR="002D4DF1" w:rsidRPr="00F43FF5">
        <w:rPr>
          <w:rFonts w:ascii="Source Sans Pro" w:hAnsi="Source Sans Pro" w:cstheme="minorHAnsi"/>
        </w:rPr>
        <w:t xml:space="preserve"> proposal</w:t>
      </w:r>
      <w:r w:rsidRPr="00F43FF5">
        <w:rPr>
          <w:rFonts w:ascii="Source Sans Pro" w:hAnsi="Source Sans Pro" w:cstheme="minorHAnsi"/>
        </w:rPr>
        <w:t xml:space="preserve">. The format is prescribed to assist the proposer in meeting State bidding requirements and to enable the Commission to </w:t>
      </w:r>
      <w:r w:rsidR="002D4DF1" w:rsidRPr="00F43FF5">
        <w:rPr>
          <w:rFonts w:ascii="Source Sans Pro" w:hAnsi="Source Sans Pro" w:cstheme="minorHAnsi"/>
        </w:rPr>
        <w:t>evaluate</w:t>
      </w:r>
      <w:r w:rsidRPr="00F43FF5">
        <w:rPr>
          <w:rFonts w:ascii="Source Sans Pro" w:hAnsi="Source Sans Pro" w:cstheme="minorHAnsi"/>
        </w:rPr>
        <w:t xml:space="preserve"> each </w:t>
      </w:r>
      <w:r w:rsidR="002D4DF1" w:rsidRPr="00F43FF5">
        <w:rPr>
          <w:rFonts w:ascii="Source Sans Pro" w:hAnsi="Source Sans Pro" w:cstheme="minorHAnsi"/>
        </w:rPr>
        <w:t>proposal</w:t>
      </w:r>
      <w:r w:rsidRPr="00F43FF5">
        <w:rPr>
          <w:rFonts w:ascii="Source Sans Pro" w:hAnsi="Source Sans Pro" w:cstheme="minorHAnsi"/>
        </w:rPr>
        <w:t xml:space="preserve"> uniformly and fairly. Proposer must follow all </w:t>
      </w:r>
      <w:r w:rsidR="002D4DF1" w:rsidRPr="00F43FF5">
        <w:rPr>
          <w:rFonts w:ascii="Source Sans Pro" w:hAnsi="Source Sans Pro" w:cstheme="minorHAnsi"/>
        </w:rPr>
        <w:t>proposal</w:t>
      </w:r>
      <w:r w:rsidRPr="00F43FF5">
        <w:rPr>
          <w:rFonts w:ascii="Source Sans Pro" w:hAnsi="Source Sans Pro" w:cstheme="minorHAnsi"/>
        </w:rPr>
        <w:t xml:space="preserve"> format instructions, answer all questions, and supply all required documents.</w:t>
      </w:r>
    </w:p>
    <w:p w14:paraId="6D42A238" w14:textId="77777777" w:rsidR="003B0B84" w:rsidRPr="00F6161E" w:rsidRDefault="003B0B84" w:rsidP="001C69EF">
      <w:pPr>
        <w:pStyle w:val="ListParagraph"/>
        <w:numPr>
          <w:ilvl w:val="0"/>
          <w:numId w:val="19"/>
        </w:numPr>
        <w:spacing w:before="120" w:after="120"/>
        <w:ind w:left="720"/>
        <w:contextualSpacing w:val="0"/>
        <w:rPr>
          <w:rFonts w:ascii="Source Sans Pro" w:hAnsi="Source Sans Pro" w:cstheme="minorHAnsi"/>
          <w:b/>
          <w:bCs/>
          <w:color w:val="1F497D" w:themeColor="text2"/>
          <w:sz w:val="26"/>
          <w:szCs w:val="26"/>
        </w:rPr>
      </w:pPr>
      <w:bookmarkStart w:id="85" w:name="_Hlk120629204"/>
      <w:r w:rsidRPr="00F6161E">
        <w:rPr>
          <w:rFonts w:ascii="Source Sans Pro" w:hAnsi="Source Sans Pro" w:cstheme="minorHAnsi"/>
          <w:b/>
          <w:bCs/>
          <w:color w:val="1F497D" w:themeColor="text2"/>
          <w:sz w:val="26"/>
          <w:szCs w:val="26"/>
        </w:rPr>
        <w:t>REQUIRED DOCUMENTS</w:t>
      </w:r>
    </w:p>
    <w:p w14:paraId="3056260C" w14:textId="1A38D29A" w:rsidR="003B0B84" w:rsidRPr="00F43FF5" w:rsidRDefault="002D4DF1" w:rsidP="001C69EF">
      <w:pPr>
        <w:spacing w:before="120" w:after="120"/>
        <w:ind w:left="360"/>
        <w:rPr>
          <w:rFonts w:ascii="Source Sans Pro" w:hAnsi="Source Sans Pro" w:cstheme="minorHAnsi"/>
        </w:rPr>
      </w:pPr>
      <w:r w:rsidRPr="00F43FF5">
        <w:rPr>
          <w:rFonts w:ascii="Source Sans Pro" w:hAnsi="Source Sans Pro" w:cstheme="minorHAnsi"/>
        </w:rPr>
        <w:t>Proposals</w:t>
      </w:r>
      <w:r w:rsidR="003B0B84" w:rsidRPr="00F43FF5">
        <w:rPr>
          <w:rFonts w:ascii="Source Sans Pro" w:hAnsi="Source Sans Pro" w:cstheme="minorHAnsi"/>
        </w:rPr>
        <w:t xml:space="preserve"> must include all required attachments organized in the following order:</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537DE7" w:rsidRPr="00F43FF5" w14:paraId="41419492" w14:textId="77777777" w:rsidTr="00537DE7">
        <w:trPr>
          <w:trHeight w:hRule="exact" w:val="432"/>
          <w:jc w:val="center"/>
        </w:trPr>
        <w:tc>
          <w:tcPr>
            <w:tcW w:w="7920" w:type="dxa"/>
            <w:vAlign w:val="center"/>
          </w:tcPr>
          <w:p w14:paraId="70DBF48C" w14:textId="77777777"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Attachment 1: Proposal Cover Sheet</w:t>
            </w:r>
          </w:p>
        </w:tc>
      </w:tr>
      <w:tr w:rsidR="00537DE7" w:rsidRPr="00F43FF5" w14:paraId="5B74646A" w14:textId="77777777" w:rsidTr="00537DE7">
        <w:trPr>
          <w:trHeight w:hRule="exact" w:val="432"/>
          <w:jc w:val="center"/>
        </w:trPr>
        <w:tc>
          <w:tcPr>
            <w:tcW w:w="7920" w:type="dxa"/>
            <w:vAlign w:val="center"/>
          </w:tcPr>
          <w:p w14:paraId="333A379E" w14:textId="77777777"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Attachment 2: Minimum Qualifications</w:t>
            </w:r>
          </w:p>
        </w:tc>
      </w:tr>
      <w:tr w:rsidR="00537DE7" w:rsidRPr="00F43FF5" w14:paraId="38D5BE17" w14:textId="77777777" w:rsidTr="00537DE7">
        <w:trPr>
          <w:trHeight w:hRule="exact" w:val="432"/>
          <w:jc w:val="center"/>
        </w:trPr>
        <w:tc>
          <w:tcPr>
            <w:tcW w:w="7920" w:type="dxa"/>
            <w:vAlign w:val="center"/>
          </w:tcPr>
          <w:p w14:paraId="1380374A" w14:textId="65744132"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 xml:space="preserve">Attachment 3: </w:t>
            </w:r>
            <w:r w:rsidR="00C028E8" w:rsidRPr="00763F00">
              <w:rPr>
                <w:rFonts w:ascii="Source Sans Pro" w:hAnsi="Source Sans Pro" w:cstheme="minorHAnsi"/>
              </w:rPr>
              <w:t>Proposer Background</w:t>
            </w:r>
          </w:p>
        </w:tc>
      </w:tr>
      <w:tr w:rsidR="00537DE7" w:rsidRPr="00F43FF5" w14:paraId="2F7392BB" w14:textId="77777777" w:rsidTr="00537DE7">
        <w:trPr>
          <w:trHeight w:hRule="exact" w:val="432"/>
          <w:jc w:val="center"/>
        </w:trPr>
        <w:tc>
          <w:tcPr>
            <w:tcW w:w="7920" w:type="dxa"/>
            <w:vAlign w:val="center"/>
          </w:tcPr>
          <w:p w14:paraId="0B574EB8" w14:textId="368FECDD"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C028E8" w:rsidRPr="00763F00">
              <w:rPr>
                <w:rFonts w:ascii="Source Sans Pro" w:hAnsi="Source Sans Pro" w:cstheme="minorHAnsi"/>
              </w:rPr>
              <w:t>4</w:t>
            </w:r>
            <w:r w:rsidRPr="00C028E8">
              <w:rPr>
                <w:rFonts w:ascii="Source Sans Pro" w:hAnsi="Source Sans Pro" w:cstheme="minorHAnsi"/>
              </w:rPr>
              <w:t xml:space="preserve">: </w:t>
            </w:r>
            <w:r w:rsidR="00C028E8" w:rsidRPr="00763F00">
              <w:rPr>
                <w:rFonts w:ascii="Source Sans Pro" w:hAnsi="Source Sans Pro" w:cstheme="minorHAnsi"/>
              </w:rPr>
              <w:t>Proposed Workplan</w:t>
            </w:r>
          </w:p>
        </w:tc>
      </w:tr>
      <w:tr w:rsidR="00537DE7" w:rsidRPr="00F43FF5" w14:paraId="1EFD3F53" w14:textId="77777777" w:rsidTr="00537DE7">
        <w:trPr>
          <w:trHeight w:hRule="exact" w:val="432"/>
          <w:jc w:val="center"/>
        </w:trPr>
        <w:tc>
          <w:tcPr>
            <w:tcW w:w="7920" w:type="dxa"/>
            <w:vAlign w:val="center"/>
          </w:tcPr>
          <w:p w14:paraId="09FBE141" w14:textId="58AED559"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C028E8" w:rsidRPr="00763F00">
              <w:rPr>
                <w:rFonts w:ascii="Source Sans Pro" w:hAnsi="Source Sans Pro" w:cstheme="minorHAnsi"/>
              </w:rPr>
              <w:t>5</w:t>
            </w:r>
            <w:r w:rsidRPr="00C028E8">
              <w:rPr>
                <w:rFonts w:ascii="Source Sans Pro" w:hAnsi="Source Sans Pro" w:cstheme="minorHAnsi"/>
              </w:rPr>
              <w:t xml:space="preserve">: </w:t>
            </w:r>
            <w:r w:rsidR="00C028E8" w:rsidRPr="00763F00">
              <w:rPr>
                <w:rFonts w:ascii="Source Sans Pro" w:hAnsi="Source Sans Pro" w:cstheme="minorHAnsi"/>
              </w:rPr>
              <w:t>Cost Sheet</w:t>
            </w:r>
          </w:p>
        </w:tc>
      </w:tr>
      <w:tr w:rsidR="00537DE7" w:rsidRPr="00F43FF5" w14:paraId="44A628C3" w14:textId="77777777" w:rsidTr="00537DE7">
        <w:trPr>
          <w:trHeight w:hRule="exact" w:val="432"/>
          <w:jc w:val="center"/>
        </w:trPr>
        <w:tc>
          <w:tcPr>
            <w:tcW w:w="7920" w:type="dxa"/>
            <w:vAlign w:val="center"/>
          </w:tcPr>
          <w:p w14:paraId="7F10DAC8" w14:textId="70369FD8"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C028E8" w:rsidRPr="00763F00">
              <w:rPr>
                <w:rFonts w:ascii="Source Sans Pro" w:hAnsi="Source Sans Pro" w:cstheme="minorHAnsi"/>
              </w:rPr>
              <w:t>6</w:t>
            </w:r>
            <w:r w:rsidRPr="00C028E8">
              <w:rPr>
                <w:rFonts w:ascii="Source Sans Pro" w:hAnsi="Source Sans Pro" w:cstheme="minorHAnsi"/>
              </w:rPr>
              <w:t xml:space="preserve">: </w:t>
            </w:r>
            <w:r w:rsidR="00C028E8" w:rsidRPr="00763F00">
              <w:rPr>
                <w:rFonts w:ascii="Source Sans Pro" w:hAnsi="Source Sans Pro" w:cstheme="minorHAnsi"/>
              </w:rPr>
              <w:t>References</w:t>
            </w:r>
          </w:p>
        </w:tc>
      </w:tr>
      <w:tr w:rsidR="00537DE7" w:rsidRPr="00F43FF5" w14:paraId="7A889733" w14:textId="77777777" w:rsidTr="00537DE7">
        <w:trPr>
          <w:trHeight w:hRule="exact" w:val="432"/>
          <w:jc w:val="center"/>
        </w:trPr>
        <w:tc>
          <w:tcPr>
            <w:tcW w:w="7920" w:type="dxa"/>
            <w:vAlign w:val="center"/>
          </w:tcPr>
          <w:p w14:paraId="263280EC" w14:textId="0E6C712C"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BF03F8">
              <w:rPr>
                <w:rFonts w:ascii="Source Sans Pro" w:hAnsi="Source Sans Pro" w:cstheme="minorHAnsi"/>
              </w:rPr>
              <w:t>7</w:t>
            </w:r>
            <w:r w:rsidRPr="00C028E8">
              <w:rPr>
                <w:rFonts w:ascii="Source Sans Pro" w:hAnsi="Source Sans Pro" w:cstheme="minorHAnsi"/>
              </w:rPr>
              <w:t xml:space="preserve">: </w:t>
            </w:r>
            <w:r w:rsidRPr="00C028E8">
              <w:rPr>
                <w:rFonts w:ascii="Source Sans Pro" w:hAnsi="Source Sans Pro"/>
              </w:rPr>
              <w:t>Bidder Declaration (GSPD-05-105)</w:t>
            </w:r>
          </w:p>
        </w:tc>
      </w:tr>
      <w:tr w:rsidR="00537DE7" w:rsidRPr="00F43FF5" w14:paraId="2BAB119E" w14:textId="77777777" w:rsidTr="00537DE7">
        <w:trPr>
          <w:trHeight w:hRule="exact" w:val="432"/>
          <w:jc w:val="center"/>
        </w:trPr>
        <w:tc>
          <w:tcPr>
            <w:tcW w:w="7920" w:type="dxa"/>
            <w:vAlign w:val="center"/>
          </w:tcPr>
          <w:p w14:paraId="398E85AD" w14:textId="05C92789"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BF03F8">
              <w:rPr>
                <w:rFonts w:ascii="Source Sans Pro" w:hAnsi="Source Sans Pro" w:cstheme="minorHAnsi"/>
              </w:rPr>
              <w:t>8</w:t>
            </w:r>
            <w:r w:rsidRPr="00C028E8">
              <w:rPr>
                <w:rFonts w:ascii="Source Sans Pro" w:hAnsi="Source Sans Pro" w:cstheme="minorHAnsi"/>
              </w:rPr>
              <w:t xml:space="preserve">: </w:t>
            </w:r>
            <w:r w:rsidRPr="00C028E8">
              <w:rPr>
                <w:rFonts w:ascii="Source Sans Pro" w:hAnsi="Source Sans Pro"/>
              </w:rPr>
              <w:t>Contractor Certification Clauses (CCC-307)</w:t>
            </w:r>
          </w:p>
        </w:tc>
      </w:tr>
      <w:tr w:rsidR="00537DE7" w:rsidRPr="00F43FF5" w14:paraId="15F0D19E" w14:textId="77777777" w:rsidTr="00537DE7">
        <w:trPr>
          <w:trHeight w:hRule="exact" w:val="432"/>
          <w:jc w:val="center"/>
        </w:trPr>
        <w:tc>
          <w:tcPr>
            <w:tcW w:w="7920" w:type="dxa"/>
            <w:vAlign w:val="center"/>
          </w:tcPr>
          <w:p w14:paraId="27AF94EB" w14:textId="28D7B7DF"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BF03F8">
              <w:rPr>
                <w:rFonts w:ascii="Source Sans Pro" w:hAnsi="Source Sans Pro" w:cstheme="minorHAnsi"/>
              </w:rPr>
              <w:t>9</w:t>
            </w:r>
            <w:r w:rsidRPr="00C028E8">
              <w:rPr>
                <w:rFonts w:ascii="Source Sans Pro" w:hAnsi="Source Sans Pro" w:cstheme="minorHAnsi"/>
              </w:rPr>
              <w:t>:</w:t>
            </w:r>
            <w:r w:rsidRPr="00C028E8">
              <w:rPr>
                <w:rFonts w:ascii="Source Sans Pro" w:hAnsi="Source Sans Pro"/>
              </w:rPr>
              <w:t xml:space="preserve"> Darfur Contracting Act Certification (if applicable)</w:t>
            </w:r>
          </w:p>
        </w:tc>
      </w:tr>
      <w:tr w:rsidR="00537DE7" w:rsidRPr="00F43FF5" w14:paraId="0FA68BED" w14:textId="77777777" w:rsidTr="00537DE7">
        <w:trPr>
          <w:trHeight w:hRule="exact" w:val="432"/>
          <w:jc w:val="center"/>
        </w:trPr>
        <w:tc>
          <w:tcPr>
            <w:tcW w:w="7920" w:type="dxa"/>
            <w:vAlign w:val="center"/>
          </w:tcPr>
          <w:p w14:paraId="516AF785" w14:textId="0BDB814B"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Attachment 1</w:t>
            </w:r>
            <w:r w:rsidR="00BF03F8">
              <w:rPr>
                <w:rFonts w:ascii="Source Sans Pro" w:hAnsi="Source Sans Pro" w:cstheme="minorHAnsi"/>
              </w:rPr>
              <w:t>0</w:t>
            </w:r>
            <w:r w:rsidRPr="00C028E8">
              <w:rPr>
                <w:rFonts w:ascii="Source Sans Pro" w:hAnsi="Source Sans Pro" w:cstheme="minorHAnsi"/>
              </w:rPr>
              <w:t xml:space="preserve">: </w:t>
            </w:r>
            <w:r w:rsidRPr="00C028E8">
              <w:rPr>
                <w:rFonts w:ascii="Source Sans Pro" w:hAnsi="Source Sans Pro"/>
              </w:rPr>
              <w:t>Payee Data Record (STD 204)</w:t>
            </w:r>
          </w:p>
        </w:tc>
      </w:tr>
      <w:tr w:rsidR="00537DE7" w:rsidRPr="00F43FF5" w14:paraId="005B25A9" w14:textId="77777777" w:rsidTr="00537DE7">
        <w:trPr>
          <w:trHeight w:hRule="exact" w:val="432"/>
          <w:jc w:val="center"/>
        </w:trPr>
        <w:tc>
          <w:tcPr>
            <w:tcW w:w="7920" w:type="dxa"/>
            <w:vAlign w:val="center"/>
          </w:tcPr>
          <w:p w14:paraId="0A33CD64" w14:textId="3D29F5FE" w:rsidR="00537DE7" w:rsidRPr="00C028E8" w:rsidRDefault="00537DE7" w:rsidP="001C69EF">
            <w:pPr>
              <w:spacing w:before="120" w:after="120" w:line="276" w:lineRule="auto"/>
              <w:rPr>
                <w:rFonts w:ascii="Source Sans Pro" w:hAnsi="Source Sans Pro" w:cstheme="minorHAnsi"/>
              </w:rPr>
            </w:pPr>
            <w:r w:rsidRPr="00C028E8">
              <w:rPr>
                <w:rFonts w:ascii="Source Sans Pro" w:hAnsi="Source Sans Pro" w:cstheme="minorHAnsi"/>
              </w:rPr>
              <w:t>Attachment 1</w:t>
            </w:r>
            <w:r w:rsidR="00BF03F8">
              <w:rPr>
                <w:rFonts w:ascii="Source Sans Pro" w:hAnsi="Source Sans Pro" w:cstheme="minorHAnsi"/>
              </w:rPr>
              <w:t>1</w:t>
            </w:r>
            <w:r w:rsidRPr="00C028E8">
              <w:rPr>
                <w:rFonts w:ascii="Source Sans Pro" w:hAnsi="Source Sans Pro" w:cstheme="minorHAnsi"/>
              </w:rPr>
              <w:t>: Final Submission Checklist</w:t>
            </w:r>
          </w:p>
        </w:tc>
      </w:tr>
      <w:tr w:rsidR="00B95D81" w:rsidRPr="00F43FF5" w14:paraId="00A44381" w14:textId="77777777" w:rsidTr="00537DE7">
        <w:trPr>
          <w:trHeight w:hRule="exact" w:val="432"/>
          <w:jc w:val="center"/>
        </w:trPr>
        <w:tc>
          <w:tcPr>
            <w:tcW w:w="7920" w:type="dxa"/>
            <w:vAlign w:val="center"/>
          </w:tcPr>
          <w:p w14:paraId="102899E3" w14:textId="0A5BB99C" w:rsidR="00B95D81" w:rsidRPr="00C028E8" w:rsidRDefault="00B95D81" w:rsidP="001C69EF">
            <w:pPr>
              <w:spacing w:before="120" w:after="120" w:line="276" w:lineRule="auto"/>
              <w:rPr>
                <w:rFonts w:ascii="Source Sans Pro" w:hAnsi="Source Sans Pro" w:cstheme="minorHAnsi"/>
              </w:rPr>
            </w:pPr>
            <w:r>
              <w:rPr>
                <w:rFonts w:ascii="Source Sans Pro" w:hAnsi="Source Sans Pro" w:cstheme="minorHAnsi"/>
              </w:rPr>
              <w:t>Exhibit D: Budget and Narrative</w:t>
            </w:r>
          </w:p>
        </w:tc>
      </w:tr>
    </w:tbl>
    <w:bookmarkEnd w:id="85"/>
    <w:p w14:paraId="787271C8" w14:textId="3A09BC97" w:rsidR="003B0B84" w:rsidRDefault="003B0B84" w:rsidP="001C69EF">
      <w:pPr>
        <w:spacing w:before="120" w:after="120"/>
        <w:ind w:left="360"/>
        <w:rPr>
          <w:rFonts w:ascii="Source Sans Pro" w:hAnsi="Source Sans Pro" w:cstheme="minorHAnsi"/>
        </w:rPr>
      </w:pPr>
      <w:r w:rsidRPr="00F43FF5">
        <w:rPr>
          <w:rFonts w:ascii="Source Sans Pro" w:hAnsi="Source Sans Pro" w:cstheme="minorHAnsi"/>
        </w:rPr>
        <w:t xml:space="preserve">Proposals that do not include all of the above listed items, </w:t>
      </w:r>
      <w:r w:rsidR="002D4DF1" w:rsidRPr="00F43FF5">
        <w:rPr>
          <w:rFonts w:ascii="Source Sans Pro" w:hAnsi="Source Sans Pro" w:cstheme="minorHAnsi"/>
        </w:rPr>
        <w:t xml:space="preserve">including </w:t>
      </w:r>
      <w:r w:rsidRPr="00F43FF5">
        <w:rPr>
          <w:rFonts w:ascii="Source Sans Pro" w:hAnsi="Source Sans Pro" w:cstheme="minorHAnsi"/>
        </w:rPr>
        <w:t>proper signatures when required, shall be deemed non-compliant.</w:t>
      </w:r>
      <w:r w:rsidR="00000F73">
        <w:rPr>
          <w:rFonts w:ascii="Source Sans Pro" w:hAnsi="Source Sans Pro" w:cstheme="minorHAnsi"/>
        </w:rPr>
        <w:t xml:space="preserve"> </w:t>
      </w:r>
      <w:r w:rsidRPr="00F43FF5">
        <w:rPr>
          <w:rFonts w:ascii="Source Sans Pro" w:hAnsi="Source Sans Pro" w:cstheme="minorHAnsi"/>
          <w:b/>
          <w:bCs/>
          <w:i/>
          <w:iCs/>
        </w:rPr>
        <w:t>A non-compliant proposal is one that does not meet the basic proposal requirements and may be rejected</w:t>
      </w:r>
      <w:r w:rsidRPr="00F43FF5">
        <w:rPr>
          <w:rFonts w:ascii="Source Sans Pro" w:hAnsi="Source Sans Pro" w:cstheme="minorHAnsi"/>
        </w:rPr>
        <w:t>.</w:t>
      </w:r>
    </w:p>
    <w:p w14:paraId="5983F2FA" w14:textId="77777777" w:rsidR="003B0B84" w:rsidRPr="00F43FF5" w:rsidRDefault="003B0B84" w:rsidP="001C69EF">
      <w:pPr>
        <w:pStyle w:val="ListParagraph"/>
        <w:numPr>
          <w:ilvl w:val="0"/>
          <w:numId w:val="19"/>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 xml:space="preserve">REQUIRED PROPOSAL FORMAT </w:t>
      </w:r>
    </w:p>
    <w:p w14:paraId="360D3B42" w14:textId="77777777"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t>Proposals must be submitted electronically to:</w:t>
      </w:r>
    </w:p>
    <w:p w14:paraId="34A73608" w14:textId="377F7B61" w:rsidR="003B0B84" w:rsidRPr="00F43FF5" w:rsidRDefault="00247566" w:rsidP="001C69EF">
      <w:pPr>
        <w:spacing w:before="120" w:after="120"/>
        <w:ind w:left="360"/>
        <w:jc w:val="center"/>
        <w:rPr>
          <w:rFonts w:ascii="Source Sans Pro" w:hAnsi="Source Sans Pro" w:cstheme="minorHAnsi"/>
        </w:rPr>
      </w:pPr>
      <w:hyperlink r:id="rId31" w:history="1">
        <w:r w:rsidRPr="00247566">
          <w:rPr>
            <w:rStyle w:val="Hyperlink"/>
            <w:rFonts w:ascii="Source Sans Pro" w:hAnsi="Source Sans Pro" w:cstheme="minorHAnsi"/>
          </w:rPr>
          <w:t>procurements@bhsoac.ca.gov</w:t>
        </w:r>
      </w:hyperlink>
      <w:r w:rsidR="003B0B84" w:rsidRPr="00F43FF5">
        <w:rPr>
          <w:rFonts w:ascii="Source Sans Pro" w:hAnsi="Source Sans Pro" w:cstheme="minorHAnsi"/>
        </w:rPr>
        <w:br/>
        <w:t xml:space="preserve">Subject Line: </w:t>
      </w:r>
      <w:r w:rsidR="001A5CC5" w:rsidRPr="00A16D4A">
        <w:rPr>
          <w:rFonts w:ascii="Source Sans Pro" w:hAnsi="Source Sans Pro" w:cstheme="minorHAnsi"/>
          <w:b/>
          <w:bCs/>
        </w:rPr>
        <w:t xml:space="preserve">RFP </w:t>
      </w:r>
      <w:r w:rsidR="00801CFA">
        <w:rPr>
          <w:rFonts w:ascii="Source Sans Pro" w:hAnsi="Source Sans Pro" w:cstheme="minorHAnsi"/>
          <w:b/>
          <w:bCs/>
        </w:rPr>
        <w:t>TAY</w:t>
      </w:r>
      <w:r w:rsidR="007C063D">
        <w:rPr>
          <w:rFonts w:ascii="Source Sans Pro" w:hAnsi="Source Sans Pro" w:cstheme="minorHAnsi"/>
          <w:b/>
          <w:bCs/>
        </w:rPr>
        <w:t>-</w:t>
      </w:r>
      <w:r w:rsidR="001A5CC5" w:rsidRPr="00A16D4A">
        <w:rPr>
          <w:rFonts w:ascii="Source Sans Pro" w:hAnsi="Source Sans Pro" w:cstheme="minorHAnsi"/>
          <w:b/>
          <w:bCs/>
        </w:rPr>
        <w:t>00</w:t>
      </w:r>
      <w:r w:rsidR="00543807">
        <w:rPr>
          <w:rFonts w:ascii="Source Sans Pro" w:hAnsi="Source Sans Pro" w:cstheme="minorHAnsi"/>
          <w:b/>
          <w:bCs/>
        </w:rPr>
        <w:t>5</w:t>
      </w:r>
    </w:p>
    <w:p w14:paraId="0DD0AFB2" w14:textId="538D6C66" w:rsidR="003B0B84" w:rsidRPr="00F43FF5" w:rsidRDefault="003B0B84" w:rsidP="001C69EF">
      <w:pPr>
        <w:spacing w:before="120" w:after="120"/>
        <w:ind w:left="360"/>
        <w:rPr>
          <w:rFonts w:ascii="Source Sans Pro" w:hAnsi="Source Sans Pro" w:cstheme="minorHAnsi"/>
        </w:rPr>
      </w:pPr>
      <w:r w:rsidRPr="00F43FF5">
        <w:rPr>
          <w:rFonts w:ascii="Source Sans Pro" w:hAnsi="Source Sans Pro" w:cstheme="minorHAnsi"/>
        </w:rPr>
        <w:lastRenderedPageBreak/>
        <w:t>Proposals may be submitted in either Word or PDF format. If submitting in PDF format, a readable PDF format is preferable. Proposals should have a Table of Contents and page numbers on each page.</w:t>
      </w:r>
      <w:r w:rsidR="00000F73">
        <w:rPr>
          <w:rFonts w:ascii="Source Sans Pro" w:hAnsi="Source Sans Pro" w:cstheme="minorHAnsi"/>
        </w:rPr>
        <w:t xml:space="preserve"> </w:t>
      </w:r>
      <w:r w:rsidRPr="00F43FF5">
        <w:rPr>
          <w:rFonts w:ascii="Source Sans Pro" w:hAnsi="Source Sans Pro" w:cstheme="minorHAnsi"/>
        </w:rPr>
        <w:t>Proposals must comply with all RFP requirements. Before submitting a response to this RFP, Proposers should review the application, correct all errors, and confirm compliance with the RFP requirements. Not complying with all of the RFP requirements is cause for a proposal to be rejected.</w:t>
      </w:r>
    </w:p>
    <w:p w14:paraId="19F0EA87" w14:textId="393F9A7B" w:rsidR="003B0B84" w:rsidRDefault="003B0B84" w:rsidP="001C69EF">
      <w:pPr>
        <w:pStyle w:val="ListParagraph"/>
        <w:spacing w:before="120" w:after="120"/>
        <w:ind w:left="360"/>
        <w:contextualSpacing w:val="0"/>
        <w:rPr>
          <w:rFonts w:ascii="Source Sans Pro" w:hAnsi="Source Sans Pro" w:cstheme="minorHAnsi"/>
        </w:rPr>
      </w:pPr>
      <w:r w:rsidRPr="00F43FF5">
        <w:rPr>
          <w:rFonts w:ascii="Source Sans Pro" w:hAnsi="Source Sans Pro" w:cstheme="minorHAnsi"/>
        </w:rPr>
        <w:t>Due to file size restrictions, please ensure the Proposal does not exceed 25mb in size.</w:t>
      </w:r>
      <w:r w:rsidR="00000F73">
        <w:rPr>
          <w:rFonts w:ascii="Source Sans Pro" w:hAnsi="Source Sans Pro" w:cstheme="minorHAnsi"/>
        </w:rPr>
        <w:t xml:space="preserve"> </w:t>
      </w:r>
      <w:r w:rsidRPr="00F43FF5">
        <w:rPr>
          <w:rFonts w:ascii="Source Sans Pro" w:hAnsi="Source Sans Pro" w:cstheme="minorHAnsi"/>
        </w:rPr>
        <w:t>If it does, please consider reducing the size of the file, while still maintaining the integrity of the contents, or sending multiple files to complete your submission.</w:t>
      </w:r>
      <w:r w:rsidR="00000F73">
        <w:rPr>
          <w:rFonts w:ascii="Source Sans Pro" w:hAnsi="Source Sans Pro" w:cstheme="minorHAnsi"/>
        </w:rPr>
        <w:t xml:space="preserve"> </w:t>
      </w:r>
      <w:r w:rsidRPr="00F43FF5">
        <w:rPr>
          <w:rFonts w:ascii="Source Sans Pro" w:hAnsi="Source Sans Pro" w:cstheme="minorHAnsi"/>
        </w:rPr>
        <w:t>If submitting multiple files</w:t>
      </w:r>
      <w:r w:rsidR="00537DE7" w:rsidRPr="00F43FF5">
        <w:rPr>
          <w:rFonts w:ascii="Source Sans Pro" w:hAnsi="Source Sans Pro" w:cstheme="minorHAnsi"/>
        </w:rPr>
        <w:t>, a</w:t>
      </w:r>
      <w:r w:rsidRPr="00F43FF5">
        <w:rPr>
          <w:rFonts w:ascii="Source Sans Pro" w:hAnsi="Source Sans Pro" w:cstheme="minorHAnsi"/>
        </w:rPr>
        <w:t xml:space="preserve">ll files must be received by the date and time listed on the Key Action Dates in </w:t>
      </w:r>
      <w:r w:rsidR="00537DE7" w:rsidRPr="00F43FF5">
        <w:rPr>
          <w:rFonts w:ascii="Source Sans Pro" w:hAnsi="Source Sans Pro" w:cstheme="minorHAnsi"/>
        </w:rPr>
        <w:t>Table 4-1</w:t>
      </w:r>
      <w:r w:rsidRPr="00F43FF5">
        <w:rPr>
          <w:rFonts w:ascii="Source Sans Pro" w:hAnsi="Source Sans Pro" w:cstheme="minorHAnsi"/>
        </w:rPr>
        <w:t>.</w:t>
      </w:r>
      <w:r w:rsidR="00000F73">
        <w:rPr>
          <w:rFonts w:ascii="Source Sans Pro" w:hAnsi="Source Sans Pro" w:cstheme="minorHAnsi"/>
        </w:rPr>
        <w:t xml:space="preserve"> </w:t>
      </w:r>
      <w:r w:rsidRPr="00F43FF5">
        <w:rPr>
          <w:rFonts w:ascii="Source Sans Pro" w:hAnsi="Source Sans Pro" w:cstheme="minorHAnsi"/>
        </w:rPr>
        <w:t>It is recommended that Proposer submit a follow-up email to ensure the Commission has received the complete Proposal submission.</w:t>
      </w:r>
    </w:p>
    <w:p w14:paraId="5D015131" w14:textId="20A91D76" w:rsidR="00D26462" w:rsidRDefault="00D26462" w:rsidP="001C69EF">
      <w:pPr>
        <w:pStyle w:val="ListParagraph"/>
        <w:spacing w:before="120" w:after="120"/>
        <w:ind w:left="360"/>
        <w:contextualSpacing w:val="0"/>
        <w:rPr>
          <w:rFonts w:ascii="Source Sans Pro" w:hAnsi="Source Sans Pro" w:cstheme="minorHAnsi"/>
        </w:rPr>
      </w:pPr>
      <w:r>
        <w:rPr>
          <w:rFonts w:ascii="Source Sans Pro" w:hAnsi="Source Sans Pro" w:cstheme="minorHAnsi"/>
        </w:rPr>
        <w:t xml:space="preserve">The Commission reserves the right to contact any Proposer to ensure a complete proposal was received, including clarification </w:t>
      </w:r>
      <w:r w:rsidR="00610462">
        <w:rPr>
          <w:rFonts w:ascii="Source Sans Pro" w:hAnsi="Source Sans Pro" w:cstheme="minorHAnsi"/>
        </w:rPr>
        <w:t>of submitted items.</w:t>
      </w:r>
    </w:p>
    <w:p w14:paraId="4A61EC9F" w14:textId="77777777" w:rsidR="003B0B84" w:rsidRPr="00F43FF5" w:rsidRDefault="003B0B84" w:rsidP="001C69EF">
      <w:pPr>
        <w:pStyle w:val="ListParagraph"/>
        <w:numPr>
          <w:ilvl w:val="0"/>
          <w:numId w:val="19"/>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 xml:space="preserve">LATE SUBMISSIONS </w:t>
      </w:r>
    </w:p>
    <w:p w14:paraId="7D5B8DDE" w14:textId="66B113F8" w:rsidR="00056693" w:rsidRPr="00F43FF5" w:rsidRDefault="003B0B84" w:rsidP="001C69EF">
      <w:pPr>
        <w:pStyle w:val="ListParagraph"/>
        <w:spacing w:before="120" w:after="120"/>
        <w:ind w:left="360"/>
        <w:contextualSpacing w:val="0"/>
        <w:rPr>
          <w:rFonts w:ascii="Source Sans Pro" w:hAnsi="Source Sans Pro"/>
        </w:rPr>
      </w:pPr>
      <w:r w:rsidRPr="00F43FF5">
        <w:rPr>
          <w:rFonts w:ascii="Source Sans Pro" w:hAnsi="Source Sans Pro"/>
        </w:rPr>
        <w:t>Late proposals will not be accepted. Proposers assume all risk of late submission. Proposals received after the deadline will be rejected without review. Incomplete submissions may also be rejected without review.</w:t>
      </w:r>
    </w:p>
    <w:p w14:paraId="0F4F8E95" w14:textId="61C5020A" w:rsidR="00056693" w:rsidRPr="00653466" w:rsidRDefault="00056693" w:rsidP="001C69EF">
      <w:pPr>
        <w:pStyle w:val="Heading2"/>
        <w:numPr>
          <w:ilvl w:val="0"/>
          <w:numId w:val="6"/>
        </w:numPr>
        <w:spacing w:before="120"/>
        <w:ind w:left="360"/>
        <w:rPr>
          <w:rFonts w:ascii="Source Sans Pro" w:hAnsi="Source Sans Pro"/>
          <w:color w:val="1F497D" w:themeColor="text2"/>
          <w:sz w:val="28"/>
          <w:szCs w:val="28"/>
        </w:rPr>
      </w:pPr>
      <w:bookmarkStart w:id="86" w:name="_Toc214520468"/>
      <w:bookmarkEnd w:id="71"/>
      <w:bookmarkEnd w:id="72"/>
      <w:bookmarkEnd w:id="73"/>
      <w:bookmarkEnd w:id="74"/>
      <w:r w:rsidRPr="00653466">
        <w:rPr>
          <w:rFonts w:ascii="Source Sans Pro" w:hAnsi="Source Sans Pro"/>
          <w:color w:val="1F497D" w:themeColor="text2"/>
          <w:sz w:val="28"/>
          <w:szCs w:val="28"/>
        </w:rPr>
        <w:t>SCORING PROCESS</w:t>
      </w:r>
      <w:bookmarkEnd w:id="86"/>
    </w:p>
    <w:p w14:paraId="6EDB1454" w14:textId="3506C414" w:rsidR="003B7C38" w:rsidRPr="00F43FF5" w:rsidRDefault="00056693" w:rsidP="001C69EF">
      <w:pPr>
        <w:spacing w:before="120" w:after="120"/>
        <w:rPr>
          <w:rFonts w:ascii="Source Sans Pro" w:hAnsi="Source Sans Pro"/>
        </w:rPr>
      </w:pPr>
      <w:r w:rsidRPr="00CB47E7">
        <w:rPr>
          <w:rFonts w:ascii="Source Sans Pro" w:hAnsi="Source Sans Pro"/>
        </w:rPr>
        <w:t>Th</w:t>
      </w:r>
      <w:r w:rsidR="00CB47E7" w:rsidRPr="00CB47E7">
        <w:rPr>
          <w:rFonts w:ascii="Source Sans Pro" w:hAnsi="Source Sans Pro"/>
        </w:rPr>
        <w:t>is section explains how the proposals will be scored</w:t>
      </w:r>
      <w:r w:rsidRPr="00CB47E7">
        <w:rPr>
          <w:rFonts w:ascii="Source Sans Pro" w:hAnsi="Source Sans Pro"/>
        </w:rPr>
        <w:t>.</w:t>
      </w:r>
    </w:p>
    <w:p w14:paraId="6737D658" w14:textId="3160AA9C" w:rsidR="003B7C38" w:rsidRPr="00F43FF5" w:rsidRDefault="003B7C38" w:rsidP="001C69EF">
      <w:pPr>
        <w:pStyle w:val="ListParagraph"/>
        <w:numPr>
          <w:ilvl w:val="0"/>
          <w:numId w:val="14"/>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iCs/>
          <w:color w:val="1F497D" w:themeColor="text2"/>
          <w:sz w:val="26"/>
          <w:szCs w:val="26"/>
        </w:rPr>
        <w:t>PROPOSAL SCORING</w:t>
      </w:r>
    </w:p>
    <w:p w14:paraId="68851E1D" w14:textId="28A1E313" w:rsidR="003B7C38" w:rsidRPr="00F43FF5" w:rsidRDefault="003B7C38" w:rsidP="001C69EF">
      <w:pPr>
        <w:spacing w:before="120" w:after="120"/>
        <w:ind w:left="360"/>
        <w:rPr>
          <w:rFonts w:ascii="Source Sans Pro" w:hAnsi="Source Sans Pro" w:cstheme="minorHAnsi"/>
        </w:rPr>
      </w:pPr>
      <w:r w:rsidRPr="00F43FF5">
        <w:rPr>
          <w:rFonts w:ascii="Source Sans Pro" w:hAnsi="Source Sans Pro" w:cstheme="minorHAnsi"/>
        </w:rPr>
        <w:t xml:space="preserve">Proposals will be evaluated and scored based on their response to the information requested in this RFP. All elements of the RFP require a response unless otherwise indicated. Evaluation will be conducted based on consensus scoring of the Evaluation Panel. The entire procurement process, </w:t>
      </w:r>
      <w:r w:rsidR="00127FF5" w:rsidRPr="00F43FF5">
        <w:rPr>
          <w:rFonts w:ascii="Source Sans Pro" w:hAnsi="Source Sans Pro" w:cstheme="minorHAnsi"/>
        </w:rPr>
        <w:t>from issuance of the RFP</w:t>
      </w:r>
      <w:r w:rsidRPr="00F43FF5">
        <w:rPr>
          <w:rFonts w:ascii="Source Sans Pro" w:hAnsi="Source Sans Pro" w:cstheme="minorHAnsi"/>
        </w:rPr>
        <w:t xml:space="preserve"> to the receipt of proposals, and scoring of the proposals until completion of the competitive process, with the issuance of the Notice of Intent to Award is confidential. All Proposals and the final evaluation and scoring sheet will be considered public documents upon completion of the competitive process and the issuance of the Notice of Intent to Award.</w:t>
      </w:r>
    </w:p>
    <w:p w14:paraId="19C2142F" w14:textId="55E1390B" w:rsidR="003B7C38" w:rsidRPr="00F43FF5" w:rsidRDefault="003B7C38" w:rsidP="001C69EF">
      <w:pPr>
        <w:spacing w:before="120" w:after="120"/>
        <w:ind w:left="360"/>
        <w:rPr>
          <w:rFonts w:ascii="Source Sans Pro" w:hAnsi="Source Sans Pro"/>
        </w:rPr>
      </w:pPr>
      <w:r w:rsidRPr="00F43FF5">
        <w:rPr>
          <w:rFonts w:ascii="Source Sans Pro" w:hAnsi="Source Sans Pro" w:cstheme="minorHAnsi"/>
        </w:rPr>
        <w:t>Proposals will be evaluated as follows:</w:t>
      </w:r>
    </w:p>
    <w:p w14:paraId="185EAA33" w14:textId="77777777" w:rsidR="00E8108F" w:rsidRPr="00F43FF5" w:rsidRDefault="00E8108F" w:rsidP="001C69EF">
      <w:pPr>
        <w:pStyle w:val="Heading4"/>
        <w:spacing w:before="120"/>
        <w:ind w:left="360"/>
        <w:jc w:val="left"/>
        <w:rPr>
          <w:rFonts w:ascii="Source Sans Pro" w:hAnsi="Source Sans Pro" w:cstheme="minorHAnsi"/>
          <w:snapToGrid w:val="0"/>
          <w:color w:val="1F497D" w:themeColor="text2"/>
          <w:sz w:val="24"/>
          <w:szCs w:val="24"/>
        </w:rPr>
      </w:pPr>
      <w:r w:rsidRPr="00F43FF5">
        <w:rPr>
          <w:rFonts w:ascii="Source Sans Pro" w:hAnsi="Source Sans Pro" w:cstheme="minorHAnsi"/>
          <w:snapToGrid w:val="0"/>
          <w:color w:val="1F497D" w:themeColor="text2"/>
          <w:sz w:val="24"/>
          <w:szCs w:val="24"/>
        </w:rPr>
        <w:t xml:space="preserve">Administrative Review </w:t>
      </w:r>
    </w:p>
    <w:p w14:paraId="02B41D14" w14:textId="7BEE043F" w:rsidR="00E8108F" w:rsidRPr="00F43FF5" w:rsidRDefault="00E8108F" w:rsidP="001C69EF">
      <w:pPr>
        <w:spacing w:before="120" w:after="120"/>
        <w:ind w:left="360"/>
        <w:rPr>
          <w:rFonts w:ascii="Source Sans Pro" w:hAnsi="Source Sans Pro"/>
        </w:rPr>
      </w:pPr>
      <w:r w:rsidRPr="00F43FF5">
        <w:rPr>
          <w:rFonts w:ascii="Source Sans Pro" w:hAnsi="Source Sans Pro"/>
        </w:rPr>
        <w:t xml:space="preserve">Initially, each Proposal </w:t>
      </w:r>
      <w:r w:rsidRPr="00312540">
        <w:rPr>
          <w:rFonts w:ascii="Source Sans Pro" w:hAnsi="Source Sans Pro"/>
        </w:rPr>
        <w:t xml:space="preserve">will be reviewed by the Commission for the presence of all required documents as </w:t>
      </w:r>
      <w:r w:rsidRPr="00CB47E7">
        <w:rPr>
          <w:rFonts w:ascii="Source Sans Pro" w:hAnsi="Source Sans Pro"/>
        </w:rPr>
        <w:t xml:space="preserve">listed in Section </w:t>
      </w:r>
      <w:r w:rsidR="00457C83" w:rsidRPr="00CB47E7">
        <w:rPr>
          <w:rFonts w:ascii="Source Sans Pro" w:hAnsi="Source Sans Pro"/>
        </w:rPr>
        <w:t>7</w:t>
      </w:r>
      <w:r w:rsidRPr="00CB47E7">
        <w:rPr>
          <w:rFonts w:ascii="Source Sans Pro" w:hAnsi="Source Sans Pro"/>
        </w:rPr>
        <w:t>.</w:t>
      </w:r>
      <w:r w:rsidR="00457C83" w:rsidRPr="00CB47E7">
        <w:rPr>
          <w:rFonts w:ascii="Source Sans Pro" w:hAnsi="Source Sans Pro"/>
        </w:rPr>
        <w:t xml:space="preserve"> In addition</w:t>
      </w:r>
      <w:r w:rsidR="00457C83" w:rsidRPr="00312540">
        <w:rPr>
          <w:rFonts w:ascii="Source Sans Pro" w:hAnsi="Source Sans Pro"/>
        </w:rPr>
        <w:t>,</w:t>
      </w:r>
      <w:r w:rsidRPr="00312540">
        <w:rPr>
          <w:rFonts w:ascii="Source Sans Pro" w:hAnsi="Source Sans Pro"/>
          <w:bCs/>
        </w:rPr>
        <w:t xml:space="preserve"> the Proposal Cover Sheet (Attachment 1) and </w:t>
      </w:r>
      <w:r w:rsidRPr="00312540">
        <w:rPr>
          <w:rFonts w:ascii="Source Sans Pro" w:hAnsi="Source Sans Pro"/>
          <w:bCs/>
        </w:rPr>
        <w:lastRenderedPageBreak/>
        <w:t xml:space="preserve">the Minimum </w:t>
      </w:r>
      <w:r w:rsidR="00312540" w:rsidRPr="00763F00">
        <w:rPr>
          <w:rFonts w:ascii="Source Sans Pro" w:hAnsi="Source Sans Pro"/>
          <w:bCs/>
        </w:rPr>
        <w:t>Qualifications</w:t>
      </w:r>
      <w:r w:rsidRPr="00312540">
        <w:rPr>
          <w:rFonts w:ascii="Source Sans Pro" w:hAnsi="Source Sans Pro"/>
          <w:bCs/>
        </w:rPr>
        <w:t xml:space="preserve"> (Attachment 2)</w:t>
      </w:r>
      <w:r w:rsidR="00457C83" w:rsidRPr="00312540">
        <w:rPr>
          <w:rFonts w:ascii="Source Sans Pro" w:hAnsi="Source Sans Pro"/>
          <w:bCs/>
        </w:rPr>
        <w:t xml:space="preserve"> will be reviewed for completeness</w:t>
      </w:r>
      <w:r w:rsidRPr="00312540">
        <w:rPr>
          <w:rFonts w:ascii="Source Sans Pro" w:hAnsi="Source Sans Pro"/>
          <w:bCs/>
        </w:rPr>
        <w:t>. The review will be scored on a pass/fail basis.</w:t>
      </w:r>
      <w:r w:rsidRPr="00F43FF5">
        <w:rPr>
          <w:rFonts w:ascii="Source Sans Pro" w:hAnsi="Source Sans Pro"/>
          <w:bCs/>
        </w:rPr>
        <w:t xml:space="preserve"> Those Proposals that pass the Administrative Review move on to the Technical Review. Those Proposals that do not meet the requirements of Administrative Review will be deemed non</w:t>
      </w:r>
      <w:r w:rsidRPr="00F43FF5">
        <w:rPr>
          <w:rFonts w:ascii="Source Sans Pro" w:hAnsi="Source Sans Pro"/>
        </w:rPr>
        <w:t>-compliant and will not be eligible to receive an award.</w:t>
      </w:r>
    </w:p>
    <w:p w14:paraId="52CC44BB" w14:textId="77777777" w:rsidR="00E8108F" w:rsidRPr="00F43FF5" w:rsidRDefault="00E8108F" w:rsidP="001C69EF">
      <w:pPr>
        <w:pStyle w:val="Heading4"/>
        <w:spacing w:before="120"/>
        <w:ind w:left="360"/>
        <w:jc w:val="left"/>
        <w:rPr>
          <w:rFonts w:ascii="Source Sans Pro" w:hAnsi="Source Sans Pro" w:cstheme="minorHAnsi"/>
          <w:color w:val="1F497D" w:themeColor="text2"/>
          <w:sz w:val="24"/>
          <w:szCs w:val="24"/>
        </w:rPr>
      </w:pPr>
      <w:r w:rsidRPr="00F43FF5">
        <w:rPr>
          <w:rFonts w:ascii="Source Sans Pro" w:hAnsi="Source Sans Pro" w:cstheme="minorHAnsi"/>
          <w:color w:val="1F497D" w:themeColor="text2"/>
          <w:sz w:val="24"/>
          <w:szCs w:val="24"/>
        </w:rPr>
        <w:t>Technical Review</w:t>
      </w:r>
    </w:p>
    <w:p w14:paraId="0175AA2F" w14:textId="7AC79F71" w:rsidR="00E8108F" w:rsidRPr="00F43FF5" w:rsidRDefault="00E8108F" w:rsidP="001C69EF">
      <w:pPr>
        <w:spacing w:before="120" w:after="120"/>
        <w:ind w:left="360"/>
        <w:rPr>
          <w:rFonts w:ascii="Source Sans Pro" w:hAnsi="Source Sans Pro"/>
        </w:rPr>
      </w:pPr>
      <w:r w:rsidRPr="00F43FF5">
        <w:rPr>
          <w:rFonts w:ascii="Source Sans Pro" w:hAnsi="Source Sans Pro"/>
        </w:rPr>
        <w:t xml:space="preserve">Each Proposal will be evaluated and scored based on the Proposer’s </w:t>
      </w:r>
      <w:r w:rsidR="00457C83" w:rsidRPr="00F43FF5">
        <w:rPr>
          <w:rFonts w:ascii="Source Sans Pro" w:hAnsi="Source Sans Pro"/>
        </w:rPr>
        <w:t>response to each requirement</w:t>
      </w:r>
      <w:r w:rsidRPr="00F43FF5">
        <w:rPr>
          <w:rFonts w:ascii="Source Sans Pro" w:hAnsi="Source Sans Pro"/>
        </w:rPr>
        <w:t>. The Evaluation will be based on meeting all aspects of the following requirements:</w:t>
      </w:r>
    </w:p>
    <w:p w14:paraId="0033845E" w14:textId="66D17E38" w:rsidR="00242F3F" w:rsidRDefault="00242F3F" w:rsidP="001C69EF">
      <w:pPr>
        <w:pStyle w:val="ListParagraph"/>
        <w:numPr>
          <w:ilvl w:val="0"/>
          <w:numId w:val="15"/>
        </w:numPr>
        <w:spacing w:before="120" w:after="120"/>
        <w:ind w:left="1080"/>
        <w:contextualSpacing w:val="0"/>
        <w:jc w:val="left"/>
        <w:rPr>
          <w:rFonts w:ascii="Source Sans Pro" w:hAnsi="Source Sans Pro"/>
        </w:rPr>
      </w:pPr>
      <w:r w:rsidRPr="00C028E8">
        <w:rPr>
          <w:rFonts w:ascii="Source Sans Pro" w:hAnsi="Source Sans Pro"/>
        </w:rPr>
        <w:t>Attachment 3</w:t>
      </w:r>
      <w:r w:rsidR="00C028E8" w:rsidRPr="00763F00">
        <w:rPr>
          <w:rFonts w:ascii="Source Sans Pro" w:hAnsi="Source Sans Pro"/>
        </w:rPr>
        <w:t>: Proposer Background</w:t>
      </w:r>
    </w:p>
    <w:p w14:paraId="05D80C1F" w14:textId="3EAC5BE1" w:rsidR="00242F3F" w:rsidRPr="00C028E8" w:rsidRDefault="00242F3F" w:rsidP="001C69EF">
      <w:pPr>
        <w:pStyle w:val="ListParagraph"/>
        <w:numPr>
          <w:ilvl w:val="0"/>
          <w:numId w:val="15"/>
        </w:numPr>
        <w:spacing w:before="120" w:after="120"/>
        <w:ind w:left="1080"/>
        <w:contextualSpacing w:val="0"/>
        <w:jc w:val="left"/>
        <w:rPr>
          <w:rFonts w:ascii="Source Sans Pro" w:hAnsi="Source Sans Pro"/>
        </w:rPr>
      </w:pPr>
      <w:r w:rsidRPr="00C028E8">
        <w:rPr>
          <w:rFonts w:ascii="Source Sans Pro" w:hAnsi="Source Sans Pro"/>
        </w:rPr>
        <w:t>Attachment 4: Propose</w:t>
      </w:r>
      <w:r w:rsidR="00C028E8" w:rsidRPr="00763F00">
        <w:rPr>
          <w:rFonts w:ascii="Source Sans Pro" w:hAnsi="Source Sans Pro"/>
        </w:rPr>
        <w:t>d Workplan</w:t>
      </w:r>
    </w:p>
    <w:p w14:paraId="1A0E74F0" w14:textId="7421F08A" w:rsidR="00E8108F" w:rsidRPr="00C028E8" w:rsidRDefault="00E8108F" w:rsidP="001C69EF">
      <w:pPr>
        <w:pStyle w:val="ListParagraph"/>
        <w:numPr>
          <w:ilvl w:val="0"/>
          <w:numId w:val="15"/>
        </w:numPr>
        <w:spacing w:before="120" w:after="120"/>
        <w:ind w:left="1080"/>
        <w:contextualSpacing w:val="0"/>
        <w:jc w:val="left"/>
        <w:rPr>
          <w:rFonts w:ascii="Source Sans Pro" w:hAnsi="Source Sans Pro"/>
        </w:rPr>
      </w:pPr>
      <w:r w:rsidRPr="00C028E8">
        <w:rPr>
          <w:rFonts w:ascii="Source Sans Pro" w:hAnsi="Source Sans Pro"/>
        </w:rPr>
        <w:t xml:space="preserve">Attachment 5: </w:t>
      </w:r>
      <w:r w:rsidR="00C028E8" w:rsidRPr="00763F00">
        <w:rPr>
          <w:rFonts w:ascii="Source Sans Pro" w:hAnsi="Source Sans Pro"/>
        </w:rPr>
        <w:t>Cost Sheet</w:t>
      </w:r>
    </w:p>
    <w:p w14:paraId="37A8E6F1" w14:textId="227EF8CC" w:rsidR="00E8108F" w:rsidRDefault="00E8108F" w:rsidP="001C69EF">
      <w:pPr>
        <w:pStyle w:val="ListParagraph"/>
        <w:numPr>
          <w:ilvl w:val="0"/>
          <w:numId w:val="15"/>
        </w:numPr>
        <w:spacing w:before="120" w:after="120"/>
        <w:ind w:left="1080"/>
        <w:contextualSpacing w:val="0"/>
        <w:jc w:val="left"/>
        <w:rPr>
          <w:rFonts w:ascii="Source Sans Pro" w:hAnsi="Source Sans Pro"/>
        </w:rPr>
      </w:pPr>
      <w:r w:rsidRPr="00C028E8">
        <w:rPr>
          <w:rFonts w:ascii="Source Sans Pro" w:hAnsi="Source Sans Pro"/>
        </w:rPr>
        <w:t xml:space="preserve">Attachment 6: </w:t>
      </w:r>
      <w:r w:rsidR="00C028E8" w:rsidRPr="00C028E8">
        <w:rPr>
          <w:rFonts w:ascii="Source Sans Pro" w:hAnsi="Source Sans Pro"/>
        </w:rPr>
        <w:t>References</w:t>
      </w:r>
    </w:p>
    <w:p w14:paraId="117279FF" w14:textId="30B9469F" w:rsidR="00B95D81" w:rsidRPr="00C028E8" w:rsidRDefault="00B95D81" w:rsidP="001C69EF">
      <w:pPr>
        <w:pStyle w:val="ListParagraph"/>
        <w:numPr>
          <w:ilvl w:val="0"/>
          <w:numId w:val="15"/>
        </w:numPr>
        <w:spacing w:before="120" w:after="120"/>
        <w:ind w:left="1080"/>
        <w:contextualSpacing w:val="0"/>
        <w:jc w:val="left"/>
        <w:rPr>
          <w:rFonts w:ascii="Source Sans Pro" w:hAnsi="Source Sans Pro"/>
        </w:rPr>
      </w:pPr>
      <w:r>
        <w:rPr>
          <w:rFonts w:ascii="Source Sans Pro" w:hAnsi="Source Sans Pro"/>
        </w:rPr>
        <w:t>Exhibit D: Budget and Narrative</w:t>
      </w:r>
    </w:p>
    <w:p w14:paraId="43331139" w14:textId="77777777" w:rsidR="00242F3F" w:rsidRPr="00F43FF5" w:rsidRDefault="00242F3F" w:rsidP="00242F3F">
      <w:pPr>
        <w:spacing w:after="0"/>
        <w:rPr>
          <w:rFonts w:ascii="Source Sans Pro" w:hAnsi="Source Sans Pro"/>
          <w:b/>
        </w:rPr>
      </w:pPr>
      <w:r w:rsidRPr="00684DB8">
        <w:rPr>
          <w:rFonts w:ascii="Source Sans Pro" w:hAnsi="Source Sans Pro"/>
          <w:b/>
        </w:rPr>
        <w:t>Total Points Available:</w:t>
      </w:r>
    </w:p>
    <w:tbl>
      <w:tblPr>
        <w:tblStyle w:val="TableGrid"/>
        <w:tblW w:w="0" w:type="auto"/>
        <w:tblLook w:val="04A0" w:firstRow="1" w:lastRow="0" w:firstColumn="1" w:lastColumn="0" w:noHBand="0" w:noVBand="1"/>
      </w:tblPr>
      <w:tblGrid>
        <w:gridCol w:w="792"/>
        <w:gridCol w:w="6708"/>
        <w:gridCol w:w="1850"/>
      </w:tblGrid>
      <w:tr w:rsidR="006C7E6E" w:rsidRPr="00F43FF5" w14:paraId="54CB9075" w14:textId="77777777" w:rsidTr="00074795">
        <w:trPr>
          <w:trHeight w:val="432"/>
        </w:trPr>
        <w:tc>
          <w:tcPr>
            <w:tcW w:w="792" w:type="dxa"/>
            <w:shd w:val="clear" w:color="auto" w:fill="B8CCE4" w:themeFill="accent1" w:themeFillTint="66"/>
            <w:vAlign w:val="center"/>
          </w:tcPr>
          <w:p w14:paraId="192884A9" w14:textId="77777777" w:rsidR="00242F3F" w:rsidRPr="00F43FF5" w:rsidRDefault="00242F3F">
            <w:pPr>
              <w:jc w:val="center"/>
              <w:rPr>
                <w:rFonts w:ascii="Source Sans Pro" w:hAnsi="Source Sans Pro" w:cs="Arial"/>
                <w:b/>
              </w:rPr>
            </w:pPr>
            <w:r w:rsidRPr="00F43FF5">
              <w:rPr>
                <w:rFonts w:ascii="Source Sans Pro" w:hAnsi="Source Sans Pro" w:cs="Arial"/>
                <w:b/>
              </w:rPr>
              <w:t>No.</w:t>
            </w:r>
          </w:p>
        </w:tc>
        <w:tc>
          <w:tcPr>
            <w:tcW w:w="6708" w:type="dxa"/>
            <w:shd w:val="clear" w:color="auto" w:fill="B8CCE4" w:themeFill="accent1" w:themeFillTint="66"/>
            <w:vAlign w:val="center"/>
          </w:tcPr>
          <w:p w14:paraId="42760FC7" w14:textId="77777777" w:rsidR="00242F3F" w:rsidRPr="00F43FF5" w:rsidRDefault="00242F3F">
            <w:pPr>
              <w:rPr>
                <w:rFonts w:ascii="Source Sans Pro" w:hAnsi="Source Sans Pro" w:cs="Arial"/>
                <w:b/>
              </w:rPr>
            </w:pPr>
            <w:r w:rsidRPr="00F43FF5">
              <w:rPr>
                <w:rFonts w:ascii="Source Sans Pro" w:hAnsi="Source Sans Pro" w:cs="Arial"/>
                <w:b/>
              </w:rPr>
              <w:t>Requirement</w:t>
            </w:r>
          </w:p>
        </w:tc>
        <w:tc>
          <w:tcPr>
            <w:tcW w:w="1850" w:type="dxa"/>
            <w:shd w:val="clear" w:color="auto" w:fill="B8CCE4" w:themeFill="accent1" w:themeFillTint="66"/>
            <w:vAlign w:val="center"/>
          </w:tcPr>
          <w:p w14:paraId="46480A9A" w14:textId="77777777" w:rsidR="00242F3F" w:rsidRPr="00F43FF5" w:rsidRDefault="00242F3F">
            <w:pPr>
              <w:jc w:val="center"/>
              <w:rPr>
                <w:rFonts w:ascii="Source Sans Pro" w:hAnsi="Source Sans Pro" w:cs="Arial"/>
                <w:b/>
              </w:rPr>
            </w:pPr>
            <w:r w:rsidRPr="00F43FF5">
              <w:rPr>
                <w:rFonts w:ascii="Source Sans Pro" w:hAnsi="Source Sans Pro" w:cs="Arial"/>
                <w:b/>
              </w:rPr>
              <w:t>Points Available</w:t>
            </w:r>
          </w:p>
        </w:tc>
      </w:tr>
      <w:tr w:rsidR="006C7E6E" w:rsidRPr="00F43FF5" w14:paraId="2C94E38C" w14:textId="77777777" w:rsidTr="00074795">
        <w:trPr>
          <w:trHeight w:val="576"/>
        </w:trPr>
        <w:tc>
          <w:tcPr>
            <w:tcW w:w="792" w:type="dxa"/>
            <w:vAlign w:val="center"/>
          </w:tcPr>
          <w:p w14:paraId="2071C288" w14:textId="77777777" w:rsidR="00242F3F" w:rsidRPr="00F43FF5" w:rsidRDefault="00242F3F">
            <w:pPr>
              <w:spacing w:after="0"/>
              <w:jc w:val="center"/>
              <w:rPr>
                <w:rFonts w:ascii="Source Sans Pro" w:hAnsi="Source Sans Pro" w:cs="Arial"/>
                <w:sz w:val="22"/>
                <w:szCs w:val="22"/>
              </w:rPr>
            </w:pPr>
            <w:r w:rsidRPr="00F43FF5">
              <w:rPr>
                <w:rFonts w:ascii="Source Sans Pro" w:hAnsi="Source Sans Pro" w:cs="Arial"/>
                <w:sz w:val="22"/>
                <w:szCs w:val="22"/>
              </w:rPr>
              <w:t>1</w:t>
            </w:r>
          </w:p>
        </w:tc>
        <w:tc>
          <w:tcPr>
            <w:tcW w:w="6708" w:type="dxa"/>
            <w:tcBorders>
              <w:bottom w:val="single" w:sz="4" w:space="0" w:color="auto"/>
            </w:tcBorders>
            <w:vAlign w:val="center"/>
          </w:tcPr>
          <w:p w14:paraId="47408FB5" w14:textId="77777777" w:rsidR="00242F3F" w:rsidRPr="00F43FF5" w:rsidRDefault="00242F3F">
            <w:pPr>
              <w:spacing w:after="0"/>
              <w:rPr>
                <w:rFonts w:ascii="Source Sans Pro" w:hAnsi="Source Sans Pro" w:cs="Arial"/>
                <w:sz w:val="22"/>
                <w:szCs w:val="22"/>
              </w:rPr>
            </w:pPr>
            <w:r w:rsidRPr="00F43FF5">
              <w:rPr>
                <w:rFonts w:ascii="Source Sans Pro" w:hAnsi="Source Sans Pro" w:cs="Arial"/>
                <w:sz w:val="22"/>
                <w:szCs w:val="22"/>
              </w:rPr>
              <w:t>Administrative Review</w:t>
            </w:r>
          </w:p>
        </w:tc>
        <w:tc>
          <w:tcPr>
            <w:tcW w:w="1850" w:type="dxa"/>
            <w:vAlign w:val="center"/>
          </w:tcPr>
          <w:p w14:paraId="2A9E083F" w14:textId="17B5EB99" w:rsidR="00242F3F" w:rsidRPr="00F43FF5" w:rsidRDefault="00242F3F" w:rsidP="00457C83">
            <w:pPr>
              <w:spacing w:after="0"/>
              <w:jc w:val="center"/>
              <w:rPr>
                <w:rFonts w:ascii="Source Sans Pro" w:hAnsi="Source Sans Pro" w:cs="Arial"/>
                <w:sz w:val="22"/>
                <w:szCs w:val="22"/>
              </w:rPr>
            </w:pPr>
            <w:r w:rsidRPr="00F43FF5">
              <w:rPr>
                <w:rFonts w:ascii="Source Sans Pro" w:hAnsi="Source Sans Pro" w:cs="Arial"/>
                <w:sz w:val="22"/>
                <w:szCs w:val="22"/>
              </w:rPr>
              <w:t>Pass/Fail</w:t>
            </w:r>
          </w:p>
        </w:tc>
      </w:tr>
      <w:tr w:rsidR="006C7E6E" w:rsidRPr="00F43FF5" w14:paraId="149F4808" w14:textId="77777777" w:rsidTr="00074795">
        <w:trPr>
          <w:trHeight w:val="576"/>
        </w:trPr>
        <w:tc>
          <w:tcPr>
            <w:tcW w:w="792" w:type="dxa"/>
            <w:vAlign w:val="center"/>
          </w:tcPr>
          <w:p w14:paraId="77221267" w14:textId="2DFAA2E3" w:rsidR="00242F3F" w:rsidRPr="00F43FF5" w:rsidRDefault="00456F47">
            <w:pPr>
              <w:spacing w:after="0"/>
              <w:jc w:val="center"/>
              <w:rPr>
                <w:rFonts w:ascii="Source Sans Pro" w:hAnsi="Source Sans Pro" w:cs="Arial"/>
                <w:sz w:val="22"/>
                <w:szCs w:val="22"/>
              </w:rPr>
            </w:pPr>
            <w:r>
              <w:rPr>
                <w:rFonts w:ascii="Source Sans Pro" w:hAnsi="Source Sans Pro" w:cs="Arial"/>
                <w:sz w:val="22"/>
                <w:szCs w:val="22"/>
              </w:rPr>
              <w:t>2</w:t>
            </w:r>
          </w:p>
        </w:tc>
        <w:tc>
          <w:tcPr>
            <w:tcW w:w="6708" w:type="dxa"/>
            <w:tcBorders>
              <w:bottom w:val="dotted" w:sz="4" w:space="0" w:color="4F81BD" w:themeColor="accent1"/>
            </w:tcBorders>
            <w:vAlign w:val="center"/>
          </w:tcPr>
          <w:p w14:paraId="7128FE57" w14:textId="30C4C354" w:rsidR="00242F3F" w:rsidRPr="00F43FF5" w:rsidRDefault="006C7E6E">
            <w:pPr>
              <w:spacing w:after="0"/>
              <w:rPr>
                <w:rFonts w:ascii="Source Sans Pro" w:hAnsi="Source Sans Pro" w:cs="Arial"/>
                <w:sz w:val="22"/>
                <w:szCs w:val="22"/>
              </w:rPr>
            </w:pPr>
            <w:r w:rsidRPr="00F43FF5">
              <w:rPr>
                <w:rFonts w:ascii="Source Sans Pro" w:hAnsi="Source Sans Pro" w:cs="Arial"/>
                <w:sz w:val="22"/>
                <w:szCs w:val="22"/>
              </w:rPr>
              <w:t>Proposer Background</w:t>
            </w:r>
          </w:p>
        </w:tc>
        <w:tc>
          <w:tcPr>
            <w:tcW w:w="1850" w:type="dxa"/>
            <w:tcBorders>
              <w:bottom w:val="dotted" w:sz="4" w:space="0" w:color="4F81BD" w:themeColor="accent1"/>
            </w:tcBorders>
            <w:vAlign w:val="center"/>
          </w:tcPr>
          <w:p w14:paraId="4CB2326F" w14:textId="55125B7D" w:rsidR="00242F3F" w:rsidRPr="00F43FF5" w:rsidRDefault="00471FCE">
            <w:pPr>
              <w:spacing w:after="0"/>
              <w:jc w:val="center"/>
              <w:rPr>
                <w:rFonts w:ascii="Source Sans Pro" w:hAnsi="Source Sans Pro" w:cs="Arial"/>
                <w:sz w:val="22"/>
                <w:szCs w:val="22"/>
              </w:rPr>
            </w:pPr>
            <w:r>
              <w:rPr>
                <w:rFonts w:ascii="Source Sans Pro" w:hAnsi="Source Sans Pro" w:cs="Arial"/>
                <w:sz w:val="22"/>
                <w:szCs w:val="22"/>
              </w:rPr>
              <w:t>3,</w:t>
            </w:r>
            <w:r w:rsidR="00E85ECA">
              <w:rPr>
                <w:rFonts w:ascii="Source Sans Pro" w:hAnsi="Source Sans Pro" w:cs="Arial"/>
                <w:sz w:val="22"/>
                <w:szCs w:val="22"/>
              </w:rPr>
              <w:t>4</w:t>
            </w:r>
            <w:r w:rsidR="00F638D5">
              <w:rPr>
                <w:rFonts w:ascii="Source Sans Pro" w:hAnsi="Source Sans Pro" w:cs="Arial"/>
                <w:sz w:val="22"/>
                <w:szCs w:val="22"/>
              </w:rPr>
              <w:t>00</w:t>
            </w:r>
          </w:p>
        </w:tc>
      </w:tr>
      <w:tr w:rsidR="006C7E6E" w:rsidRPr="00F43FF5" w14:paraId="7831F3F9" w14:textId="77777777" w:rsidTr="00074795">
        <w:trPr>
          <w:trHeight w:val="576"/>
        </w:trPr>
        <w:tc>
          <w:tcPr>
            <w:tcW w:w="792" w:type="dxa"/>
            <w:vAlign w:val="center"/>
          </w:tcPr>
          <w:p w14:paraId="25E278A0" w14:textId="71B87708" w:rsidR="006C7E6E" w:rsidRPr="00F43FF5" w:rsidRDefault="00456F47">
            <w:pPr>
              <w:spacing w:after="0"/>
              <w:jc w:val="center"/>
              <w:rPr>
                <w:rFonts w:ascii="Source Sans Pro" w:hAnsi="Source Sans Pro" w:cs="Arial"/>
                <w:sz w:val="22"/>
                <w:szCs w:val="22"/>
              </w:rPr>
            </w:pPr>
            <w:r>
              <w:rPr>
                <w:rFonts w:ascii="Source Sans Pro" w:hAnsi="Source Sans Pro" w:cs="Arial"/>
                <w:sz w:val="22"/>
                <w:szCs w:val="22"/>
              </w:rPr>
              <w:t>3</w:t>
            </w:r>
          </w:p>
        </w:tc>
        <w:tc>
          <w:tcPr>
            <w:tcW w:w="6708" w:type="dxa"/>
            <w:tcBorders>
              <w:bottom w:val="dotted" w:sz="4" w:space="0" w:color="4F81BD" w:themeColor="accent1"/>
            </w:tcBorders>
            <w:vAlign w:val="center"/>
          </w:tcPr>
          <w:p w14:paraId="7C3A4A51" w14:textId="68F887B0" w:rsidR="006C7E6E" w:rsidRPr="00F43FF5" w:rsidRDefault="006C7E6E">
            <w:pPr>
              <w:spacing w:after="0"/>
              <w:rPr>
                <w:rFonts w:ascii="Source Sans Pro" w:hAnsi="Source Sans Pro" w:cs="Arial"/>
                <w:sz w:val="22"/>
                <w:szCs w:val="22"/>
              </w:rPr>
            </w:pPr>
            <w:r w:rsidRPr="00F43FF5">
              <w:rPr>
                <w:rFonts w:ascii="Source Sans Pro" w:hAnsi="Source Sans Pro" w:cs="Arial"/>
                <w:sz w:val="22"/>
                <w:szCs w:val="22"/>
              </w:rPr>
              <w:t xml:space="preserve">Proposed </w:t>
            </w:r>
            <w:r w:rsidR="00C028E8">
              <w:rPr>
                <w:rFonts w:ascii="Source Sans Pro" w:hAnsi="Source Sans Pro" w:cs="Arial"/>
                <w:sz w:val="22"/>
                <w:szCs w:val="22"/>
              </w:rPr>
              <w:t>Workplan</w:t>
            </w:r>
          </w:p>
        </w:tc>
        <w:tc>
          <w:tcPr>
            <w:tcW w:w="1850" w:type="dxa"/>
            <w:tcBorders>
              <w:bottom w:val="dotted" w:sz="4" w:space="0" w:color="4F81BD" w:themeColor="accent1"/>
            </w:tcBorders>
            <w:vAlign w:val="center"/>
          </w:tcPr>
          <w:p w14:paraId="63420E78" w14:textId="6EFDE5D3" w:rsidR="006C7E6E" w:rsidRPr="00F43FF5" w:rsidRDefault="00471FCE">
            <w:pPr>
              <w:spacing w:after="0"/>
              <w:jc w:val="center"/>
              <w:rPr>
                <w:rFonts w:ascii="Source Sans Pro" w:hAnsi="Source Sans Pro" w:cs="Arial"/>
                <w:sz w:val="22"/>
                <w:szCs w:val="22"/>
              </w:rPr>
            </w:pPr>
            <w:r>
              <w:rPr>
                <w:rFonts w:ascii="Source Sans Pro" w:hAnsi="Source Sans Pro" w:cs="Arial"/>
                <w:sz w:val="22"/>
                <w:szCs w:val="22"/>
              </w:rPr>
              <w:t>3,6</w:t>
            </w:r>
            <w:r w:rsidR="00B77858">
              <w:rPr>
                <w:rFonts w:ascii="Source Sans Pro" w:hAnsi="Source Sans Pro" w:cs="Arial"/>
                <w:sz w:val="22"/>
                <w:szCs w:val="22"/>
              </w:rPr>
              <w:t>00</w:t>
            </w:r>
          </w:p>
        </w:tc>
      </w:tr>
      <w:tr w:rsidR="006C7E6E" w:rsidRPr="00F43FF5" w14:paraId="6C672E4A" w14:textId="77777777" w:rsidTr="00074795">
        <w:trPr>
          <w:trHeight w:val="576"/>
        </w:trPr>
        <w:tc>
          <w:tcPr>
            <w:tcW w:w="792" w:type="dxa"/>
            <w:vAlign w:val="center"/>
          </w:tcPr>
          <w:p w14:paraId="5318CA61" w14:textId="4AB610DD" w:rsidR="006C7E6E" w:rsidRPr="00F43FF5" w:rsidRDefault="00456F47">
            <w:pPr>
              <w:spacing w:after="0"/>
              <w:jc w:val="center"/>
              <w:rPr>
                <w:rFonts w:ascii="Source Sans Pro" w:hAnsi="Source Sans Pro" w:cs="Arial"/>
                <w:sz w:val="22"/>
                <w:szCs w:val="22"/>
              </w:rPr>
            </w:pPr>
            <w:r>
              <w:rPr>
                <w:rFonts w:ascii="Source Sans Pro" w:hAnsi="Source Sans Pro" w:cs="Arial"/>
                <w:sz w:val="22"/>
                <w:szCs w:val="22"/>
              </w:rPr>
              <w:t>4</w:t>
            </w:r>
          </w:p>
        </w:tc>
        <w:tc>
          <w:tcPr>
            <w:tcW w:w="6708" w:type="dxa"/>
            <w:tcBorders>
              <w:bottom w:val="dotted" w:sz="4" w:space="0" w:color="4F81BD" w:themeColor="accent1"/>
            </w:tcBorders>
            <w:vAlign w:val="center"/>
          </w:tcPr>
          <w:p w14:paraId="7918CA2B" w14:textId="1086002F" w:rsidR="006C7E6E" w:rsidRPr="005362F1" w:rsidRDefault="005362F1">
            <w:pPr>
              <w:spacing w:after="0"/>
              <w:rPr>
                <w:rFonts w:ascii="Source Sans Pro" w:hAnsi="Source Sans Pro" w:cs="Arial"/>
                <w:sz w:val="22"/>
                <w:szCs w:val="22"/>
              </w:rPr>
            </w:pPr>
            <w:r w:rsidRPr="005362F1">
              <w:rPr>
                <w:rFonts w:ascii="Source Sans Pro" w:hAnsi="Source Sans Pro" w:cs="Arial"/>
                <w:sz w:val="22"/>
                <w:szCs w:val="22"/>
              </w:rPr>
              <w:t>Cost Sheet</w:t>
            </w:r>
          </w:p>
        </w:tc>
        <w:tc>
          <w:tcPr>
            <w:tcW w:w="1850" w:type="dxa"/>
            <w:tcBorders>
              <w:bottom w:val="dotted" w:sz="4" w:space="0" w:color="4F81BD" w:themeColor="accent1"/>
            </w:tcBorders>
            <w:vAlign w:val="center"/>
          </w:tcPr>
          <w:p w14:paraId="4710D925" w14:textId="442F9CE3" w:rsidR="006C7E6E" w:rsidRPr="005362F1" w:rsidRDefault="00322036">
            <w:pPr>
              <w:spacing w:after="0"/>
              <w:jc w:val="center"/>
              <w:rPr>
                <w:rFonts w:ascii="Source Sans Pro" w:hAnsi="Source Sans Pro" w:cs="Arial"/>
                <w:sz w:val="22"/>
                <w:szCs w:val="22"/>
              </w:rPr>
            </w:pPr>
            <w:r>
              <w:rPr>
                <w:rFonts w:ascii="Source Sans Pro" w:hAnsi="Source Sans Pro" w:cs="Arial"/>
                <w:sz w:val="22"/>
                <w:szCs w:val="22"/>
              </w:rPr>
              <w:t>2</w:t>
            </w:r>
            <w:r w:rsidR="00F638D5">
              <w:rPr>
                <w:rFonts w:ascii="Source Sans Pro" w:hAnsi="Source Sans Pro" w:cs="Arial"/>
                <w:sz w:val="22"/>
                <w:szCs w:val="22"/>
              </w:rPr>
              <w:t>,000</w:t>
            </w:r>
          </w:p>
        </w:tc>
      </w:tr>
      <w:tr w:rsidR="006C7E6E" w:rsidRPr="00F43FF5" w14:paraId="62AEB650" w14:textId="77777777" w:rsidTr="00074795">
        <w:trPr>
          <w:trHeight w:val="576"/>
        </w:trPr>
        <w:tc>
          <w:tcPr>
            <w:tcW w:w="792" w:type="dxa"/>
            <w:vAlign w:val="center"/>
          </w:tcPr>
          <w:p w14:paraId="483F12B8" w14:textId="53064663" w:rsidR="006C7E6E" w:rsidRPr="00F43FF5" w:rsidRDefault="00456F47">
            <w:pPr>
              <w:spacing w:after="0"/>
              <w:jc w:val="center"/>
              <w:rPr>
                <w:rFonts w:ascii="Source Sans Pro" w:hAnsi="Source Sans Pro" w:cs="Arial"/>
                <w:sz w:val="22"/>
                <w:szCs w:val="22"/>
              </w:rPr>
            </w:pPr>
            <w:r>
              <w:rPr>
                <w:rFonts w:ascii="Source Sans Pro" w:hAnsi="Source Sans Pro" w:cs="Arial"/>
                <w:sz w:val="22"/>
                <w:szCs w:val="22"/>
              </w:rPr>
              <w:t>5</w:t>
            </w:r>
          </w:p>
        </w:tc>
        <w:tc>
          <w:tcPr>
            <w:tcW w:w="6708" w:type="dxa"/>
            <w:tcBorders>
              <w:bottom w:val="dotted" w:sz="4" w:space="0" w:color="4F81BD" w:themeColor="accent1"/>
            </w:tcBorders>
            <w:vAlign w:val="center"/>
          </w:tcPr>
          <w:p w14:paraId="36BDE586" w14:textId="20A7C96C" w:rsidR="006C7E6E" w:rsidRPr="005362F1" w:rsidRDefault="005362F1">
            <w:pPr>
              <w:spacing w:after="0"/>
              <w:rPr>
                <w:rFonts w:ascii="Source Sans Pro" w:hAnsi="Source Sans Pro" w:cs="Arial"/>
                <w:sz w:val="22"/>
                <w:szCs w:val="22"/>
              </w:rPr>
            </w:pPr>
            <w:bookmarkStart w:id="87" w:name="_Hlk184909368"/>
            <w:r w:rsidRPr="00BF7820">
              <w:rPr>
                <w:rFonts w:ascii="Source Sans Pro" w:hAnsi="Source Sans Pro"/>
                <w:sz w:val="22"/>
                <w:szCs w:val="22"/>
              </w:rPr>
              <w:t xml:space="preserve">References </w:t>
            </w:r>
            <w:bookmarkEnd w:id="87"/>
          </w:p>
        </w:tc>
        <w:tc>
          <w:tcPr>
            <w:tcW w:w="1850" w:type="dxa"/>
            <w:tcBorders>
              <w:bottom w:val="dotted" w:sz="4" w:space="0" w:color="4F81BD" w:themeColor="accent1"/>
            </w:tcBorders>
            <w:vAlign w:val="center"/>
          </w:tcPr>
          <w:p w14:paraId="2E1B26DD" w14:textId="20B1FD58" w:rsidR="006C7E6E" w:rsidRPr="005362F1" w:rsidRDefault="00B77858">
            <w:pPr>
              <w:spacing w:after="0"/>
              <w:jc w:val="center"/>
              <w:rPr>
                <w:rFonts w:ascii="Source Sans Pro" w:hAnsi="Source Sans Pro" w:cs="Arial"/>
                <w:sz w:val="22"/>
                <w:szCs w:val="22"/>
              </w:rPr>
            </w:pPr>
            <w:r>
              <w:rPr>
                <w:rFonts w:ascii="Source Sans Pro" w:hAnsi="Source Sans Pro" w:cs="Arial"/>
                <w:sz w:val="22"/>
                <w:szCs w:val="22"/>
              </w:rPr>
              <w:t>2</w:t>
            </w:r>
            <w:r w:rsidR="00F638D5">
              <w:rPr>
                <w:rFonts w:ascii="Source Sans Pro" w:hAnsi="Source Sans Pro" w:cs="Arial"/>
                <w:sz w:val="22"/>
                <w:szCs w:val="22"/>
              </w:rPr>
              <w:t>,000</w:t>
            </w:r>
          </w:p>
        </w:tc>
      </w:tr>
      <w:tr w:rsidR="006C7E6E" w:rsidRPr="00F43FF5" w14:paraId="49D9DC13" w14:textId="77777777" w:rsidTr="00074795">
        <w:trPr>
          <w:trHeight w:val="576"/>
        </w:trPr>
        <w:tc>
          <w:tcPr>
            <w:tcW w:w="792" w:type="dxa"/>
            <w:shd w:val="clear" w:color="auto" w:fill="D9D9D9" w:themeFill="background1" w:themeFillShade="D9"/>
            <w:vAlign w:val="center"/>
          </w:tcPr>
          <w:p w14:paraId="750B99EA" w14:textId="1D9E04B0" w:rsidR="00242F3F" w:rsidRPr="00F43FF5" w:rsidRDefault="00456F47">
            <w:pPr>
              <w:spacing w:after="0"/>
              <w:jc w:val="center"/>
              <w:rPr>
                <w:rFonts w:ascii="Source Sans Pro" w:hAnsi="Source Sans Pro" w:cs="Arial"/>
                <w:b/>
                <w:sz w:val="22"/>
                <w:szCs w:val="22"/>
              </w:rPr>
            </w:pPr>
            <w:r>
              <w:rPr>
                <w:rFonts w:ascii="Source Sans Pro" w:hAnsi="Source Sans Pro" w:cs="Arial"/>
                <w:b/>
                <w:sz w:val="22"/>
                <w:szCs w:val="22"/>
              </w:rPr>
              <w:t>6</w:t>
            </w:r>
          </w:p>
        </w:tc>
        <w:tc>
          <w:tcPr>
            <w:tcW w:w="6708" w:type="dxa"/>
            <w:shd w:val="clear" w:color="auto" w:fill="D9D9D9" w:themeFill="background1" w:themeFillShade="D9"/>
            <w:vAlign w:val="center"/>
          </w:tcPr>
          <w:p w14:paraId="591C9041" w14:textId="77777777" w:rsidR="00242F3F" w:rsidRPr="00F43FF5" w:rsidRDefault="00242F3F">
            <w:pPr>
              <w:tabs>
                <w:tab w:val="left" w:pos="1962"/>
              </w:tabs>
              <w:spacing w:after="0"/>
              <w:rPr>
                <w:rFonts w:ascii="Source Sans Pro" w:hAnsi="Source Sans Pro" w:cs="Arial"/>
                <w:b/>
                <w:sz w:val="22"/>
                <w:szCs w:val="22"/>
              </w:rPr>
            </w:pPr>
            <w:r w:rsidRPr="00F43FF5">
              <w:rPr>
                <w:rFonts w:ascii="Source Sans Pro" w:hAnsi="Source Sans Pro" w:cs="Arial"/>
                <w:b/>
                <w:sz w:val="22"/>
                <w:szCs w:val="22"/>
              </w:rPr>
              <w:t>Total Evaluation Points</w:t>
            </w:r>
          </w:p>
        </w:tc>
        <w:tc>
          <w:tcPr>
            <w:tcW w:w="1850" w:type="dxa"/>
            <w:shd w:val="clear" w:color="auto" w:fill="D9D9D9" w:themeFill="background1" w:themeFillShade="D9"/>
            <w:vAlign w:val="center"/>
          </w:tcPr>
          <w:p w14:paraId="124DB307" w14:textId="64CCEB55" w:rsidR="00242F3F" w:rsidRPr="00F43FF5" w:rsidRDefault="00B77858" w:rsidP="00457C83">
            <w:pPr>
              <w:spacing w:after="0"/>
              <w:jc w:val="center"/>
              <w:rPr>
                <w:rFonts w:ascii="Source Sans Pro" w:hAnsi="Source Sans Pro" w:cs="Arial"/>
                <w:b/>
                <w:sz w:val="22"/>
                <w:szCs w:val="22"/>
              </w:rPr>
            </w:pPr>
            <w:r>
              <w:rPr>
                <w:rFonts w:ascii="Source Sans Pro" w:hAnsi="Source Sans Pro" w:cs="Arial"/>
                <w:b/>
                <w:sz w:val="22"/>
                <w:szCs w:val="22"/>
              </w:rPr>
              <w:t>1</w:t>
            </w:r>
            <w:r w:rsidR="00E85ECA">
              <w:rPr>
                <w:rFonts w:ascii="Source Sans Pro" w:hAnsi="Source Sans Pro" w:cs="Arial"/>
                <w:b/>
                <w:sz w:val="22"/>
                <w:szCs w:val="22"/>
              </w:rPr>
              <w:t>1</w:t>
            </w:r>
            <w:r w:rsidR="00322036">
              <w:rPr>
                <w:rFonts w:ascii="Source Sans Pro" w:hAnsi="Source Sans Pro" w:cs="Arial"/>
                <w:b/>
                <w:sz w:val="22"/>
                <w:szCs w:val="22"/>
              </w:rPr>
              <w:t>,0</w:t>
            </w:r>
            <w:r w:rsidR="00684DB8">
              <w:rPr>
                <w:rFonts w:ascii="Source Sans Pro" w:hAnsi="Source Sans Pro" w:cs="Arial"/>
                <w:b/>
                <w:sz w:val="22"/>
                <w:szCs w:val="22"/>
              </w:rPr>
              <w:t>00</w:t>
            </w:r>
          </w:p>
        </w:tc>
      </w:tr>
    </w:tbl>
    <w:p w14:paraId="45DC9826" w14:textId="77777777" w:rsidR="00242F3F" w:rsidRPr="00F43FF5" w:rsidRDefault="00242F3F" w:rsidP="00242F3F">
      <w:pPr>
        <w:spacing w:after="120"/>
        <w:jc w:val="left"/>
        <w:rPr>
          <w:rFonts w:ascii="Source Sans Pro" w:hAnsi="Source Sans Pro"/>
          <w:bCs/>
          <w:sz w:val="22"/>
          <w:szCs w:val="22"/>
        </w:rPr>
      </w:pPr>
    </w:p>
    <w:p w14:paraId="3AC5BC14" w14:textId="77777777" w:rsidR="00242F3F" w:rsidRPr="00F43FF5" w:rsidRDefault="00242F3F" w:rsidP="00242F3F">
      <w:pPr>
        <w:spacing w:after="120"/>
        <w:jc w:val="left"/>
        <w:rPr>
          <w:rFonts w:ascii="Source Sans Pro" w:hAnsi="Source Sans Pro"/>
          <w:b/>
        </w:rPr>
      </w:pPr>
      <w:r w:rsidRPr="00685D1C">
        <w:rPr>
          <w:rFonts w:ascii="Source Sans Pro" w:hAnsi="Source Sans Pro"/>
          <w:b/>
        </w:rPr>
        <w:t>Evaluation Criteria</w:t>
      </w:r>
    </w:p>
    <w:p w14:paraId="4ECD0FAD" w14:textId="77777777" w:rsidR="00242F3F" w:rsidRPr="00F43FF5" w:rsidRDefault="00242F3F" w:rsidP="00242F3F">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242F3F" w:rsidRPr="00F43FF5" w14:paraId="50ECDB35" w14:textId="77777777" w:rsidTr="00BC7A56">
        <w:tc>
          <w:tcPr>
            <w:tcW w:w="711" w:type="dxa"/>
            <w:shd w:val="clear" w:color="auto" w:fill="B8CCE4" w:themeFill="accent1" w:themeFillTint="66"/>
          </w:tcPr>
          <w:p w14:paraId="2BDF3378" w14:textId="77777777" w:rsidR="00242F3F" w:rsidRPr="00F43FF5" w:rsidRDefault="00242F3F">
            <w:pPr>
              <w:rPr>
                <w:rFonts w:ascii="Source Sans Pro" w:hAnsi="Source Sans Pro"/>
                <w:b/>
              </w:rPr>
            </w:pPr>
            <w:bookmarkStart w:id="88" w:name="_Hlk176457086"/>
            <w:r w:rsidRPr="00F43FF5">
              <w:rPr>
                <w:rFonts w:ascii="Source Sans Pro" w:hAnsi="Source Sans Pro"/>
                <w:b/>
              </w:rPr>
              <w:t>No.</w:t>
            </w:r>
          </w:p>
        </w:tc>
        <w:tc>
          <w:tcPr>
            <w:tcW w:w="2890" w:type="dxa"/>
            <w:shd w:val="clear" w:color="auto" w:fill="B8CCE4" w:themeFill="accent1" w:themeFillTint="66"/>
          </w:tcPr>
          <w:p w14:paraId="2CC65158" w14:textId="77777777" w:rsidR="00242F3F" w:rsidRPr="00F43FF5" w:rsidRDefault="00242F3F">
            <w:pPr>
              <w:rPr>
                <w:rFonts w:ascii="Source Sans Pro" w:hAnsi="Source Sans Pro"/>
                <w:b/>
              </w:rPr>
            </w:pPr>
            <w:r w:rsidRPr="00F43FF5">
              <w:rPr>
                <w:rFonts w:ascii="Source Sans Pro" w:hAnsi="Source Sans Pro"/>
                <w:b/>
              </w:rPr>
              <w:t>Criteria</w:t>
            </w:r>
          </w:p>
        </w:tc>
        <w:tc>
          <w:tcPr>
            <w:tcW w:w="5754" w:type="dxa"/>
            <w:shd w:val="clear" w:color="auto" w:fill="B8CCE4" w:themeFill="accent1" w:themeFillTint="66"/>
          </w:tcPr>
          <w:p w14:paraId="4F2B7323" w14:textId="77777777" w:rsidR="00242F3F" w:rsidRPr="00F43FF5" w:rsidRDefault="00242F3F">
            <w:pPr>
              <w:rPr>
                <w:rFonts w:ascii="Source Sans Pro" w:hAnsi="Source Sans Pro"/>
                <w:b/>
              </w:rPr>
            </w:pPr>
            <w:r w:rsidRPr="00F43FF5">
              <w:rPr>
                <w:rFonts w:ascii="Source Sans Pro" w:hAnsi="Source Sans Pro"/>
                <w:b/>
              </w:rPr>
              <w:t>Definition</w:t>
            </w:r>
          </w:p>
        </w:tc>
      </w:tr>
      <w:tr w:rsidR="00242F3F" w:rsidRPr="00F43FF5" w14:paraId="07F8283B" w14:textId="77777777" w:rsidTr="00BC7A56">
        <w:tc>
          <w:tcPr>
            <w:tcW w:w="711" w:type="dxa"/>
          </w:tcPr>
          <w:p w14:paraId="29A263C3" w14:textId="77777777" w:rsidR="00242F3F" w:rsidRPr="00F43FF5" w:rsidRDefault="00242F3F" w:rsidP="00456F47">
            <w:pPr>
              <w:jc w:val="center"/>
              <w:rPr>
                <w:rFonts w:ascii="Source Sans Pro" w:hAnsi="Source Sans Pro"/>
                <w:sz w:val="22"/>
                <w:szCs w:val="22"/>
              </w:rPr>
            </w:pPr>
            <w:r w:rsidRPr="00F43FF5">
              <w:rPr>
                <w:rFonts w:ascii="Source Sans Pro" w:hAnsi="Source Sans Pro"/>
                <w:sz w:val="22"/>
                <w:szCs w:val="22"/>
              </w:rPr>
              <w:t>1</w:t>
            </w:r>
          </w:p>
        </w:tc>
        <w:tc>
          <w:tcPr>
            <w:tcW w:w="2890" w:type="dxa"/>
          </w:tcPr>
          <w:p w14:paraId="55D9EBB5" w14:textId="77777777" w:rsidR="00242F3F" w:rsidRPr="00F43FF5" w:rsidRDefault="00242F3F">
            <w:pPr>
              <w:rPr>
                <w:rFonts w:ascii="Source Sans Pro" w:hAnsi="Source Sans Pro"/>
                <w:sz w:val="22"/>
                <w:szCs w:val="22"/>
              </w:rPr>
            </w:pPr>
            <w:r w:rsidRPr="00F43FF5">
              <w:rPr>
                <w:rFonts w:ascii="Source Sans Pro" w:hAnsi="Source Sans Pro"/>
                <w:sz w:val="22"/>
                <w:szCs w:val="22"/>
              </w:rPr>
              <w:t>Clarity</w:t>
            </w:r>
          </w:p>
        </w:tc>
        <w:tc>
          <w:tcPr>
            <w:tcW w:w="5754" w:type="dxa"/>
          </w:tcPr>
          <w:p w14:paraId="24345D9D" w14:textId="77777777" w:rsidR="00242F3F" w:rsidRPr="00F43FF5" w:rsidRDefault="00242F3F">
            <w:pPr>
              <w:rPr>
                <w:rFonts w:ascii="Source Sans Pro" w:hAnsi="Source Sans Pro"/>
                <w:sz w:val="22"/>
                <w:szCs w:val="22"/>
              </w:rPr>
            </w:pPr>
            <w:r w:rsidRPr="00F43FF5">
              <w:rPr>
                <w:rFonts w:ascii="Source Sans Pro" w:hAnsi="Source Sans Pro"/>
                <w:sz w:val="22"/>
                <w:szCs w:val="22"/>
              </w:rPr>
              <w:t>The ease at which the information presented is understood.</w:t>
            </w:r>
          </w:p>
        </w:tc>
      </w:tr>
      <w:tr w:rsidR="00242F3F" w:rsidRPr="00F43FF5" w14:paraId="1A57392F" w14:textId="77777777" w:rsidTr="00BC7A56">
        <w:tc>
          <w:tcPr>
            <w:tcW w:w="711" w:type="dxa"/>
          </w:tcPr>
          <w:p w14:paraId="562C0AE4" w14:textId="77777777" w:rsidR="00242F3F" w:rsidRPr="00F43FF5" w:rsidRDefault="00242F3F" w:rsidP="00456F47">
            <w:pPr>
              <w:jc w:val="center"/>
              <w:rPr>
                <w:rFonts w:ascii="Source Sans Pro" w:hAnsi="Source Sans Pro"/>
                <w:sz w:val="22"/>
                <w:szCs w:val="22"/>
              </w:rPr>
            </w:pPr>
            <w:r w:rsidRPr="00F43FF5">
              <w:rPr>
                <w:rFonts w:ascii="Source Sans Pro" w:hAnsi="Source Sans Pro"/>
                <w:sz w:val="22"/>
                <w:szCs w:val="22"/>
              </w:rPr>
              <w:lastRenderedPageBreak/>
              <w:t>2</w:t>
            </w:r>
          </w:p>
        </w:tc>
        <w:tc>
          <w:tcPr>
            <w:tcW w:w="2890" w:type="dxa"/>
          </w:tcPr>
          <w:p w14:paraId="19CE2884" w14:textId="31EEFBFC" w:rsidR="00242F3F" w:rsidRPr="00F43FF5" w:rsidRDefault="00242F3F" w:rsidP="00457C83">
            <w:pPr>
              <w:spacing w:after="160" w:line="259" w:lineRule="auto"/>
              <w:jc w:val="left"/>
              <w:rPr>
                <w:rFonts w:ascii="Source Sans Pro" w:hAnsi="Source Sans Pro"/>
                <w:sz w:val="22"/>
                <w:szCs w:val="22"/>
              </w:rPr>
            </w:pPr>
            <w:r w:rsidRPr="00F43FF5">
              <w:rPr>
                <w:rFonts w:ascii="Source Sans Pro" w:hAnsi="Source Sans Pro"/>
                <w:sz w:val="22"/>
                <w:szCs w:val="22"/>
              </w:rPr>
              <w:t>Reasonableness</w:t>
            </w:r>
          </w:p>
        </w:tc>
        <w:tc>
          <w:tcPr>
            <w:tcW w:w="5754" w:type="dxa"/>
          </w:tcPr>
          <w:p w14:paraId="14F51C9C" w14:textId="77777777" w:rsidR="00242F3F" w:rsidRPr="00F43FF5" w:rsidRDefault="00242F3F">
            <w:pPr>
              <w:spacing w:after="160" w:line="259" w:lineRule="auto"/>
              <w:jc w:val="left"/>
              <w:rPr>
                <w:rFonts w:ascii="Source Sans Pro" w:hAnsi="Source Sans Pro"/>
                <w:sz w:val="22"/>
                <w:szCs w:val="22"/>
              </w:rPr>
            </w:pPr>
            <w:r w:rsidRPr="00F43FF5">
              <w:rPr>
                <w:rFonts w:ascii="Source Sans Pro" w:hAnsi="Source Sans Pro"/>
                <w:sz w:val="22"/>
                <w:szCs w:val="22"/>
              </w:rPr>
              <w:t>The reasonableness of the information presented being accomplished successfully and is in alignment with the requirement.</w:t>
            </w:r>
          </w:p>
        </w:tc>
      </w:tr>
      <w:tr w:rsidR="00242F3F" w:rsidRPr="00F43FF5" w14:paraId="7BB0BA7A" w14:textId="77777777" w:rsidTr="00457C83">
        <w:trPr>
          <w:trHeight w:val="821"/>
        </w:trPr>
        <w:tc>
          <w:tcPr>
            <w:tcW w:w="711" w:type="dxa"/>
          </w:tcPr>
          <w:p w14:paraId="1F396F82" w14:textId="77777777" w:rsidR="00242F3F" w:rsidRPr="00F43FF5" w:rsidRDefault="00242F3F" w:rsidP="00456F47">
            <w:pPr>
              <w:jc w:val="center"/>
              <w:rPr>
                <w:rFonts w:ascii="Source Sans Pro" w:hAnsi="Source Sans Pro"/>
                <w:sz w:val="22"/>
                <w:szCs w:val="22"/>
              </w:rPr>
            </w:pPr>
            <w:r w:rsidRPr="00F43FF5">
              <w:rPr>
                <w:rFonts w:ascii="Source Sans Pro" w:hAnsi="Source Sans Pro"/>
                <w:sz w:val="22"/>
                <w:szCs w:val="22"/>
              </w:rPr>
              <w:t>3</w:t>
            </w:r>
          </w:p>
        </w:tc>
        <w:tc>
          <w:tcPr>
            <w:tcW w:w="2890" w:type="dxa"/>
          </w:tcPr>
          <w:p w14:paraId="797780E0" w14:textId="2F507A56" w:rsidR="00242F3F" w:rsidRPr="00F43FF5" w:rsidRDefault="00BC7A56">
            <w:pPr>
              <w:rPr>
                <w:rFonts w:ascii="Source Sans Pro" w:hAnsi="Source Sans Pro"/>
                <w:sz w:val="22"/>
                <w:szCs w:val="22"/>
              </w:rPr>
            </w:pPr>
            <w:r w:rsidRPr="00F43FF5">
              <w:rPr>
                <w:rFonts w:ascii="Source Sans Pro" w:hAnsi="Source Sans Pro"/>
                <w:sz w:val="22"/>
                <w:szCs w:val="22"/>
              </w:rPr>
              <w:t>Completeness</w:t>
            </w:r>
          </w:p>
        </w:tc>
        <w:tc>
          <w:tcPr>
            <w:tcW w:w="5754" w:type="dxa"/>
          </w:tcPr>
          <w:p w14:paraId="7898097B" w14:textId="3FBCB401" w:rsidR="00242F3F" w:rsidRPr="00F43FF5" w:rsidRDefault="00BC7A56">
            <w:pPr>
              <w:rPr>
                <w:rFonts w:ascii="Source Sans Pro" w:hAnsi="Source Sans Pro"/>
                <w:sz w:val="22"/>
                <w:szCs w:val="22"/>
              </w:rPr>
            </w:pPr>
            <w:r w:rsidRPr="00F43FF5">
              <w:rPr>
                <w:rFonts w:ascii="Source Sans Pro" w:hAnsi="Source Sans Pro"/>
                <w:sz w:val="22"/>
                <w:szCs w:val="22"/>
              </w:rPr>
              <w:t>The thoroughness of a response i</w:t>
            </w:r>
            <w:r w:rsidR="00457C83" w:rsidRPr="00F43FF5">
              <w:rPr>
                <w:rFonts w:ascii="Source Sans Pro" w:hAnsi="Source Sans Pro"/>
                <w:sz w:val="22"/>
                <w:szCs w:val="22"/>
              </w:rPr>
              <w:t>n</w:t>
            </w:r>
            <w:r w:rsidRPr="00F43FF5">
              <w:rPr>
                <w:rFonts w:ascii="Source Sans Pro" w:hAnsi="Source Sans Pro"/>
                <w:sz w:val="22"/>
                <w:szCs w:val="22"/>
              </w:rPr>
              <w:t xml:space="preserve"> addressing a requirement.</w:t>
            </w:r>
          </w:p>
        </w:tc>
      </w:tr>
      <w:tr w:rsidR="00BC7A56" w:rsidRPr="00F43FF5" w14:paraId="22B442BD" w14:textId="77777777" w:rsidTr="00BC7A56">
        <w:tc>
          <w:tcPr>
            <w:tcW w:w="711" w:type="dxa"/>
          </w:tcPr>
          <w:p w14:paraId="45EED1D5" w14:textId="77777777" w:rsidR="00BC7A56" w:rsidRPr="00F43FF5" w:rsidRDefault="00BC7A56" w:rsidP="00456F47">
            <w:pPr>
              <w:jc w:val="center"/>
              <w:rPr>
                <w:rFonts w:ascii="Source Sans Pro" w:hAnsi="Source Sans Pro"/>
                <w:sz w:val="22"/>
                <w:szCs w:val="22"/>
              </w:rPr>
            </w:pPr>
            <w:r w:rsidRPr="00F43FF5">
              <w:rPr>
                <w:rFonts w:ascii="Source Sans Pro" w:hAnsi="Source Sans Pro"/>
                <w:sz w:val="22"/>
                <w:szCs w:val="22"/>
              </w:rPr>
              <w:t>4</w:t>
            </w:r>
          </w:p>
        </w:tc>
        <w:tc>
          <w:tcPr>
            <w:tcW w:w="2890" w:type="dxa"/>
          </w:tcPr>
          <w:p w14:paraId="75F4A76D" w14:textId="2A0AA93C" w:rsidR="00BC7A56" w:rsidRPr="00F43FF5" w:rsidRDefault="00BC7A56" w:rsidP="008C0351">
            <w:pPr>
              <w:jc w:val="left"/>
              <w:rPr>
                <w:rFonts w:ascii="Source Sans Pro" w:hAnsi="Source Sans Pro"/>
                <w:sz w:val="22"/>
                <w:szCs w:val="22"/>
              </w:rPr>
            </w:pPr>
            <w:r w:rsidRPr="00F43FF5">
              <w:rPr>
                <w:rFonts w:ascii="Source Sans Pro" w:hAnsi="Source Sans Pro"/>
                <w:sz w:val="22"/>
                <w:szCs w:val="22"/>
              </w:rPr>
              <w:t>Alignment with current functions being performed by Proposer.</w:t>
            </w:r>
          </w:p>
        </w:tc>
        <w:tc>
          <w:tcPr>
            <w:tcW w:w="5754" w:type="dxa"/>
          </w:tcPr>
          <w:p w14:paraId="45C7F2A3" w14:textId="45C58465" w:rsidR="00BC7A56" w:rsidRPr="00F43FF5" w:rsidRDefault="00BC7A56" w:rsidP="00BC7A56">
            <w:pPr>
              <w:rPr>
                <w:rFonts w:ascii="Source Sans Pro" w:hAnsi="Source Sans Pro"/>
                <w:sz w:val="22"/>
                <w:szCs w:val="22"/>
              </w:rPr>
            </w:pPr>
            <w:r w:rsidRPr="00F43FF5">
              <w:rPr>
                <w:rFonts w:ascii="Source Sans Pro" w:hAnsi="Source Sans Pro"/>
                <w:sz w:val="22"/>
                <w:szCs w:val="22"/>
              </w:rPr>
              <w:t>Focus is on activities that have proven successful in the past for the organization.</w:t>
            </w:r>
          </w:p>
        </w:tc>
      </w:tr>
      <w:bookmarkEnd w:id="88"/>
    </w:tbl>
    <w:p w14:paraId="04F1EF88" w14:textId="77777777" w:rsidR="00457C83" w:rsidRPr="00F43FF5" w:rsidRDefault="00457C83" w:rsidP="00242F3F">
      <w:pPr>
        <w:spacing w:before="120" w:after="0" w:line="259" w:lineRule="auto"/>
        <w:jc w:val="left"/>
        <w:rPr>
          <w:rFonts w:ascii="Source Sans Pro" w:hAnsi="Source Sans Pro"/>
          <w:sz w:val="22"/>
          <w:szCs w:val="22"/>
        </w:rPr>
      </w:pPr>
    </w:p>
    <w:p w14:paraId="7871193C" w14:textId="455264CD" w:rsidR="00242F3F" w:rsidRPr="00F43FF5" w:rsidRDefault="00242F3F" w:rsidP="00242F3F">
      <w:pPr>
        <w:spacing w:before="120" w:after="0" w:line="259" w:lineRule="auto"/>
        <w:jc w:val="left"/>
        <w:rPr>
          <w:rFonts w:ascii="Source Sans Pro" w:hAnsi="Source Sans Pro"/>
          <w:b/>
          <w:bCs/>
        </w:rPr>
      </w:pPr>
      <w:r w:rsidRPr="00F43FF5">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BC7A56" w:rsidRPr="00F43FF5" w14:paraId="6443BEC6" w14:textId="77777777" w:rsidTr="000533DF">
        <w:trPr>
          <w:jc w:val="center"/>
        </w:trPr>
        <w:tc>
          <w:tcPr>
            <w:tcW w:w="2337" w:type="dxa"/>
            <w:shd w:val="clear" w:color="auto" w:fill="B8CCE4" w:themeFill="accent1" w:themeFillTint="66"/>
            <w:vAlign w:val="center"/>
          </w:tcPr>
          <w:p w14:paraId="25E20510" w14:textId="454375C5" w:rsidR="00BC7A56" w:rsidRPr="00F43FF5" w:rsidRDefault="00BC7A56" w:rsidP="000533DF">
            <w:pPr>
              <w:spacing w:before="120" w:after="120" w:line="259" w:lineRule="auto"/>
              <w:jc w:val="center"/>
              <w:rPr>
                <w:rFonts w:ascii="Source Sans Pro" w:hAnsi="Source Sans Pro"/>
                <w:b/>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B8CCE4" w:themeFill="accent1" w:themeFillTint="66"/>
          </w:tcPr>
          <w:p w14:paraId="637FB57E" w14:textId="4F2B9390" w:rsidR="00BC7A56" w:rsidRPr="00F43FF5" w:rsidRDefault="00BC7A56" w:rsidP="000533DF">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B8CCE4" w:themeFill="accent1" w:themeFillTint="66"/>
            <w:vAlign w:val="center"/>
          </w:tcPr>
          <w:p w14:paraId="6AE910CD" w14:textId="1FF78081" w:rsidR="00BC7A56" w:rsidRPr="00F43FF5" w:rsidRDefault="00BC7A56" w:rsidP="000533DF">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B8CCE4" w:themeFill="accent1" w:themeFillTint="66"/>
            <w:vAlign w:val="center"/>
          </w:tcPr>
          <w:p w14:paraId="0A366816" w14:textId="31D23512" w:rsidR="00BC7A56" w:rsidRPr="00F43FF5" w:rsidRDefault="00BC7A56" w:rsidP="000533DF">
            <w:pPr>
              <w:spacing w:before="120" w:after="120" w:line="259" w:lineRule="auto"/>
              <w:jc w:val="center"/>
              <w:rPr>
                <w:rFonts w:ascii="Source Sans Pro" w:hAnsi="Source Sans Pro"/>
                <w:b/>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BC7A56" w:rsidRPr="00F43FF5" w14:paraId="2B09D8DD" w14:textId="77777777" w:rsidTr="000533DF">
        <w:trPr>
          <w:jc w:val="center"/>
        </w:trPr>
        <w:tc>
          <w:tcPr>
            <w:tcW w:w="2337" w:type="dxa"/>
          </w:tcPr>
          <w:p w14:paraId="15FAA745" w14:textId="77777777" w:rsidR="00BC7A56" w:rsidRPr="00F43FF5" w:rsidRDefault="00BC7A56" w:rsidP="000533DF">
            <w:pPr>
              <w:spacing w:before="120" w:after="120" w:line="259" w:lineRule="auto"/>
              <w:jc w:val="center"/>
              <w:rPr>
                <w:rFonts w:ascii="Source Sans Pro" w:hAnsi="Source Sans Pro"/>
              </w:rPr>
            </w:pPr>
            <w:r w:rsidRPr="00F43FF5">
              <w:rPr>
                <w:rFonts w:ascii="Source Sans Pro" w:hAnsi="Source Sans Pro"/>
              </w:rPr>
              <w:t>1</w:t>
            </w:r>
          </w:p>
        </w:tc>
        <w:tc>
          <w:tcPr>
            <w:tcW w:w="2338" w:type="dxa"/>
          </w:tcPr>
          <w:p w14:paraId="224CF6EE" w14:textId="15BECD63" w:rsidR="00BC7A56" w:rsidRPr="00F43FF5" w:rsidRDefault="009D7A36" w:rsidP="000533DF">
            <w:pPr>
              <w:spacing w:before="120" w:after="120" w:line="259" w:lineRule="auto"/>
              <w:jc w:val="center"/>
              <w:rPr>
                <w:rFonts w:ascii="Source Sans Pro" w:hAnsi="Source Sans Pro"/>
              </w:rPr>
            </w:pPr>
            <w:r w:rsidRPr="00F43FF5">
              <w:rPr>
                <w:rFonts w:ascii="Source Sans Pro" w:hAnsi="Source Sans Pro"/>
              </w:rPr>
              <w:t>2</w:t>
            </w:r>
          </w:p>
        </w:tc>
        <w:tc>
          <w:tcPr>
            <w:tcW w:w="2337" w:type="dxa"/>
          </w:tcPr>
          <w:p w14:paraId="4BEFC6C6" w14:textId="35629723" w:rsidR="00BC7A56" w:rsidRPr="00F43FF5" w:rsidRDefault="00BC7A56" w:rsidP="000533DF">
            <w:pPr>
              <w:spacing w:before="120" w:after="120" w:line="259" w:lineRule="auto"/>
              <w:jc w:val="center"/>
              <w:rPr>
                <w:rFonts w:ascii="Source Sans Pro" w:hAnsi="Source Sans Pro"/>
              </w:rPr>
            </w:pPr>
            <w:r w:rsidRPr="00F43FF5">
              <w:rPr>
                <w:rFonts w:ascii="Source Sans Pro" w:hAnsi="Source Sans Pro"/>
              </w:rPr>
              <w:t>3</w:t>
            </w:r>
          </w:p>
        </w:tc>
        <w:tc>
          <w:tcPr>
            <w:tcW w:w="2338" w:type="dxa"/>
          </w:tcPr>
          <w:p w14:paraId="48A9896C" w14:textId="143C785F" w:rsidR="00BC7A56" w:rsidRPr="00F43FF5" w:rsidRDefault="009D7A36" w:rsidP="000533DF">
            <w:pPr>
              <w:spacing w:before="120" w:after="120" w:line="259" w:lineRule="auto"/>
              <w:jc w:val="center"/>
              <w:rPr>
                <w:rFonts w:ascii="Source Sans Pro" w:hAnsi="Source Sans Pro"/>
              </w:rPr>
            </w:pPr>
            <w:r w:rsidRPr="00F43FF5">
              <w:rPr>
                <w:rFonts w:ascii="Source Sans Pro" w:hAnsi="Source Sans Pro"/>
              </w:rPr>
              <w:t>5</w:t>
            </w:r>
          </w:p>
        </w:tc>
      </w:tr>
    </w:tbl>
    <w:p w14:paraId="33D16DF4" w14:textId="04755F81" w:rsidR="00242F3F" w:rsidRPr="00F43FF5" w:rsidRDefault="00242F3F" w:rsidP="00242F3F">
      <w:pPr>
        <w:spacing w:after="160" w:line="259" w:lineRule="auto"/>
        <w:jc w:val="left"/>
        <w:rPr>
          <w:rFonts w:ascii="Source Sans Pro" w:hAnsi="Source Sans Pro"/>
        </w:rPr>
      </w:pPr>
      <w:r w:rsidRPr="00F43FF5">
        <w:rPr>
          <w:rFonts w:ascii="Source Sans Pro" w:hAnsi="Source Sans Pro"/>
        </w:rPr>
        <w:t xml:space="preserve">Each Evaluation Criteria used will be given a score of </w:t>
      </w:r>
      <w:r w:rsidR="00DE2491">
        <w:rPr>
          <w:rFonts w:ascii="Source Sans Pro" w:hAnsi="Source Sans Pro"/>
        </w:rPr>
        <w:t xml:space="preserve">0, </w:t>
      </w:r>
      <w:r w:rsidRPr="00F43FF5">
        <w:rPr>
          <w:rFonts w:ascii="Source Sans Pro" w:hAnsi="Source Sans Pro"/>
        </w:rPr>
        <w:t xml:space="preserve">1, </w:t>
      </w:r>
      <w:r w:rsidR="00B51C20">
        <w:rPr>
          <w:rFonts w:ascii="Source Sans Pro" w:hAnsi="Source Sans Pro"/>
        </w:rPr>
        <w:t xml:space="preserve">2, </w:t>
      </w:r>
      <w:r w:rsidRPr="00F43FF5">
        <w:rPr>
          <w:rFonts w:ascii="Source Sans Pro" w:hAnsi="Source Sans Pro"/>
        </w:rPr>
        <w:t>3, or 5</w:t>
      </w:r>
      <w:r w:rsidR="00263716">
        <w:rPr>
          <w:rFonts w:ascii="Source Sans Pro" w:hAnsi="Source Sans Pro"/>
        </w:rPr>
        <w:t>.</w:t>
      </w:r>
      <w:r w:rsidRPr="00F43FF5">
        <w:rPr>
          <w:rFonts w:ascii="Source Sans Pro" w:hAnsi="Source Sans Pro"/>
        </w:rPr>
        <w:t xml:space="preserve"> </w:t>
      </w:r>
      <w:r w:rsidR="00BC7A56" w:rsidRPr="00F43FF5">
        <w:rPr>
          <w:rFonts w:ascii="Source Sans Pro" w:hAnsi="Source Sans Pro"/>
        </w:rPr>
        <w:t xml:space="preserve">Scores will be converted to points. </w:t>
      </w:r>
      <w:r w:rsidRPr="00F43FF5">
        <w:rPr>
          <w:rFonts w:ascii="Source Sans Pro" w:hAnsi="Source Sans Pro"/>
        </w:rPr>
        <w:t>Multiple Evaluation Criteria may be used for each requirement.</w:t>
      </w:r>
      <w:r w:rsidR="00000F73">
        <w:rPr>
          <w:rFonts w:ascii="Source Sans Pro" w:hAnsi="Source Sans Pro"/>
        </w:rPr>
        <w:t xml:space="preserve"> </w:t>
      </w:r>
      <w:r w:rsidRPr="00F43FF5">
        <w:rPr>
          <w:rFonts w:ascii="Source Sans Pro" w:hAnsi="Source Sans Pro"/>
        </w:rPr>
        <w:t>See Evaluation Scoring Detail.</w:t>
      </w:r>
      <w:r w:rsidR="00BC7A56" w:rsidRPr="00F43FF5">
        <w:rPr>
          <w:rFonts w:ascii="Source Sans Pro" w:hAnsi="Source Sans Pro"/>
        </w:rPr>
        <w:t xml:space="preserve"> </w:t>
      </w:r>
    </w:p>
    <w:p w14:paraId="0473F10D" w14:textId="77777777" w:rsidR="00242F3F" w:rsidRPr="00F43FF5" w:rsidRDefault="00242F3F" w:rsidP="00242F3F">
      <w:pPr>
        <w:spacing w:before="120"/>
        <w:ind w:left="60"/>
        <w:rPr>
          <w:rFonts w:ascii="Source Sans Pro" w:hAnsi="Source Sans Pro"/>
          <w:b/>
        </w:rPr>
      </w:pPr>
      <w:r w:rsidRPr="00F43FF5">
        <w:rPr>
          <w:rFonts w:ascii="Source Sans Pro" w:hAnsi="Source Sans Pro"/>
          <w:b/>
        </w:rPr>
        <w:t>Evaluation Scoring Detail</w:t>
      </w:r>
    </w:p>
    <w:tbl>
      <w:tblPr>
        <w:tblStyle w:val="TableGrid"/>
        <w:tblW w:w="0" w:type="auto"/>
        <w:jc w:val="center"/>
        <w:tblLook w:val="04A0" w:firstRow="1" w:lastRow="0" w:firstColumn="1" w:lastColumn="0" w:noHBand="0" w:noVBand="1"/>
      </w:tblPr>
      <w:tblGrid>
        <w:gridCol w:w="1119"/>
        <w:gridCol w:w="6443"/>
        <w:gridCol w:w="1788"/>
      </w:tblGrid>
      <w:tr w:rsidR="00242F3F" w:rsidRPr="00653466" w14:paraId="46C58E37" w14:textId="77777777" w:rsidTr="00CF4D12">
        <w:trPr>
          <w:trHeight w:val="432"/>
          <w:tblHeader/>
          <w:jc w:val="center"/>
        </w:trPr>
        <w:tc>
          <w:tcPr>
            <w:tcW w:w="1119" w:type="dxa"/>
            <w:shd w:val="clear" w:color="auto" w:fill="B8CCE4" w:themeFill="accent1" w:themeFillTint="66"/>
            <w:vAlign w:val="center"/>
          </w:tcPr>
          <w:p w14:paraId="6EF3372B" w14:textId="77777777" w:rsidR="00242F3F" w:rsidRPr="00653466" w:rsidRDefault="00242F3F" w:rsidP="00BF7820">
            <w:pPr>
              <w:spacing w:before="120" w:after="120"/>
              <w:jc w:val="center"/>
              <w:rPr>
                <w:rFonts w:ascii="Source Sans Pro" w:hAnsi="Source Sans Pro" w:cs="Arial"/>
                <w:b/>
              </w:rPr>
            </w:pPr>
            <w:r w:rsidRPr="00653466">
              <w:rPr>
                <w:rFonts w:ascii="Source Sans Pro" w:hAnsi="Source Sans Pro" w:cs="Arial"/>
                <w:b/>
              </w:rPr>
              <w:t>No.</w:t>
            </w:r>
          </w:p>
        </w:tc>
        <w:tc>
          <w:tcPr>
            <w:tcW w:w="6443" w:type="dxa"/>
            <w:shd w:val="clear" w:color="auto" w:fill="B8CCE4" w:themeFill="accent1" w:themeFillTint="66"/>
            <w:vAlign w:val="center"/>
          </w:tcPr>
          <w:p w14:paraId="03985659" w14:textId="073069BA" w:rsidR="00242F3F" w:rsidRPr="00653466" w:rsidRDefault="00242F3F" w:rsidP="00BF7820">
            <w:pPr>
              <w:spacing w:before="120" w:after="120"/>
              <w:rPr>
                <w:rFonts w:ascii="Source Sans Pro" w:hAnsi="Source Sans Pro" w:cs="Arial"/>
                <w:b/>
              </w:rPr>
            </w:pPr>
            <w:r w:rsidRPr="00653466">
              <w:rPr>
                <w:rFonts w:ascii="Source Sans Pro" w:hAnsi="Source Sans Pro" w:cs="Arial"/>
                <w:b/>
              </w:rPr>
              <w:t>Requirement</w:t>
            </w:r>
            <w:r w:rsidR="00FE6AFD" w:rsidRPr="00653466">
              <w:rPr>
                <w:rFonts w:ascii="Source Sans Pro" w:hAnsi="Source Sans Pro" w:cs="Arial"/>
                <w:b/>
              </w:rPr>
              <w:t>*</w:t>
            </w:r>
          </w:p>
        </w:tc>
        <w:tc>
          <w:tcPr>
            <w:tcW w:w="1788" w:type="dxa"/>
            <w:shd w:val="clear" w:color="auto" w:fill="B8CCE4" w:themeFill="accent1" w:themeFillTint="66"/>
            <w:vAlign w:val="center"/>
          </w:tcPr>
          <w:p w14:paraId="06355333" w14:textId="77777777" w:rsidR="00242F3F" w:rsidRPr="00653466" w:rsidRDefault="00242F3F" w:rsidP="00BF7820">
            <w:pPr>
              <w:spacing w:before="120" w:after="120"/>
              <w:jc w:val="center"/>
              <w:rPr>
                <w:rFonts w:ascii="Source Sans Pro" w:hAnsi="Source Sans Pro" w:cs="Arial"/>
                <w:b/>
              </w:rPr>
            </w:pPr>
            <w:r w:rsidRPr="00653466">
              <w:rPr>
                <w:rFonts w:ascii="Source Sans Pro" w:hAnsi="Source Sans Pro" w:cs="Arial"/>
                <w:b/>
              </w:rPr>
              <w:t>Points Available</w:t>
            </w:r>
          </w:p>
        </w:tc>
      </w:tr>
      <w:tr w:rsidR="001E7027" w:rsidRPr="00653466" w14:paraId="0E80AE2B" w14:textId="77777777" w:rsidTr="00CF4D12">
        <w:trPr>
          <w:trHeight w:val="432"/>
          <w:jc w:val="center"/>
        </w:trPr>
        <w:tc>
          <w:tcPr>
            <w:tcW w:w="7562" w:type="dxa"/>
            <w:gridSpan w:val="2"/>
            <w:shd w:val="clear" w:color="auto" w:fill="B8CCE4" w:themeFill="accent1" w:themeFillTint="66"/>
          </w:tcPr>
          <w:p w14:paraId="3147E98A" w14:textId="77777777" w:rsidR="001E7027" w:rsidRPr="00653466" w:rsidRDefault="001E7027" w:rsidP="00BF7820">
            <w:pPr>
              <w:spacing w:before="120" w:after="120"/>
              <w:rPr>
                <w:rFonts w:ascii="Source Sans Pro" w:hAnsi="Source Sans Pro"/>
                <w:b/>
              </w:rPr>
            </w:pPr>
            <w:r w:rsidRPr="00653466">
              <w:rPr>
                <w:rFonts w:ascii="Source Sans Pro" w:hAnsi="Source Sans Pro"/>
                <w:b/>
              </w:rPr>
              <w:t>PROPOSER BACKGROUND</w:t>
            </w:r>
          </w:p>
        </w:tc>
        <w:tc>
          <w:tcPr>
            <w:tcW w:w="1788" w:type="dxa"/>
            <w:shd w:val="clear" w:color="auto" w:fill="B8CCE4" w:themeFill="accent1" w:themeFillTint="66"/>
          </w:tcPr>
          <w:p w14:paraId="2ED723AF" w14:textId="77777777" w:rsidR="001E7027" w:rsidRPr="00653466" w:rsidRDefault="001E7027" w:rsidP="00BF7820">
            <w:pPr>
              <w:spacing w:before="120" w:after="120"/>
              <w:jc w:val="center"/>
              <w:rPr>
                <w:rFonts w:ascii="Source Sans Pro" w:hAnsi="Source Sans Pro"/>
                <w:b/>
              </w:rPr>
            </w:pPr>
          </w:p>
        </w:tc>
      </w:tr>
      <w:tr w:rsidR="00242F3F" w:rsidRPr="00653466" w14:paraId="1D3ADFA4" w14:textId="77777777" w:rsidTr="00CF4D12">
        <w:trPr>
          <w:trHeight w:val="432"/>
          <w:jc w:val="center"/>
        </w:trPr>
        <w:tc>
          <w:tcPr>
            <w:tcW w:w="1119" w:type="dxa"/>
            <w:tcMar>
              <w:left w:w="29" w:type="dxa"/>
              <w:right w:w="29" w:type="dxa"/>
            </w:tcMar>
          </w:tcPr>
          <w:p w14:paraId="49AA8113" w14:textId="1BB19E73" w:rsidR="00242F3F" w:rsidRPr="00653466" w:rsidRDefault="000207CB" w:rsidP="00BF7820">
            <w:pPr>
              <w:spacing w:before="120" w:after="120"/>
              <w:jc w:val="center"/>
              <w:rPr>
                <w:rFonts w:ascii="Source Sans Pro" w:hAnsi="Source Sans Pro"/>
                <w:sz w:val="22"/>
                <w:szCs w:val="22"/>
              </w:rPr>
            </w:pPr>
            <w:r w:rsidRPr="00653466">
              <w:rPr>
                <w:rFonts w:ascii="Source Sans Pro" w:hAnsi="Source Sans Pro"/>
                <w:sz w:val="22"/>
                <w:szCs w:val="22"/>
              </w:rPr>
              <w:t>C.1.</w:t>
            </w:r>
          </w:p>
        </w:tc>
        <w:tc>
          <w:tcPr>
            <w:tcW w:w="6443" w:type="dxa"/>
            <w:tcBorders>
              <w:bottom w:val="single" w:sz="4" w:space="0" w:color="auto"/>
            </w:tcBorders>
          </w:tcPr>
          <w:p w14:paraId="536A0470" w14:textId="142240CE" w:rsidR="000207CB" w:rsidRPr="00653466" w:rsidRDefault="00367ABC" w:rsidP="00267AE1">
            <w:pPr>
              <w:spacing w:before="120" w:after="120"/>
              <w:rPr>
                <w:rFonts w:ascii="Source Sans Pro" w:hAnsi="Source Sans Pro"/>
                <w:sz w:val="22"/>
                <w:szCs w:val="22"/>
              </w:rPr>
            </w:pPr>
            <w:bookmarkStart w:id="89" w:name="_Hlk11065217"/>
            <w:r w:rsidRPr="00367ABC">
              <w:rPr>
                <w:rFonts w:ascii="Source Sans Pro" w:hAnsi="Source Sans Pro"/>
                <w:sz w:val="22"/>
                <w:szCs w:val="22"/>
              </w:rPr>
              <w:t>Describe how long your organization has been in existence, including your mission, core activities, and organizational structure</w:t>
            </w:r>
            <w:r>
              <w:rPr>
                <w:rFonts w:ascii="Source Sans Pro" w:hAnsi="Source Sans Pro"/>
                <w:sz w:val="22"/>
                <w:szCs w:val="22"/>
              </w:rPr>
              <w:t>.</w:t>
            </w:r>
            <w:bookmarkEnd w:id="89"/>
          </w:p>
          <w:p w14:paraId="5FBDB2EF" w14:textId="418069FE" w:rsidR="00242F3F" w:rsidRPr="00653466" w:rsidRDefault="005F3650" w:rsidP="00BF7820">
            <w:pPr>
              <w:spacing w:before="120" w:after="120"/>
              <w:rPr>
                <w:rFonts w:ascii="Source Sans Pro" w:hAnsi="Source Sans Pro"/>
                <w:i/>
                <w:sz w:val="22"/>
                <w:szCs w:val="22"/>
              </w:rPr>
            </w:pPr>
            <w:r w:rsidRPr="00653466">
              <w:rPr>
                <w:rFonts w:ascii="Source Sans Pro" w:hAnsi="Source Sans Pro"/>
                <w:i/>
                <w:sz w:val="22"/>
                <w:szCs w:val="22"/>
              </w:rPr>
              <w:t>S</w:t>
            </w:r>
            <w:r w:rsidR="000207CB" w:rsidRPr="00653466">
              <w:rPr>
                <w:rFonts w:ascii="Source Sans Pro" w:hAnsi="Source Sans Pro"/>
                <w:i/>
                <w:sz w:val="22"/>
                <w:szCs w:val="22"/>
              </w:rPr>
              <w:t>coring Criteria: Clarity and Reasonableness</w:t>
            </w:r>
          </w:p>
          <w:p w14:paraId="3E593BAF" w14:textId="3E73FA11" w:rsidR="005F3650" w:rsidRPr="00653466" w:rsidRDefault="005F3650" w:rsidP="00BF7820">
            <w:pPr>
              <w:spacing w:before="120" w:after="120"/>
              <w:rPr>
                <w:rFonts w:ascii="Source Sans Pro" w:hAnsi="Source Sans Pro"/>
                <w:sz w:val="22"/>
                <w:szCs w:val="22"/>
              </w:rPr>
            </w:pPr>
            <w:r w:rsidRPr="00653466">
              <w:rPr>
                <w:rFonts w:ascii="Source Sans Pro" w:hAnsi="Source Sans Pro"/>
                <w:i/>
                <w:sz w:val="22"/>
                <w:szCs w:val="22"/>
              </w:rPr>
              <w:t xml:space="preserve">(Max </w:t>
            </w:r>
            <w:r w:rsidR="00AC068F" w:rsidRPr="00653466">
              <w:rPr>
                <w:rFonts w:ascii="Source Sans Pro" w:hAnsi="Source Sans Pro"/>
                <w:i/>
                <w:sz w:val="22"/>
                <w:szCs w:val="22"/>
              </w:rPr>
              <w:t>100</w:t>
            </w:r>
            <w:r w:rsidRPr="00653466">
              <w:rPr>
                <w:rFonts w:ascii="Source Sans Pro" w:hAnsi="Source Sans Pro"/>
                <w:i/>
                <w:sz w:val="22"/>
                <w:szCs w:val="22"/>
              </w:rPr>
              <w:t xml:space="preserve"> points available.</w:t>
            </w:r>
            <w:r w:rsidR="00000F73" w:rsidRPr="00653466">
              <w:rPr>
                <w:rFonts w:ascii="Source Sans Pro" w:hAnsi="Source Sans Pro"/>
                <w:i/>
                <w:sz w:val="22"/>
                <w:szCs w:val="22"/>
              </w:rPr>
              <w:t xml:space="preserve"> </w:t>
            </w:r>
            <w:r w:rsidRPr="00653466">
              <w:rPr>
                <w:rFonts w:ascii="Source Sans Pro" w:hAnsi="Source Sans Pro"/>
                <w:i/>
                <w:sz w:val="22"/>
                <w:szCs w:val="22"/>
              </w:rPr>
              <w:t>Calculated: Clarity and Reasonableness are worth 5 points each.</w:t>
            </w:r>
            <w:r w:rsidR="00000F73" w:rsidRPr="00653466">
              <w:rPr>
                <w:rFonts w:ascii="Source Sans Pro" w:hAnsi="Source Sans Pro"/>
                <w:i/>
                <w:sz w:val="22"/>
                <w:szCs w:val="22"/>
              </w:rPr>
              <w:t xml:space="preserve"> </w:t>
            </w:r>
            <w:r w:rsidRPr="00653466">
              <w:rPr>
                <w:rFonts w:ascii="Source Sans Pro" w:hAnsi="Source Sans Pro"/>
                <w:i/>
                <w:sz w:val="22"/>
                <w:szCs w:val="22"/>
              </w:rPr>
              <w:t xml:space="preserve">Score will be multiplied by </w:t>
            </w:r>
            <w:r w:rsidR="00AC068F" w:rsidRPr="00653466">
              <w:rPr>
                <w:rFonts w:ascii="Source Sans Pro" w:hAnsi="Source Sans Pro"/>
                <w:i/>
                <w:sz w:val="22"/>
                <w:szCs w:val="22"/>
              </w:rPr>
              <w:t>10</w:t>
            </w:r>
            <w:r w:rsidRPr="00653466">
              <w:rPr>
                <w:rFonts w:ascii="Source Sans Pro" w:hAnsi="Source Sans Pro"/>
                <w:i/>
                <w:sz w:val="22"/>
                <w:szCs w:val="22"/>
              </w:rPr>
              <w:t xml:space="preserve"> to award max points)</w:t>
            </w:r>
          </w:p>
        </w:tc>
        <w:tc>
          <w:tcPr>
            <w:tcW w:w="1788" w:type="dxa"/>
          </w:tcPr>
          <w:p w14:paraId="0053784D" w14:textId="1AC69E30" w:rsidR="00242F3F" w:rsidRPr="00653466" w:rsidRDefault="006A45F5" w:rsidP="00BF7820">
            <w:pPr>
              <w:spacing w:before="120" w:after="120"/>
              <w:jc w:val="center"/>
              <w:rPr>
                <w:rFonts w:ascii="Source Sans Pro" w:hAnsi="Source Sans Pro"/>
                <w:sz w:val="22"/>
                <w:szCs w:val="22"/>
              </w:rPr>
            </w:pPr>
            <w:r w:rsidRPr="00653466">
              <w:rPr>
                <w:rFonts w:ascii="Source Sans Pro" w:hAnsi="Source Sans Pro"/>
                <w:sz w:val="22"/>
                <w:szCs w:val="22"/>
              </w:rPr>
              <w:t>100</w:t>
            </w:r>
          </w:p>
        </w:tc>
      </w:tr>
      <w:tr w:rsidR="000207CB" w:rsidRPr="00653466" w14:paraId="58664DEE" w14:textId="77777777" w:rsidTr="00CF4D12">
        <w:trPr>
          <w:trHeight w:val="432"/>
          <w:jc w:val="center"/>
        </w:trPr>
        <w:tc>
          <w:tcPr>
            <w:tcW w:w="1119" w:type="dxa"/>
            <w:tcMar>
              <w:left w:w="29" w:type="dxa"/>
              <w:right w:w="29" w:type="dxa"/>
            </w:tcMar>
          </w:tcPr>
          <w:p w14:paraId="498A3B3E" w14:textId="3B806009" w:rsidR="000207CB" w:rsidRPr="00653466" w:rsidRDefault="000207CB" w:rsidP="00BF7820">
            <w:pPr>
              <w:spacing w:before="120" w:after="120"/>
              <w:jc w:val="center"/>
              <w:rPr>
                <w:rFonts w:ascii="Source Sans Pro" w:hAnsi="Source Sans Pro"/>
                <w:sz w:val="22"/>
                <w:szCs w:val="22"/>
              </w:rPr>
            </w:pPr>
            <w:r w:rsidRPr="00653466">
              <w:rPr>
                <w:rFonts w:ascii="Source Sans Pro" w:hAnsi="Source Sans Pro"/>
                <w:sz w:val="22"/>
                <w:szCs w:val="22"/>
              </w:rPr>
              <w:t>C.1.a.</w:t>
            </w:r>
          </w:p>
        </w:tc>
        <w:tc>
          <w:tcPr>
            <w:tcW w:w="6443" w:type="dxa"/>
            <w:tcBorders>
              <w:bottom w:val="single" w:sz="4" w:space="0" w:color="auto"/>
            </w:tcBorders>
          </w:tcPr>
          <w:p w14:paraId="70F821BB" w14:textId="5317E60B" w:rsidR="000207CB" w:rsidRPr="00653466" w:rsidRDefault="000207CB" w:rsidP="00BF7820">
            <w:pPr>
              <w:spacing w:before="120" w:after="120"/>
              <w:rPr>
                <w:rFonts w:ascii="Source Sans Pro" w:hAnsi="Source Sans Pro"/>
                <w:sz w:val="22"/>
                <w:szCs w:val="22"/>
              </w:rPr>
            </w:pPr>
            <w:r w:rsidRPr="00653466">
              <w:rPr>
                <w:rFonts w:ascii="Source Sans Pro" w:hAnsi="Source Sans Pro"/>
                <w:sz w:val="22"/>
                <w:szCs w:val="22"/>
              </w:rPr>
              <w:t>Provide support</w:t>
            </w:r>
            <w:r w:rsidR="00AD5905" w:rsidRPr="00653466">
              <w:rPr>
                <w:rFonts w:ascii="Source Sans Pro" w:hAnsi="Source Sans Pro"/>
                <w:sz w:val="22"/>
                <w:szCs w:val="22"/>
              </w:rPr>
              <w:t>.</w:t>
            </w:r>
          </w:p>
          <w:p w14:paraId="60498C9C" w14:textId="77777777" w:rsidR="000207CB" w:rsidRPr="00653466" w:rsidRDefault="000207CB" w:rsidP="00BF7820">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570F9E4D" w14:textId="657529BA" w:rsidR="005F3650" w:rsidRPr="00653466" w:rsidRDefault="005F3650" w:rsidP="00BF7820">
            <w:pPr>
              <w:spacing w:before="120" w:after="120"/>
              <w:rPr>
                <w:rFonts w:ascii="Source Sans Pro" w:hAnsi="Source Sans Pro"/>
                <w:sz w:val="22"/>
                <w:szCs w:val="22"/>
              </w:rPr>
            </w:pPr>
            <w:r w:rsidRPr="00653466">
              <w:rPr>
                <w:rFonts w:ascii="Source Sans Pro" w:hAnsi="Source Sans Pro"/>
                <w:i/>
                <w:sz w:val="22"/>
                <w:szCs w:val="22"/>
              </w:rPr>
              <w:t xml:space="preserve">(Max </w:t>
            </w:r>
            <w:r w:rsidR="00AC068F" w:rsidRPr="00653466">
              <w:rPr>
                <w:rFonts w:ascii="Source Sans Pro" w:hAnsi="Source Sans Pro"/>
                <w:i/>
                <w:sz w:val="22"/>
                <w:szCs w:val="22"/>
              </w:rPr>
              <w:t>200</w:t>
            </w:r>
            <w:r w:rsidRPr="00653466">
              <w:rPr>
                <w:rFonts w:ascii="Source Sans Pro" w:hAnsi="Source Sans Pro"/>
                <w:i/>
                <w:sz w:val="22"/>
                <w:szCs w:val="22"/>
              </w:rPr>
              <w:t xml:space="preserve"> points available.</w:t>
            </w:r>
            <w:r w:rsidR="00000F73" w:rsidRPr="00653466">
              <w:rPr>
                <w:rFonts w:ascii="Source Sans Pro" w:hAnsi="Source Sans Pro"/>
                <w:i/>
                <w:sz w:val="22"/>
                <w:szCs w:val="22"/>
              </w:rPr>
              <w:t xml:space="preserve"> </w:t>
            </w:r>
            <w:r w:rsidRPr="00653466">
              <w:rPr>
                <w:rFonts w:ascii="Source Sans Pro" w:hAnsi="Source Sans Pro"/>
                <w:i/>
                <w:sz w:val="22"/>
                <w:szCs w:val="22"/>
              </w:rPr>
              <w:t>Calculated: Clarity and Reasonableness are worth 5 points each.</w:t>
            </w:r>
            <w:r w:rsidR="00000F73" w:rsidRPr="00653466">
              <w:rPr>
                <w:rFonts w:ascii="Source Sans Pro" w:hAnsi="Source Sans Pro"/>
                <w:i/>
                <w:sz w:val="22"/>
                <w:szCs w:val="22"/>
              </w:rPr>
              <w:t xml:space="preserve"> </w:t>
            </w:r>
            <w:r w:rsidRPr="00653466">
              <w:rPr>
                <w:rFonts w:ascii="Source Sans Pro" w:hAnsi="Source Sans Pro"/>
                <w:i/>
                <w:sz w:val="22"/>
                <w:szCs w:val="22"/>
              </w:rPr>
              <w:t xml:space="preserve">Score will be multiplied by </w:t>
            </w:r>
            <w:r w:rsidR="00AC068F" w:rsidRPr="00653466">
              <w:rPr>
                <w:rFonts w:ascii="Source Sans Pro" w:hAnsi="Source Sans Pro"/>
                <w:i/>
                <w:sz w:val="22"/>
                <w:szCs w:val="22"/>
              </w:rPr>
              <w:t>20</w:t>
            </w:r>
            <w:r w:rsidRPr="00653466">
              <w:rPr>
                <w:rFonts w:ascii="Source Sans Pro" w:hAnsi="Source Sans Pro"/>
                <w:i/>
                <w:sz w:val="22"/>
                <w:szCs w:val="22"/>
              </w:rPr>
              <w:t xml:space="preserve"> to award max points)</w:t>
            </w:r>
          </w:p>
        </w:tc>
        <w:tc>
          <w:tcPr>
            <w:tcW w:w="1788" w:type="dxa"/>
          </w:tcPr>
          <w:p w14:paraId="0D38D594" w14:textId="4655C081" w:rsidR="000207CB" w:rsidRPr="00653466" w:rsidRDefault="006A45F5" w:rsidP="00BF7820">
            <w:pPr>
              <w:spacing w:before="120" w:after="120"/>
              <w:jc w:val="center"/>
              <w:rPr>
                <w:rFonts w:ascii="Source Sans Pro" w:hAnsi="Source Sans Pro"/>
                <w:sz w:val="22"/>
                <w:szCs w:val="22"/>
              </w:rPr>
            </w:pPr>
            <w:r w:rsidRPr="00653466">
              <w:rPr>
                <w:rFonts w:ascii="Source Sans Pro" w:hAnsi="Source Sans Pro"/>
                <w:sz w:val="22"/>
                <w:szCs w:val="22"/>
              </w:rPr>
              <w:t>200</w:t>
            </w:r>
          </w:p>
        </w:tc>
      </w:tr>
      <w:tr w:rsidR="00065CCC" w:rsidRPr="00653466" w14:paraId="51DA803A" w14:textId="77777777" w:rsidTr="00CF4D12">
        <w:trPr>
          <w:trHeight w:val="432"/>
          <w:jc w:val="center"/>
        </w:trPr>
        <w:tc>
          <w:tcPr>
            <w:tcW w:w="1119" w:type="dxa"/>
            <w:tcMar>
              <w:left w:w="29" w:type="dxa"/>
              <w:right w:w="29" w:type="dxa"/>
            </w:tcMar>
          </w:tcPr>
          <w:p w14:paraId="77087AB1" w14:textId="0EC670ED" w:rsidR="00065CCC" w:rsidRPr="00653466" w:rsidRDefault="00065CCC" w:rsidP="00BF7820">
            <w:pPr>
              <w:spacing w:before="120" w:after="120"/>
              <w:jc w:val="center"/>
              <w:rPr>
                <w:rFonts w:ascii="Source Sans Pro" w:hAnsi="Source Sans Pro"/>
                <w:sz w:val="22"/>
                <w:szCs w:val="22"/>
              </w:rPr>
            </w:pPr>
            <w:r w:rsidRPr="00653466">
              <w:rPr>
                <w:rFonts w:ascii="Source Sans Pro" w:hAnsi="Source Sans Pro"/>
                <w:sz w:val="22"/>
                <w:szCs w:val="22"/>
              </w:rPr>
              <w:lastRenderedPageBreak/>
              <w:t>C.1. Calc</w:t>
            </w:r>
          </w:p>
        </w:tc>
        <w:tc>
          <w:tcPr>
            <w:tcW w:w="6443" w:type="dxa"/>
            <w:tcBorders>
              <w:bottom w:val="single" w:sz="4" w:space="0" w:color="auto"/>
            </w:tcBorders>
          </w:tcPr>
          <w:p w14:paraId="1E1D2705" w14:textId="77777777" w:rsidR="00065CCC" w:rsidRPr="00653466" w:rsidRDefault="00683B8A" w:rsidP="00BF7820">
            <w:pPr>
              <w:spacing w:before="120" w:after="120"/>
              <w:rPr>
                <w:rFonts w:ascii="Source Sans Pro" w:hAnsi="Source Sans Pro"/>
                <w:sz w:val="22"/>
                <w:szCs w:val="22"/>
              </w:rPr>
            </w:pPr>
            <w:r w:rsidRPr="00653466">
              <w:rPr>
                <w:rFonts w:ascii="Source Sans Pro" w:hAnsi="Source Sans Pro"/>
                <w:sz w:val="22"/>
                <w:szCs w:val="22"/>
              </w:rPr>
              <w:t>Existence</w:t>
            </w:r>
          </w:p>
          <w:p w14:paraId="0F20A04B" w14:textId="5ACEBE08" w:rsidR="00683B8A" w:rsidRPr="00653466" w:rsidRDefault="00683B8A" w:rsidP="00683B8A">
            <w:pPr>
              <w:spacing w:before="120" w:after="120"/>
              <w:rPr>
                <w:rFonts w:ascii="Source Sans Pro" w:hAnsi="Source Sans Pro"/>
                <w:i/>
                <w:iCs/>
                <w:sz w:val="22"/>
                <w:szCs w:val="22"/>
              </w:rPr>
            </w:pPr>
            <w:r w:rsidRPr="00653466">
              <w:rPr>
                <w:rFonts w:ascii="Source Sans Pro" w:hAnsi="Source Sans Pro"/>
                <w:i/>
                <w:iCs/>
                <w:sz w:val="22"/>
                <w:szCs w:val="22"/>
              </w:rPr>
              <w:t xml:space="preserve">Scoring: The Proposer(s) with the most </w:t>
            </w:r>
            <w:r w:rsidR="00492BA1" w:rsidRPr="00653466">
              <w:rPr>
                <w:rFonts w:ascii="Source Sans Pro" w:hAnsi="Source Sans Pro"/>
                <w:i/>
                <w:iCs/>
                <w:sz w:val="22"/>
                <w:szCs w:val="22"/>
              </w:rPr>
              <w:t xml:space="preserve">fully supported </w:t>
            </w:r>
            <w:r w:rsidRPr="00653466">
              <w:rPr>
                <w:rFonts w:ascii="Source Sans Pro" w:hAnsi="Source Sans Pro"/>
                <w:i/>
                <w:iCs/>
                <w:sz w:val="22"/>
                <w:szCs w:val="22"/>
              </w:rPr>
              <w:t>years of experience will receive full points.</w:t>
            </w:r>
            <w:r w:rsidR="00000F73" w:rsidRPr="00653466">
              <w:rPr>
                <w:rFonts w:ascii="Source Sans Pro" w:hAnsi="Source Sans Pro"/>
                <w:i/>
                <w:iCs/>
                <w:sz w:val="22"/>
                <w:szCs w:val="22"/>
              </w:rPr>
              <w:t xml:space="preserve"> </w:t>
            </w:r>
            <w:r w:rsidRPr="00653466">
              <w:rPr>
                <w:rFonts w:ascii="Source Sans Pro" w:hAnsi="Source Sans Pro"/>
                <w:i/>
                <w:iCs/>
                <w:sz w:val="22"/>
                <w:szCs w:val="22"/>
              </w:rPr>
              <w:t xml:space="preserve">All other will receive a ratio of points based on the number of </w:t>
            </w:r>
            <w:r w:rsidR="00492BA1" w:rsidRPr="00653466">
              <w:rPr>
                <w:rFonts w:ascii="Source Sans Pro" w:hAnsi="Source Sans Pro"/>
                <w:i/>
                <w:iCs/>
                <w:sz w:val="22"/>
                <w:szCs w:val="22"/>
              </w:rPr>
              <w:t>fully supported years of experience</w:t>
            </w:r>
            <w:r w:rsidRPr="00653466">
              <w:rPr>
                <w:rFonts w:ascii="Source Sans Pro" w:hAnsi="Source Sans Pro"/>
                <w:i/>
                <w:iCs/>
                <w:sz w:val="22"/>
                <w:szCs w:val="22"/>
              </w:rPr>
              <w:t xml:space="preserve"> compared to the Proposer(s) who has the </w:t>
            </w:r>
            <w:r w:rsidR="00492BA1" w:rsidRPr="00653466">
              <w:rPr>
                <w:rFonts w:ascii="Source Sans Pro" w:hAnsi="Source Sans Pro"/>
                <w:i/>
                <w:iCs/>
                <w:sz w:val="22"/>
                <w:szCs w:val="22"/>
              </w:rPr>
              <w:t>most fully supported years of experience</w:t>
            </w:r>
            <w:r w:rsidRPr="00653466">
              <w:rPr>
                <w:rFonts w:ascii="Source Sans Pro" w:hAnsi="Source Sans Pro"/>
                <w:i/>
                <w:iCs/>
                <w:sz w:val="22"/>
                <w:szCs w:val="22"/>
              </w:rPr>
              <w:t>.</w:t>
            </w:r>
          </w:p>
          <w:p w14:paraId="1B57C8B2" w14:textId="229C106D" w:rsidR="00683B8A" w:rsidRPr="00653466" w:rsidRDefault="00683B8A" w:rsidP="00BF7820">
            <w:pPr>
              <w:spacing w:before="120" w:after="120"/>
              <w:rPr>
                <w:rFonts w:ascii="Source Sans Pro" w:hAnsi="Source Sans Pro"/>
                <w:i/>
                <w:iCs/>
                <w:sz w:val="22"/>
                <w:szCs w:val="22"/>
              </w:rPr>
            </w:pPr>
            <w:r w:rsidRPr="00653466">
              <w:rPr>
                <w:rFonts w:ascii="Source Sans Pro" w:hAnsi="Source Sans Pro"/>
                <w:i/>
                <w:iCs/>
                <w:sz w:val="22"/>
                <w:szCs w:val="22"/>
              </w:rPr>
              <w:t xml:space="preserve">(Max </w:t>
            </w:r>
            <w:r w:rsidR="004C1EEB" w:rsidRPr="00653466">
              <w:rPr>
                <w:rFonts w:ascii="Source Sans Pro" w:hAnsi="Source Sans Pro"/>
                <w:i/>
                <w:iCs/>
                <w:sz w:val="22"/>
                <w:szCs w:val="22"/>
              </w:rPr>
              <w:t>1</w:t>
            </w:r>
            <w:r w:rsidR="00492BA1" w:rsidRPr="00653466">
              <w:rPr>
                <w:rFonts w:ascii="Source Sans Pro" w:hAnsi="Source Sans Pro"/>
                <w:i/>
                <w:iCs/>
                <w:sz w:val="22"/>
                <w:szCs w:val="22"/>
              </w:rPr>
              <w:t>00</w:t>
            </w:r>
            <w:r w:rsidRPr="00653466">
              <w:rPr>
                <w:rFonts w:ascii="Source Sans Pro" w:hAnsi="Source Sans Pro"/>
                <w:i/>
                <w:iCs/>
                <w:sz w:val="22"/>
                <w:szCs w:val="22"/>
              </w:rPr>
              <w:t xml:space="preserve"> points available. Calculated: Number of </w:t>
            </w:r>
            <w:r w:rsidR="00492BA1" w:rsidRPr="00653466">
              <w:rPr>
                <w:rFonts w:ascii="Source Sans Pro" w:hAnsi="Source Sans Pro"/>
                <w:i/>
                <w:iCs/>
                <w:sz w:val="22"/>
                <w:szCs w:val="22"/>
              </w:rPr>
              <w:t>fully supported years of experience</w:t>
            </w:r>
            <w:r w:rsidRPr="00653466">
              <w:rPr>
                <w:rFonts w:ascii="Source Sans Pro" w:hAnsi="Source Sans Pro"/>
                <w:i/>
                <w:iCs/>
                <w:sz w:val="22"/>
                <w:szCs w:val="22"/>
              </w:rPr>
              <w:t xml:space="preserve"> / Proposer(s) with the </w:t>
            </w:r>
            <w:r w:rsidR="003756DA" w:rsidRPr="00653466">
              <w:rPr>
                <w:rFonts w:ascii="Source Sans Pro" w:hAnsi="Source Sans Pro"/>
                <w:i/>
                <w:iCs/>
                <w:sz w:val="22"/>
                <w:szCs w:val="22"/>
              </w:rPr>
              <w:t xml:space="preserve">most </w:t>
            </w:r>
            <w:r w:rsidR="00492BA1" w:rsidRPr="00653466">
              <w:rPr>
                <w:rFonts w:ascii="Source Sans Pro" w:hAnsi="Source Sans Pro"/>
                <w:i/>
                <w:iCs/>
                <w:sz w:val="22"/>
                <w:szCs w:val="22"/>
              </w:rPr>
              <w:t xml:space="preserve">fully supported years of experience </w:t>
            </w:r>
            <w:r w:rsidRPr="00653466">
              <w:rPr>
                <w:rFonts w:ascii="Source Sans Pro" w:hAnsi="Source Sans Pro"/>
                <w:i/>
                <w:iCs/>
                <w:sz w:val="22"/>
                <w:szCs w:val="22"/>
              </w:rPr>
              <w:t xml:space="preserve">x </w:t>
            </w:r>
            <w:r w:rsidR="004C1EEB" w:rsidRPr="00653466">
              <w:rPr>
                <w:rFonts w:ascii="Source Sans Pro" w:hAnsi="Source Sans Pro"/>
                <w:i/>
                <w:iCs/>
                <w:sz w:val="22"/>
                <w:szCs w:val="22"/>
              </w:rPr>
              <w:t>1</w:t>
            </w:r>
            <w:r w:rsidRPr="00653466">
              <w:rPr>
                <w:rFonts w:ascii="Source Sans Pro" w:hAnsi="Source Sans Pro"/>
                <w:i/>
                <w:iCs/>
                <w:sz w:val="22"/>
                <w:szCs w:val="22"/>
              </w:rPr>
              <w:t>00 points)</w:t>
            </w:r>
          </w:p>
        </w:tc>
        <w:tc>
          <w:tcPr>
            <w:tcW w:w="1788" w:type="dxa"/>
          </w:tcPr>
          <w:p w14:paraId="11BB19D3" w14:textId="65FD5875" w:rsidR="00065CCC" w:rsidRPr="00653466" w:rsidRDefault="004C1EEB" w:rsidP="00BF7820">
            <w:pPr>
              <w:spacing w:before="120" w:after="120"/>
              <w:jc w:val="center"/>
              <w:rPr>
                <w:rFonts w:ascii="Source Sans Pro" w:hAnsi="Source Sans Pro"/>
                <w:sz w:val="22"/>
                <w:szCs w:val="22"/>
              </w:rPr>
            </w:pPr>
            <w:r w:rsidRPr="00653466">
              <w:rPr>
                <w:rFonts w:ascii="Source Sans Pro" w:hAnsi="Source Sans Pro"/>
                <w:sz w:val="22"/>
                <w:szCs w:val="22"/>
              </w:rPr>
              <w:t>1</w:t>
            </w:r>
            <w:r w:rsidR="00107425" w:rsidRPr="00653466">
              <w:rPr>
                <w:rFonts w:ascii="Source Sans Pro" w:hAnsi="Source Sans Pro"/>
                <w:sz w:val="22"/>
                <w:szCs w:val="22"/>
              </w:rPr>
              <w:t>00</w:t>
            </w:r>
          </w:p>
        </w:tc>
      </w:tr>
      <w:tr w:rsidR="000207CB" w:rsidRPr="00653466" w14:paraId="794D3F51" w14:textId="77777777" w:rsidTr="00CF4D12">
        <w:trPr>
          <w:trHeight w:val="432"/>
          <w:jc w:val="center"/>
        </w:trPr>
        <w:tc>
          <w:tcPr>
            <w:tcW w:w="1119" w:type="dxa"/>
            <w:tcMar>
              <w:left w:w="29" w:type="dxa"/>
              <w:right w:w="29" w:type="dxa"/>
            </w:tcMar>
          </w:tcPr>
          <w:p w14:paraId="2EC91296" w14:textId="65C24BC4" w:rsidR="000207CB" w:rsidRPr="00653466" w:rsidRDefault="000207CB" w:rsidP="00BF7820">
            <w:pPr>
              <w:spacing w:before="120" w:after="120"/>
              <w:jc w:val="center"/>
              <w:rPr>
                <w:rFonts w:ascii="Source Sans Pro" w:hAnsi="Source Sans Pro"/>
                <w:sz w:val="22"/>
                <w:szCs w:val="22"/>
              </w:rPr>
            </w:pPr>
            <w:r w:rsidRPr="00653466">
              <w:rPr>
                <w:rFonts w:ascii="Source Sans Pro" w:hAnsi="Source Sans Pro"/>
                <w:sz w:val="22"/>
                <w:szCs w:val="22"/>
              </w:rPr>
              <w:t>C.2.</w:t>
            </w:r>
          </w:p>
        </w:tc>
        <w:tc>
          <w:tcPr>
            <w:tcW w:w="6443" w:type="dxa"/>
            <w:tcBorders>
              <w:bottom w:val="single" w:sz="4" w:space="0" w:color="auto"/>
            </w:tcBorders>
          </w:tcPr>
          <w:p w14:paraId="4D4F4E83" w14:textId="6BE7E749" w:rsidR="000207CB" w:rsidRPr="00653466" w:rsidRDefault="00367ABC" w:rsidP="00BF7820">
            <w:pPr>
              <w:spacing w:before="120" w:after="120"/>
              <w:rPr>
                <w:rFonts w:ascii="Source Sans Pro" w:hAnsi="Source Sans Pro"/>
                <w:sz w:val="22"/>
                <w:szCs w:val="22"/>
              </w:rPr>
            </w:pPr>
            <w:r w:rsidRPr="00367ABC">
              <w:rPr>
                <w:rFonts w:ascii="Source Sans Pro" w:hAnsi="Source Sans Pro"/>
                <w:sz w:val="22"/>
                <w:szCs w:val="22"/>
              </w:rPr>
              <w:t>Describe your experience engaging, mentoring, or supporting TAY, particularly from BHSA priority populations</w:t>
            </w:r>
            <w:r>
              <w:rPr>
                <w:rFonts w:ascii="Source Sans Pro" w:hAnsi="Source Sans Pro"/>
                <w:sz w:val="22"/>
                <w:szCs w:val="22"/>
              </w:rPr>
              <w:t>.</w:t>
            </w:r>
          </w:p>
          <w:p w14:paraId="02D50803" w14:textId="77777777" w:rsidR="000207CB" w:rsidRPr="00653466" w:rsidRDefault="000207CB" w:rsidP="00BF7820">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72DACED1" w14:textId="20071563" w:rsidR="005F3650" w:rsidRPr="00653466" w:rsidRDefault="005F3650" w:rsidP="00BF7820">
            <w:pPr>
              <w:spacing w:before="120" w:after="120"/>
              <w:rPr>
                <w:rFonts w:ascii="Source Sans Pro" w:hAnsi="Source Sans Pro"/>
                <w:sz w:val="22"/>
                <w:szCs w:val="22"/>
              </w:rPr>
            </w:pPr>
            <w:r w:rsidRPr="00653466">
              <w:rPr>
                <w:rFonts w:ascii="Source Sans Pro" w:hAnsi="Source Sans Pro"/>
                <w:i/>
                <w:sz w:val="22"/>
                <w:szCs w:val="22"/>
              </w:rPr>
              <w:t xml:space="preserve">(Max </w:t>
            </w:r>
            <w:r w:rsidR="00AC068F" w:rsidRPr="00653466">
              <w:rPr>
                <w:rFonts w:ascii="Source Sans Pro" w:hAnsi="Source Sans Pro"/>
                <w:i/>
                <w:sz w:val="22"/>
                <w:szCs w:val="22"/>
              </w:rPr>
              <w:t>100</w:t>
            </w:r>
            <w:r w:rsidRPr="00653466">
              <w:rPr>
                <w:rFonts w:ascii="Source Sans Pro" w:hAnsi="Source Sans Pro"/>
                <w:i/>
                <w:sz w:val="22"/>
                <w:szCs w:val="22"/>
              </w:rPr>
              <w:t xml:space="preserve"> points available.</w:t>
            </w:r>
            <w:r w:rsidR="00000F73" w:rsidRPr="00653466">
              <w:rPr>
                <w:rFonts w:ascii="Source Sans Pro" w:hAnsi="Source Sans Pro"/>
                <w:i/>
                <w:sz w:val="22"/>
                <w:szCs w:val="22"/>
              </w:rPr>
              <w:t xml:space="preserve"> </w:t>
            </w:r>
            <w:r w:rsidRPr="00653466">
              <w:rPr>
                <w:rFonts w:ascii="Source Sans Pro" w:hAnsi="Source Sans Pro"/>
                <w:i/>
                <w:sz w:val="22"/>
                <w:szCs w:val="22"/>
              </w:rPr>
              <w:t>Calculated: Clarity and Reasonableness are worth 5 points each.</w:t>
            </w:r>
            <w:r w:rsidR="00000F73" w:rsidRPr="00653466">
              <w:rPr>
                <w:rFonts w:ascii="Source Sans Pro" w:hAnsi="Source Sans Pro"/>
                <w:i/>
                <w:sz w:val="22"/>
                <w:szCs w:val="22"/>
              </w:rPr>
              <w:t xml:space="preserve"> </w:t>
            </w:r>
            <w:r w:rsidRPr="00653466">
              <w:rPr>
                <w:rFonts w:ascii="Source Sans Pro" w:hAnsi="Source Sans Pro"/>
                <w:i/>
                <w:sz w:val="22"/>
                <w:szCs w:val="22"/>
              </w:rPr>
              <w:t xml:space="preserve">Score will be multiplied by </w:t>
            </w:r>
            <w:r w:rsidR="00AC068F" w:rsidRPr="00653466">
              <w:rPr>
                <w:rFonts w:ascii="Source Sans Pro" w:hAnsi="Source Sans Pro"/>
                <w:i/>
                <w:sz w:val="22"/>
                <w:szCs w:val="22"/>
              </w:rPr>
              <w:t>10</w:t>
            </w:r>
            <w:r w:rsidRPr="00653466">
              <w:rPr>
                <w:rFonts w:ascii="Source Sans Pro" w:hAnsi="Source Sans Pro"/>
                <w:i/>
                <w:sz w:val="22"/>
                <w:szCs w:val="22"/>
              </w:rPr>
              <w:t xml:space="preserve"> to award max points)</w:t>
            </w:r>
          </w:p>
        </w:tc>
        <w:tc>
          <w:tcPr>
            <w:tcW w:w="1788" w:type="dxa"/>
          </w:tcPr>
          <w:p w14:paraId="4F3D2F52" w14:textId="791E7B97" w:rsidR="000207CB" w:rsidRPr="00653466" w:rsidRDefault="006A45F5" w:rsidP="00BF7820">
            <w:pPr>
              <w:spacing w:before="120" w:after="120"/>
              <w:jc w:val="center"/>
              <w:rPr>
                <w:rFonts w:ascii="Source Sans Pro" w:hAnsi="Source Sans Pro"/>
                <w:sz w:val="22"/>
                <w:szCs w:val="22"/>
              </w:rPr>
            </w:pPr>
            <w:r w:rsidRPr="00653466">
              <w:rPr>
                <w:rFonts w:ascii="Source Sans Pro" w:hAnsi="Source Sans Pro"/>
                <w:sz w:val="22"/>
                <w:szCs w:val="22"/>
              </w:rPr>
              <w:t>100</w:t>
            </w:r>
          </w:p>
        </w:tc>
      </w:tr>
      <w:tr w:rsidR="000E3CD2" w:rsidRPr="00653466" w14:paraId="681D7B8C" w14:textId="77777777" w:rsidTr="00CF4D12">
        <w:trPr>
          <w:trHeight w:val="432"/>
          <w:jc w:val="center"/>
        </w:trPr>
        <w:tc>
          <w:tcPr>
            <w:tcW w:w="1119" w:type="dxa"/>
            <w:tcMar>
              <w:left w:w="29" w:type="dxa"/>
              <w:right w:w="29" w:type="dxa"/>
            </w:tcMar>
          </w:tcPr>
          <w:p w14:paraId="342A75F4" w14:textId="48DA8247" w:rsidR="000E3CD2" w:rsidRPr="00653466" w:rsidRDefault="000E3CD2">
            <w:pPr>
              <w:spacing w:before="120" w:after="120"/>
              <w:jc w:val="center"/>
              <w:rPr>
                <w:rFonts w:ascii="Source Sans Pro" w:hAnsi="Source Sans Pro"/>
                <w:sz w:val="22"/>
                <w:szCs w:val="22"/>
              </w:rPr>
            </w:pPr>
            <w:r w:rsidRPr="00653466">
              <w:rPr>
                <w:rFonts w:ascii="Source Sans Pro" w:hAnsi="Source Sans Pro"/>
                <w:sz w:val="22"/>
                <w:szCs w:val="22"/>
              </w:rPr>
              <w:t>C.2.a.</w:t>
            </w:r>
          </w:p>
        </w:tc>
        <w:tc>
          <w:tcPr>
            <w:tcW w:w="6443" w:type="dxa"/>
            <w:tcBorders>
              <w:bottom w:val="single" w:sz="4" w:space="0" w:color="auto"/>
            </w:tcBorders>
          </w:tcPr>
          <w:p w14:paraId="5BFBD1C7" w14:textId="40B9C77D" w:rsidR="000E3CD2" w:rsidRPr="00653466" w:rsidRDefault="00367ABC">
            <w:pPr>
              <w:spacing w:before="120" w:after="120"/>
              <w:rPr>
                <w:rFonts w:ascii="Source Sans Pro" w:hAnsi="Source Sans Pro"/>
                <w:sz w:val="22"/>
                <w:szCs w:val="22"/>
              </w:rPr>
            </w:pPr>
            <w:r w:rsidRPr="00367ABC">
              <w:rPr>
                <w:rFonts w:ascii="Source Sans Pro" w:hAnsi="Source Sans Pro"/>
                <w:sz w:val="22"/>
                <w:szCs w:val="22"/>
              </w:rPr>
              <w:t>Include examples of programs or initiatives that demonstrate your ability to reach, teach, and support TAY, build leadership, and develop advocacy skills</w:t>
            </w:r>
            <w:r w:rsidR="000E3CD2" w:rsidRPr="00653466">
              <w:rPr>
                <w:rFonts w:ascii="Source Sans Pro" w:hAnsi="Source Sans Pro"/>
                <w:sz w:val="22"/>
                <w:szCs w:val="22"/>
              </w:rPr>
              <w:t>.</w:t>
            </w:r>
          </w:p>
          <w:p w14:paraId="66ABABB6" w14:textId="77777777" w:rsidR="000E3CD2" w:rsidRPr="00653466" w:rsidRDefault="000E3CD2">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62E75EF3" w14:textId="77777777" w:rsidR="000E3CD2" w:rsidRPr="00653466" w:rsidRDefault="000E3CD2">
            <w:pPr>
              <w:spacing w:before="120" w:after="120"/>
              <w:rPr>
                <w:rFonts w:ascii="Source Sans Pro" w:hAnsi="Source Sans Pro"/>
                <w:sz w:val="22"/>
                <w:szCs w:val="22"/>
              </w:rPr>
            </w:pPr>
            <w:r w:rsidRPr="00653466">
              <w:rPr>
                <w:rFonts w:ascii="Source Sans Pro" w:hAnsi="Source Sans Pro"/>
                <w:i/>
                <w:sz w:val="22"/>
                <w:szCs w:val="22"/>
              </w:rPr>
              <w:t>(Max 200 points available. Calculated: Clarity and Reasonableness are worth 5 points each. Score will be multiplied by 20 to award max points)</w:t>
            </w:r>
          </w:p>
        </w:tc>
        <w:tc>
          <w:tcPr>
            <w:tcW w:w="1788" w:type="dxa"/>
          </w:tcPr>
          <w:p w14:paraId="61327774" w14:textId="77777777" w:rsidR="000E3CD2" w:rsidRPr="00653466" w:rsidRDefault="000E3CD2">
            <w:pPr>
              <w:spacing w:before="120" w:after="120"/>
              <w:jc w:val="center"/>
              <w:rPr>
                <w:rFonts w:ascii="Source Sans Pro" w:hAnsi="Source Sans Pro"/>
                <w:sz w:val="22"/>
                <w:szCs w:val="22"/>
              </w:rPr>
            </w:pPr>
            <w:r w:rsidRPr="00653466">
              <w:rPr>
                <w:rFonts w:ascii="Source Sans Pro" w:hAnsi="Source Sans Pro"/>
                <w:sz w:val="22"/>
                <w:szCs w:val="22"/>
              </w:rPr>
              <w:t>200</w:t>
            </w:r>
          </w:p>
        </w:tc>
      </w:tr>
      <w:tr w:rsidR="00367ABC" w:rsidRPr="00653466" w14:paraId="41304FA6" w14:textId="77777777" w:rsidTr="00CF4D12">
        <w:trPr>
          <w:trHeight w:val="432"/>
          <w:jc w:val="center"/>
        </w:trPr>
        <w:tc>
          <w:tcPr>
            <w:tcW w:w="1119" w:type="dxa"/>
            <w:tcMar>
              <w:left w:w="29" w:type="dxa"/>
              <w:right w:w="29" w:type="dxa"/>
            </w:tcMar>
          </w:tcPr>
          <w:p w14:paraId="306FFEE3" w14:textId="5B56599B" w:rsidR="00367ABC" w:rsidRPr="00653466" w:rsidRDefault="00367ABC">
            <w:pPr>
              <w:spacing w:before="120" w:after="120"/>
              <w:jc w:val="center"/>
              <w:rPr>
                <w:rFonts w:ascii="Source Sans Pro" w:hAnsi="Source Sans Pro"/>
                <w:sz w:val="22"/>
                <w:szCs w:val="22"/>
              </w:rPr>
            </w:pPr>
            <w:r w:rsidRPr="00653466">
              <w:rPr>
                <w:rFonts w:ascii="Source Sans Pro" w:hAnsi="Source Sans Pro"/>
                <w:sz w:val="22"/>
                <w:szCs w:val="22"/>
              </w:rPr>
              <w:t>C.2.</w:t>
            </w:r>
            <w:r>
              <w:rPr>
                <w:rFonts w:ascii="Source Sans Pro" w:hAnsi="Source Sans Pro"/>
                <w:sz w:val="22"/>
                <w:szCs w:val="22"/>
              </w:rPr>
              <w:t>b</w:t>
            </w:r>
            <w:r w:rsidRPr="00653466">
              <w:rPr>
                <w:rFonts w:ascii="Source Sans Pro" w:hAnsi="Source Sans Pro"/>
                <w:sz w:val="22"/>
                <w:szCs w:val="22"/>
              </w:rPr>
              <w:t>.</w:t>
            </w:r>
          </w:p>
        </w:tc>
        <w:tc>
          <w:tcPr>
            <w:tcW w:w="6443" w:type="dxa"/>
            <w:tcBorders>
              <w:bottom w:val="single" w:sz="4" w:space="0" w:color="auto"/>
            </w:tcBorders>
          </w:tcPr>
          <w:p w14:paraId="53921791" w14:textId="4E2975A4" w:rsidR="00367ABC" w:rsidRPr="00653466" w:rsidRDefault="00367ABC">
            <w:pPr>
              <w:spacing w:before="120" w:after="120"/>
              <w:rPr>
                <w:rFonts w:ascii="Source Sans Pro" w:hAnsi="Source Sans Pro"/>
                <w:sz w:val="22"/>
                <w:szCs w:val="22"/>
              </w:rPr>
            </w:pPr>
            <w:r w:rsidRPr="00367ABC">
              <w:rPr>
                <w:rFonts w:ascii="Source Sans Pro" w:hAnsi="Source Sans Pro"/>
                <w:sz w:val="22"/>
                <w:szCs w:val="22"/>
              </w:rPr>
              <w:t>Describe your ability to teach TAY how to understand, navigate, and engage with local and state behavioral health systems</w:t>
            </w:r>
            <w:r w:rsidRPr="00653466">
              <w:rPr>
                <w:rFonts w:ascii="Source Sans Pro" w:hAnsi="Source Sans Pro"/>
                <w:sz w:val="22"/>
                <w:szCs w:val="22"/>
              </w:rPr>
              <w:t>.</w:t>
            </w:r>
          </w:p>
          <w:p w14:paraId="269EEBFF" w14:textId="77777777" w:rsidR="00367ABC" w:rsidRPr="00653466" w:rsidRDefault="00367ABC">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39D052B4" w14:textId="77777777" w:rsidR="00367ABC" w:rsidRPr="00653466" w:rsidRDefault="00367ABC">
            <w:pPr>
              <w:spacing w:before="120" w:after="120"/>
              <w:rPr>
                <w:rFonts w:ascii="Source Sans Pro" w:hAnsi="Source Sans Pro"/>
                <w:sz w:val="22"/>
                <w:szCs w:val="22"/>
              </w:rPr>
            </w:pPr>
            <w:r w:rsidRPr="00653466">
              <w:rPr>
                <w:rFonts w:ascii="Source Sans Pro" w:hAnsi="Source Sans Pro"/>
                <w:i/>
                <w:sz w:val="22"/>
                <w:szCs w:val="22"/>
              </w:rPr>
              <w:t>(Max 200 points available. Calculated: Clarity and Reasonableness are worth 5 points each. Score will be multiplied by 20 to award max points)</w:t>
            </w:r>
          </w:p>
        </w:tc>
        <w:tc>
          <w:tcPr>
            <w:tcW w:w="1788" w:type="dxa"/>
          </w:tcPr>
          <w:p w14:paraId="08019EA8" w14:textId="77777777" w:rsidR="00367ABC" w:rsidRPr="00653466" w:rsidRDefault="00367ABC">
            <w:pPr>
              <w:spacing w:before="120" w:after="120"/>
              <w:jc w:val="center"/>
              <w:rPr>
                <w:rFonts w:ascii="Source Sans Pro" w:hAnsi="Source Sans Pro"/>
                <w:sz w:val="22"/>
                <w:szCs w:val="22"/>
              </w:rPr>
            </w:pPr>
            <w:r w:rsidRPr="00653466">
              <w:rPr>
                <w:rFonts w:ascii="Source Sans Pro" w:hAnsi="Source Sans Pro"/>
                <w:sz w:val="22"/>
                <w:szCs w:val="22"/>
              </w:rPr>
              <w:t>200</w:t>
            </w:r>
          </w:p>
        </w:tc>
      </w:tr>
      <w:tr w:rsidR="000E3CD2" w:rsidRPr="00653466" w14:paraId="6AEEFD49" w14:textId="77777777" w:rsidTr="00CF4D12">
        <w:trPr>
          <w:trHeight w:val="432"/>
          <w:jc w:val="center"/>
        </w:trPr>
        <w:tc>
          <w:tcPr>
            <w:tcW w:w="1119" w:type="dxa"/>
            <w:tcMar>
              <w:left w:w="29" w:type="dxa"/>
              <w:right w:w="29" w:type="dxa"/>
            </w:tcMar>
          </w:tcPr>
          <w:p w14:paraId="3F135C7C" w14:textId="28EE4B22" w:rsidR="000E3CD2" w:rsidRPr="00653466" w:rsidRDefault="000E3CD2">
            <w:pPr>
              <w:spacing w:before="120" w:after="120"/>
              <w:jc w:val="center"/>
              <w:rPr>
                <w:rFonts w:ascii="Source Sans Pro" w:hAnsi="Source Sans Pro"/>
                <w:sz w:val="22"/>
                <w:szCs w:val="22"/>
              </w:rPr>
            </w:pPr>
            <w:r w:rsidRPr="00653466">
              <w:rPr>
                <w:rFonts w:ascii="Source Sans Pro" w:hAnsi="Source Sans Pro"/>
                <w:sz w:val="22"/>
                <w:szCs w:val="22"/>
              </w:rPr>
              <w:t>C.3.</w:t>
            </w:r>
          </w:p>
        </w:tc>
        <w:tc>
          <w:tcPr>
            <w:tcW w:w="6443" w:type="dxa"/>
            <w:tcBorders>
              <w:bottom w:val="single" w:sz="4" w:space="0" w:color="auto"/>
            </w:tcBorders>
          </w:tcPr>
          <w:p w14:paraId="64CFD471" w14:textId="459AB071" w:rsidR="000E3CD2" w:rsidRPr="00653466" w:rsidRDefault="00367ABC">
            <w:pPr>
              <w:spacing w:before="120" w:after="120"/>
              <w:rPr>
                <w:rFonts w:ascii="Source Sans Pro" w:hAnsi="Source Sans Pro"/>
                <w:sz w:val="22"/>
                <w:szCs w:val="22"/>
              </w:rPr>
            </w:pPr>
            <w:r w:rsidRPr="00367ABC">
              <w:rPr>
                <w:rFonts w:ascii="Source Sans Pro" w:hAnsi="Source Sans Pro"/>
                <w:sz w:val="22"/>
                <w:szCs w:val="22"/>
              </w:rPr>
              <w:t>How many staff are employed by your organization? This does not include volunteers or contractors</w:t>
            </w:r>
            <w:r w:rsidR="000E3CD2" w:rsidRPr="00653466">
              <w:rPr>
                <w:rFonts w:ascii="Source Sans Pro" w:hAnsi="Source Sans Pro"/>
                <w:sz w:val="22"/>
                <w:szCs w:val="22"/>
              </w:rPr>
              <w:t>.</w:t>
            </w:r>
          </w:p>
          <w:p w14:paraId="1415D343" w14:textId="77777777" w:rsidR="000E3CD2" w:rsidRPr="00653466" w:rsidRDefault="000E3CD2">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24566D82" w14:textId="77777777" w:rsidR="000E3CD2" w:rsidRPr="00653466" w:rsidRDefault="000E3CD2">
            <w:pPr>
              <w:spacing w:before="120" w:after="120"/>
              <w:rPr>
                <w:rFonts w:ascii="Source Sans Pro" w:hAnsi="Source Sans Pro"/>
                <w:sz w:val="22"/>
                <w:szCs w:val="22"/>
              </w:rPr>
            </w:pPr>
            <w:r w:rsidRPr="00653466">
              <w:rPr>
                <w:rFonts w:ascii="Source Sans Pro" w:hAnsi="Source Sans Pro"/>
                <w:i/>
                <w:sz w:val="22"/>
                <w:szCs w:val="22"/>
              </w:rPr>
              <w:t>(Max 100 points available. Calculated: Clarity and Reasonableness are worth 5 points each. Score will be multiplied by 10 to award max points)</w:t>
            </w:r>
          </w:p>
        </w:tc>
        <w:tc>
          <w:tcPr>
            <w:tcW w:w="1788" w:type="dxa"/>
          </w:tcPr>
          <w:p w14:paraId="22B3E899" w14:textId="77777777" w:rsidR="000E3CD2" w:rsidRPr="00653466" w:rsidRDefault="000E3CD2">
            <w:pPr>
              <w:spacing w:before="120" w:after="120"/>
              <w:jc w:val="center"/>
              <w:rPr>
                <w:rFonts w:ascii="Source Sans Pro" w:hAnsi="Source Sans Pro"/>
                <w:sz w:val="22"/>
                <w:szCs w:val="22"/>
              </w:rPr>
            </w:pPr>
            <w:r w:rsidRPr="00653466">
              <w:rPr>
                <w:rFonts w:ascii="Source Sans Pro" w:hAnsi="Source Sans Pro"/>
                <w:sz w:val="22"/>
                <w:szCs w:val="22"/>
              </w:rPr>
              <w:t>100</w:t>
            </w:r>
          </w:p>
        </w:tc>
      </w:tr>
      <w:tr w:rsidR="000E3CD2" w:rsidRPr="00653466" w14:paraId="0F544086" w14:textId="77777777" w:rsidTr="00CF4D12">
        <w:trPr>
          <w:trHeight w:val="432"/>
          <w:jc w:val="center"/>
        </w:trPr>
        <w:tc>
          <w:tcPr>
            <w:tcW w:w="1119" w:type="dxa"/>
            <w:tcMar>
              <w:left w:w="29" w:type="dxa"/>
              <w:right w:w="29" w:type="dxa"/>
            </w:tcMar>
          </w:tcPr>
          <w:p w14:paraId="4DAEDB27" w14:textId="519E7D5C" w:rsidR="000E3CD2" w:rsidRPr="00653466" w:rsidRDefault="000E3CD2">
            <w:pPr>
              <w:spacing w:before="120" w:after="120"/>
              <w:jc w:val="center"/>
              <w:rPr>
                <w:rFonts w:ascii="Source Sans Pro" w:hAnsi="Source Sans Pro"/>
                <w:sz w:val="22"/>
                <w:szCs w:val="22"/>
              </w:rPr>
            </w:pPr>
            <w:r w:rsidRPr="00653466">
              <w:rPr>
                <w:rFonts w:ascii="Source Sans Pro" w:hAnsi="Source Sans Pro"/>
                <w:sz w:val="22"/>
                <w:szCs w:val="22"/>
              </w:rPr>
              <w:lastRenderedPageBreak/>
              <w:t>C.3.a.</w:t>
            </w:r>
          </w:p>
        </w:tc>
        <w:tc>
          <w:tcPr>
            <w:tcW w:w="6443" w:type="dxa"/>
            <w:tcBorders>
              <w:bottom w:val="single" w:sz="4" w:space="0" w:color="auto"/>
            </w:tcBorders>
          </w:tcPr>
          <w:p w14:paraId="481A52EA" w14:textId="77777777" w:rsidR="000E3CD2" w:rsidRPr="00653466" w:rsidRDefault="000E3CD2">
            <w:pPr>
              <w:spacing w:before="120" w:after="120"/>
              <w:rPr>
                <w:rFonts w:ascii="Source Sans Pro" w:hAnsi="Source Sans Pro"/>
                <w:sz w:val="22"/>
                <w:szCs w:val="22"/>
              </w:rPr>
            </w:pPr>
            <w:r w:rsidRPr="00653466">
              <w:rPr>
                <w:rFonts w:ascii="Source Sans Pro" w:hAnsi="Source Sans Pro"/>
                <w:sz w:val="22"/>
                <w:szCs w:val="22"/>
              </w:rPr>
              <w:t>Provide support.</w:t>
            </w:r>
          </w:p>
          <w:p w14:paraId="34EBBC7E" w14:textId="77777777" w:rsidR="000E3CD2" w:rsidRPr="00653466" w:rsidRDefault="000E3CD2">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52AAED50" w14:textId="77777777" w:rsidR="000E3CD2" w:rsidRPr="00653466" w:rsidRDefault="000E3CD2">
            <w:pPr>
              <w:spacing w:before="120" w:after="120"/>
              <w:rPr>
                <w:rFonts w:ascii="Source Sans Pro" w:hAnsi="Source Sans Pro"/>
                <w:sz w:val="22"/>
                <w:szCs w:val="22"/>
              </w:rPr>
            </w:pPr>
            <w:r w:rsidRPr="00653466">
              <w:rPr>
                <w:rFonts w:ascii="Source Sans Pro" w:hAnsi="Source Sans Pro"/>
                <w:i/>
                <w:sz w:val="22"/>
                <w:szCs w:val="22"/>
              </w:rPr>
              <w:t>(Max 200 points available. Calculated: Clarity and Reasonableness are worth 5 points each. Score will be multiplied by 20 to award max points)</w:t>
            </w:r>
          </w:p>
        </w:tc>
        <w:tc>
          <w:tcPr>
            <w:tcW w:w="1788" w:type="dxa"/>
          </w:tcPr>
          <w:p w14:paraId="025EF11B" w14:textId="77777777" w:rsidR="000E3CD2" w:rsidRPr="00653466" w:rsidRDefault="000E3CD2">
            <w:pPr>
              <w:spacing w:before="120" w:after="120"/>
              <w:jc w:val="center"/>
              <w:rPr>
                <w:rFonts w:ascii="Source Sans Pro" w:hAnsi="Source Sans Pro"/>
                <w:sz w:val="22"/>
                <w:szCs w:val="22"/>
              </w:rPr>
            </w:pPr>
            <w:r w:rsidRPr="00653466">
              <w:rPr>
                <w:rFonts w:ascii="Source Sans Pro" w:hAnsi="Source Sans Pro"/>
                <w:sz w:val="22"/>
                <w:szCs w:val="22"/>
              </w:rPr>
              <w:t>200</w:t>
            </w:r>
          </w:p>
        </w:tc>
      </w:tr>
      <w:tr w:rsidR="004C1EEB" w:rsidRPr="00653466" w14:paraId="35275841" w14:textId="77777777" w:rsidTr="00CF4D12">
        <w:trPr>
          <w:trHeight w:val="432"/>
          <w:jc w:val="center"/>
        </w:trPr>
        <w:tc>
          <w:tcPr>
            <w:tcW w:w="1119" w:type="dxa"/>
            <w:tcMar>
              <w:left w:w="29" w:type="dxa"/>
              <w:right w:w="29" w:type="dxa"/>
            </w:tcMar>
          </w:tcPr>
          <w:p w14:paraId="580CBC37" w14:textId="07C4EA2F" w:rsidR="004C1EEB" w:rsidRPr="00653466" w:rsidRDefault="004C1EEB">
            <w:pPr>
              <w:spacing w:before="120" w:after="120"/>
              <w:jc w:val="center"/>
              <w:rPr>
                <w:rFonts w:ascii="Source Sans Pro" w:hAnsi="Source Sans Pro"/>
                <w:sz w:val="22"/>
                <w:szCs w:val="22"/>
              </w:rPr>
            </w:pPr>
            <w:r w:rsidRPr="00653466">
              <w:rPr>
                <w:rFonts w:ascii="Source Sans Pro" w:hAnsi="Source Sans Pro"/>
                <w:sz w:val="22"/>
                <w:szCs w:val="22"/>
              </w:rPr>
              <w:t>C.3. Calc</w:t>
            </w:r>
          </w:p>
        </w:tc>
        <w:tc>
          <w:tcPr>
            <w:tcW w:w="6443" w:type="dxa"/>
            <w:tcBorders>
              <w:bottom w:val="single" w:sz="4" w:space="0" w:color="auto"/>
            </w:tcBorders>
          </w:tcPr>
          <w:p w14:paraId="7B9D6C35" w14:textId="5EBED120" w:rsidR="004C1EEB" w:rsidRPr="00653466" w:rsidRDefault="004C1EEB">
            <w:pPr>
              <w:spacing w:before="120" w:after="120"/>
              <w:rPr>
                <w:rFonts w:ascii="Source Sans Pro" w:hAnsi="Source Sans Pro"/>
                <w:sz w:val="22"/>
                <w:szCs w:val="22"/>
              </w:rPr>
            </w:pPr>
            <w:r w:rsidRPr="00653466">
              <w:rPr>
                <w:rFonts w:ascii="Source Sans Pro" w:hAnsi="Source Sans Pro"/>
                <w:sz w:val="22"/>
                <w:szCs w:val="22"/>
              </w:rPr>
              <w:t>Existence - Staffing</w:t>
            </w:r>
          </w:p>
          <w:p w14:paraId="614D327A" w14:textId="2E18AA07" w:rsidR="004C1EEB" w:rsidRPr="00653466" w:rsidRDefault="004C1EEB">
            <w:pPr>
              <w:spacing w:before="120" w:after="120"/>
              <w:rPr>
                <w:rFonts w:ascii="Source Sans Pro" w:hAnsi="Source Sans Pro"/>
                <w:i/>
                <w:iCs/>
                <w:sz w:val="22"/>
                <w:szCs w:val="22"/>
              </w:rPr>
            </w:pPr>
            <w:r w:rsidRPr="00653466">
              <w:rPr>
                <w:rFonts w:ascii="Source Sans Pro" w:hAnsi="Source Sans Pro"/>
                <w:i/>
                <w:iCs/>
                <w:sz w:val="22"/>
                <w:szCs w:val="22"/>
              </w:rPr>
              <w:t xml:space="preserve">Scoring: The Proposer(s) with the most fully supported </w:t>
            </w:r>
            <w:r w:rsidR="009D540A" w:rsidRPr="00653466">
              <w:rPr>
                <w:rFonts w:ascii="Source Sans Pro" w:hAnsi="Source Sans Pro"/>
                <w:i/>
                <w:iCs/>
                <w:sz w:val="22"/>
                <w:szCs w:val="22"/>
              </w:rPr>
              <w:t>number of staff</w:t>
            </w:r>
            <w:r w:rsidRPr="00653466">
              <w:rPr>
                <w:rFonts w:ascii="Source Sans Pro" w:hAnsi="Source Sans Pro"/>
                <w:i/>
                <w:iCs/>
                <w:sz w:val="22"/>
                <w:szCs w:val="22"/>
              </w:rPr>
              <w:t xml:space="preserve"> will receive full points. All other will receive a ratio of points based on the number of fully supported </w:t>
            </w:r>
            <w:r w:rsidR="009D540A" w:rsidRPr="00653466">
              <w:rPr>
                <w:rFonts w:ascii="Source Sans Pro" w:hAnsi="Source Sans Pro"/>
                <w:i/>
                <w:iCs/>
                <w:sz w:val="22"/>
                <w:szCs w:val="22"/>
              </w:rPr>
              <w:t>staff</w:t>
            </w:r>
            <w:r w:rsidRPr="00653466">
              <w:rPr>
                <w:rFonts w:ascii="Source Sans Pro" w:hAnsi="Source Sans Pro"/>
                <w:i/>
                <w:iCs/>
                <w:sz w:val="22"/>
                <w:szCs w:val="22"/>
              </w:rPr>
              <w:t xml:space="preserve"> compared to the Proposer(s) who has the most fully supported </w:t>
            </w:r>
            <w:r w:rsidR="009D540A" w:rsidRPr="00653466">
              <w:rPr>
                <w:rFonts w:ascii="Source Sans Pro" w:hAnsi="Source Sans Pro"/>
                <w:i/>
                <w:iCs/>
                <w:sz w:val="22"/>
                <w:szCs w:val="22"/>
              </w:rPr>
              <w:t>staff</w:t>
            </w:r>
            <w:r w:rsidRPr="00653466">
              <w:rPr>
                <w:rFonts w:ascii="Source Sans Pro" w:hAnsi="Source Sans Pro"/>
                <w:i/>
                <w:iCs/>
                <w:sz w:val="22"/>
                <w:szCs w:val="22"/>
              </w:rPr>
              <w:t>.</w:t>
            </w:r>
          </w:p>
          <w:p w14:paraId="69964AA9" w14:textId="74872CFE" w:rsidR="004C1EEB" w:rsidRPr="00653466" w:rsidRDefault="004C1EEB">
            <w:pPr>
              <w:spacing w:before="120" w:after="120"/>
              <w:rPr>
                <w:rFonts w:ascii="Source Sans Pro" w:hAnsi="Source Sans Pro"/>
                <w:i/>
                <w:iCs/>
                <w:sz w:val="22"/>
                <w:szCs w:val="22"/>
              </w:rPr>
            </w:pPr>
            <w:r w:rsidRPr="00653466">
              <w:rPr>
                <w:rFonts w:ascii="Source Sans Pro" w:hAnsi="Source Sans Pro"/>
                <w:i/>
                <w:iCs/>
                <w:sz w:val="22"/>
                <w:szCs w:val="22"/>
              </w:rPr>
              <w:t xml:space="preserve">(Max </w:t>
            </w:r>
            <w:r w:rsidR="00322036">
              <w:rPr>
                <w:rFonts w:ascii="Source Sans Pro" w:hAnsi="Source Sans Pro"/>
                <w:i/>
                <w:iCs/>
                <w:sz w:val="22"/>
                <w:szCs w:val="22"/>
              </w:rPr>
              <w:t>2</w:t>
            </w:r>
            <w:r w:rsidRPr="00653466">
              <w:rPr>
                <w:rFonts w:ascii="Source Sans Pro" w:hAnsi="Source Sans Pro"/>
                <w:i/>
                <w:iCs/>
                <w:sz w:val="22"/>
                <w:szCs w:val="22"/>
              </w:rPr>
              <w:t xml:space="preserve">00 points available. Calculated: Number of fully supported years of experience / Proposer(s) with the most fully supported years of experience x </w:t>
            </w:r>
            <w:r w:rsidR="00322036">
              <w:rPr>
                <w:rFonts w:ascii="Source Sans Pro" w:hAnsi="Source Sans Pro"/>
                <w:i/>
                <w:iCs/>
                <w:sz w:val="22"/>
                <w:szCs w:val="22"/>
              </w:rPr>
              <w:t>2</w:t>
            </w:r>
            <w:r w:rsidRPr="00653466">
              <w:rPr>
                <w:rFonts w:ascii="Source Sans Pro" w:hAnsi="Source Sans Pro"/>
                <w:i/>
                <w:iCs/>
                <w:sz w:val="22"/>
                <w:szCs w:val="22"/>
              </w:rPr>
              <w:t>00 points)</w:t>
            </w:r>
          </w:p>
        </w:tc>
        <w:tc>
          <w:tcPr>
            <w:tcW w:w="1788" w:type="dxa"/>
          </w:tcPr>
          <w:p w14:paraId="45BB1527" w14:textId="48949059" w:rsidR="004C1EEB" w:rsidRPr="00653466" w:rsidRDefault="00322036">
            <w:pPr>
              <w:spacing w:before="120" w:after="120"/>
              <w:jc w:val="center"/>
              <w:rPr>
                <w:rFonts w:ascii="Source Sans Pro" w:hAnsi="Source Sans Pro"/>
                <w:sz w:val="22"/>
                <w:szCs w:val="22"/>
              </w:rPr>
            </w:pPr>
            <w:r>
              <w:rPr>
                <w:rFonts w:ascii="Source Sans Pro" w:hAnsi="Source Sans Pro"/>
                <w:sz w:val="22"/>
                <w:szCs w:val="22"/>
              </w:rPr>
              <w:t>2</w:t>
            </w:r>
            <w:r w:rsidR="004C1EEB" w:rsidRPr="00653466">
              <w:rPr>
                <w:rFonts w:ascii="Source Sans Pro" w:hAnsi="Source Sans Pro"/>
                <w:sz w:val="22"/>
                <w:szCs w:val="22"/>
              </w:rPr>
              <w:t>00</w:t>
            </w:r>
          </w:p>
        </w:tc>
      </w:tr>
      <w:tr w:rsidR="004C1EEB" w:rsidRPr="00653466" w14:paraId="516812C5" w14:textId="77777777" w:rsidTr="00CF4D12">
        <w:trPr>
          <w:trHeight w:val="432"/>
          <w:jc w:val="center"/>
        </w:trPr>
        <w:tc>
          <w:tcPr>
            <w:tcW w:w="1119" w:type="dxa"/>
            <w:tcMar>
              <w:left w:w="29" w:type="dxa"/>
              <w:right w:w="29" w:type="dxa"/>
            </w:tcMar>
          </w:tcPr>
          <w:p w14:paraId="552376D0" w14:textId="72952133" w:rsidR="004C1EEB" w:rsidRPr="00653466" w:rsidRDefault="004C1EEB">
            <w:pPr>
              <w:spacing w:before="120" w:after="120"/>
              <w:jc w:val="center"/>
              <w:rPr>
                <w:rFonts w:ascii="Source Sans Pro" w:hAnsi="Source Sans Pro"/>
                <w:sz w:val="22"/>
                <w:szCs w:val="22"/>
              </w:rPr>
            </w:pPr>
            <w:r w:rsidRPr="00653466">
              <w:rPr>
                <w:rFonts w:ascii="Source Sans Pro" w:hAnsi="Source Sans Pro"/>
                <w:sz w:val="22"/>
                <w:szCs w:val="22"/>
              </w:rPr>
              <w:t>C.4.a.</w:t>
            </w:r>
          </w:p>
        </w:tc>
        <w:tc>
          <w:tcPr>
            <w:tcW w:w="6443" w:type="dxa"/>
            <w:tcBorders>
              <w:bottom w:val="single" w:sz="4" w:space="0" w:color="auto"/>
            </w:tcBorders>
          </w:tcPr>
          <w:p w14:paraId="0C1B7A68" w14:textId="1859EA58" w:rsidR="006E2268" w:rsidRPr="006E2268" w:rsidRDefault="006E2268" w:rsidP="006E2268">
            <w:pPr>
              <w:spacing w:before="120" w:after="120"/>
              <w:rPr>
                <w:rFonts w:ascii="Source Sans Pro" w:hAnsi="Source Sans Pro"/>
                <w:sz w:val="22"/>
                <w:szCs w:val="22"/>
              </w:rPr>
            </w:pPr>
            <w:r w:rsidRPr="006E2268">
              <w:rPr>
                <w:rFonts w:ascii="Source Sans Pro" w:hAnsi="Source Sans Pro"/>
                <w:sz w:val="22"/>
                <w:szCs w:val="22"/>
              </w:rPr>
              <w:t>Describe your organization’s operational capacity, systems, and partnerships that demonstrate your ability to:</w:t>
            </w:r>
          </w:p>
          <w:p w14:paraId="1533B0C4" w14:textId="2A618FC9" w:rsidR="006E2268" w:rsidRDefault="006E2268" w:rsidP="007B6638">
            <w:pPr>
              <w:pStyle w:val="ListParagraph"/>
              <w:numPr>
                <w:ilvl w:val="0"/>
                <w:numId w:val="61"/>
              </w:numPr>
              <w:spacing w:before="120" w:after="120"/>
              <w:rPr>
                <w:rFonts w:ascii="Source Sans Pro" w:hAnsi="Source Sans Pro"/>
                <w:sz w:val="22"/>
                <w:szCs w:val="22"/>
              </w:rPr>
            </w:pPr>
            <w:r w:rsidRPr="006E2268">
              <w:rPr>
                <w:rFonts w:ascii="Source Sans Pro" w:hAnsi="Source Sans Pro"/>
                <w:sz w:val="22"/>
                <w:szCs w:val="22"/>
              </w:rPr>
              <w:t>Recruit and engage diverse TAY participants particularly from BHSA priority populations in high-needs settings (e.g., juvenile justice facilities, homeless shelters, foster care, alternative schools)</w:t>
            </w:r>
            <w:r w:rsidR="003A7A9F">
              <w:rPr>
                <w:rFonts w:ascii="Source Sans Pro" w:hAnsi="Source Sans Pro"/>
                <w:sz w:val="22"/>
                <w:szCs w:val="22"/>
              </w:rPr>
              <w:t>.</w:t>
            </w:r>
          </w:p>
          <w:p w14:paraId="7B10FF87" w14:textId="1B063FC6" w:rsidR="006E2268" w:rsidRDefault="006E2268" w:rsidP="007B6638">
            <w:pPr>
              <w:pStyle w:val="ListParagraph"/>
              <w:numPr>
                <w:ilvl w:val="0"/>
                <w:numId w:val="61"/>
              </w:numPr>
              <w:spacing w:before="120" w:after="120"/>
              <w:rPr>
                <w:rFonts w:ascii="Source Sans Pro" w:hAnsi="Source Sans Pro"/>
                <w:sz w:val="22"/>
                <w:szCs w:val="22"/>
              </w:rPr>
            </w:pPr>
            <w:r w:rsidRPr="006E2268">
              <w:rPr>
                <w:rFonts w:ascii="Source Sans Pro" w:hAnsi="Source Sans Pro"/>
                <w:sz w:val="22"/>
                <w:szCs w:val="22"/>
              </w:rPr>
              <w:t>Facilitate multi-cohort programs</w:t>
            </w:r>
            <w:r w:rsidR="00443109">
              <w:rPr>
                <w:rFonts w:ascii="Source Sans Pro" w:hAnsi="Source Sans Pro"/>
                <w:sz w:val="22"/>
                <w:szCs w:val="22"/>
              </w:rPr>
              <w:t>.</w:t>
            </w:r>
          </w:p>
          <w:p w14:paraId="5627E450" w14:textId="5B6803FD" w:rsidR="006E2268" w:rsidRDefault="006E2268" w:rsidP="007B6638">
            <w:pPr>
              <w:pStyle w:val="ListParagraph"/>
              <w:numPr>
                <w:ilvl w:val="0"/>
                <w:numId w:val="61"/>
              </w:numPr>
              <w:spacing w:before="120" w:after="120"/>
              <w:rPr>
                <w:rFonts w:ascii="Source Sans Pro" w:hAnsi="Source Sans Pro"/>
                <w:sz w:val="22"/>
                <w:szCs w:val="22"/>
              </w:rPr>
            </w:pPr>
            <w:r w:rsidRPr="006E2268">
              <w:rPr>
                <w:rFonts w:ascii="Source Sans Pro" w:hAnsi="Source Sans Pro"/>
                <w:sz w:val="22"/>
                <w:szCs w:val="22"/>
              </w:rPr>
              <w:t>Deliver curriculum and workshops effectively</w:t>
            </w:r>
            <w:r w:rsidR="00443109">
              <w:rPr>
                <w:rFonts w:ascii="Source Sans Pro" w:hAnsi="Source Sans Pro"/>
                <w:sz w:val="22"/>
                <w:szCs w:val="22"/>
              </w:rPr>
              <w:t>.</w:t>
            </w:r>
          </w:p>
          <w:p w14:paraId="536EBE15" w14:textId="5469ED56" w:rsidR="006E2268" w:rsidRDefault="006E2268" w:rsidP="007B6638">
            <w:pPr>
              <w:pStyle w:val="ListParagraph"/>
              <w:numPr>
                <w:ilvl w:val="0"/>
                <w:numId w:val="61"/>
              </w:numPr>
              <w:spacing w:before="120" w:after="120"/>
              <w:rPr>
                <w:rFonts w:ascii="Source Sans Pro" w:hAnsi="Source Sans Pro"/>
                <w:sz w:val="22"/>
                <w:szCs w:val="22"/>
              </w:rPr>
            </w:pPr>
            <w:r w:rsidRPr="006E2268">
              <w:rPr>
                <w:rFonts w:ascii="Source Sans Pro" w:hAnsi="Source Sans Pro"/>
                <w:sz w:val="22"/>
                <w:szCs w:val="22"/>
              </w:rPr>
              <w:t>Provide supportive services to TAY participants</w:t>
            </w:r>
            <w:r w:rsidR="00443109">
              <w:rPr>
                <w:rFonts w:ascii="Source Sans Pro" w:hAnsi="Source Sans Pro"/>
                <w:sz w:val="22"/>
                <w:szCs w:val="22"/>
              </w:rPr>
              <w:t>.</w:t>
            </w:r>
          </w:p>
          <w:p w14:paraId="1D4BE9B6" w14:textId="29826373" w:rsidR="006E2268" w:rsidRPr="006E2268" w:rsidRDefault="006E2268" w:rsidP="007B6638">
            <w:pPr>
              <w:pStyle w:val="ListParagraph"/>
              <w:numPr>
                <w:ilvl w:val="0"/>
                <w:numId w:val="61"/>
              </w:numPr>
              <w:spacing w:before="120" w:after="120"/>
              <w:rPr>
                <w:rFonts w:ascii="Source Sans Pro" w:hAnsi="Source Sans Pro"/>
                <w:sz w:val="22"/>
                <w:szCs w:val="22"/>
              </w:rPr>
            </w:pPr>
            <w:r w:rsidRPr="006E2268">
              <w:rPr>
                <w:rFonts w:ascii="Source Sans Pro" w:hAnsi="Source Sans Pro"/>
                <w:sz w:val="22"/>
                <w:szCs w:val="22"/>
              </w:rPr>
              <w:t>Support TAY in engaging with behavioral health systems and practicing advocacy skills.</w:t>
            </w:r>
          </w:p>
          <w:p w14:paraId="17938CA4" w14:textId="7A655A73" w:rsidR="004C1EEB" w:rsidRPr="00653466" w:rsidRDefault="004C1EEB" w:rsidP="006E2268">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12871F03" w14:textId="03D407FF" w:rsidR="004C1EEB" w:rsidRPr="00653466" w:rsidRDefault="004C1EEB">
            <w:pPr>
              <w:spacing w:before="120" w:after="120"/>
              <w:rPr>
                <w:rFonts w:ascii="Source Sans Pro" w:hAnsi="Source Sans Pro"/>
                <w:sz w:val="22"/>
                <w:szCs w:val="22"/>
              </w:rPr>
            </w:pPr>
            <w:r w:rsidRPr="00653466">
              <w:rPr>
                <w:rFonts w:ascii="Source Sans Pro" w:hAnsi="Source Sans Pro"/>
                <w:i/>
                <w:sz w:val="22"/>
                <w:szCs w:val="22"/>
              </w:rPr>
              <w:t xml:space="preserve">(Max </w:t>
            </w:r>
            <w:r w:rsidR="00471FCE">
              <w:rPr>
                <w:rFonts w:ascii="Source Sans Pro" w:hAnsi="Source Sans Pro"/>
                <w:i/>
                <w:sz w:val="22"/>
                <w:szCs w:val="22"/>
              </w:rPr>
              <w:t>4</w:t>
            </w:r>
            <w:r w:rsidRPr="00653466">
              <w:rPr>
                <w:rFonts w:ascii="Source Sans Pro" w:hAnsi="Source Sans Pro"/>
                <w:i/>
                <w:sz w:val="22"/>
                <w:szCs w:val="22"/>
              </w:rPr>
              <w:t xml:space="preserve">00 points available. Calculated: Clarity and Reasonableness are worth 5 points each. Score will be multiplied by </w:t>
            </w:r>
            <w:r w:rsidR="00471FCE">
              <w:rPr>
                <w:rFonts w:ascii="Source Sans Pro" w:hAnsi="Source Sans Pro"/>
                <w:i/>
                <w:sz w:val="22"/>
                <w:szCs w:val="22"/>
              </w:rPr>
              <w:t>4</w:t>
            </w:r>
            <w:r w:rsidRPr="00653466">
              <w:rPr>
                <w:rFonts w:ascii="Source Sans Pro" w:hAnsi="Source Sans Pro"/>
                <w:i/>
                <w:sz w:val="22"/>
                <w:szCs w:val="22"/>
              </w:rPr>
              <w:t>0 to award max points)</w:t>
            </w:r>
          </w:p>
        </w:tc>
        <w:tc>
          <w:tcPr>
            <w:tcW w:w="1788" w:type="dxa"/>
          </w:tcPr>
          <w:p w14:paraId="64BD68BD" w14:textId="2B4C52F3" w:rsidR="004C1EEB" w:rsidRPr="00653466" w:rsidRDefault="00471FCE">
            <w:pPr>
              <w:spacing w:before="120" w:after="120"/>
              <w:jc w:val="center"/>
              <w:rPr>
                <w:rFonts w:ascii="Source Sans Pro" w:hAnsi="Source Sans Pro"/>
                <w:sz w:val="22"/>
                <w:szCs w:val="22"/>
              </w:rPr>
            </w:pPr>
            <w:r>
              <w:rPr>
                <w:rFonts w:ascii="Source Sans Pro" w:hAnsi="Source Sans Pro"/>
                <w:sz w:val="22"/>
                <w:szCs w:val="22"/>
              </w:rPr>
              <w:t>4</w:t>
            </w:r>
            <w:r w:rsidR="004C1EEB" w:rsidRPr="00653466">
              <w:rPr>
                <w:rFonts w:ascii="Source Sans Pro" w:hAnsi="Source Sans Pro"/>
                <w:sz w:val="22"/>
                <w:szCs w:val="22"/>
              </w:rPr>
              <w:t>00</w:t>
            </w:r>
          </w:p>
        </w:tc>
      </w:tr>
      <w:tr w:rsidR="009D540A" w:rsidRPr="00653466" w14:paraId="1D148075" w14:textId="77777777" w:rsidTr="00CF4D12">
        <w:trPr>
          <w:trHeight w:val="432"/>
          <w:jc w:val="center"/>
        </w:trPr>
        <w:tc>
          <w:tcPr>
            <w:tcW w:w="1119" w:type="dxa"/>
            <w:tcMar>
              <w:left w:w="29" w:type="dxa"/>
              <w:right w:w="29" w:type="dxa"/>
            </w:tcMar>
          </w:tcPr>
          <w:p w14:paraId="4A2E471F" w14:textId="6BF2620C" w:rsidR="009D540A" w:rsidRPr="00653466" w:rsidRDefault="009D540A">
            <w:pPr>
              <w:spacing w:before="120" w:after="120"/>
              <w:jc w:val="center"/>
              <w:rPr>
                <w:rFonts w:ascii="Source Sans Pro" w:hAnsi="Source Sans Pro"/>
                <w:sz w:val="22"/>
                <w:szCs w:val="22"/>
              </w:rPr>
            </w:pPr>
            <w:r w:rsidRPr="00653466">
              <w:rPr>
                <w:rFonts w:ascii="Source Sans Pro" w:hAnsi="Source Sans Pro"/>
                <w:sz w:val="22"/>
                <w:szCs w:val="22"/>
              </w:rPr>
              <w:t>C.5.</w:t>
            </w:r>
          </w:p>
        </w:tc>
        <w:tc>
          <w:tcPr>
            <w:tcW w:w="6443" w:type="dxa"/>
            <w:tcBorders>
              <w:bottom w:val="single" w:sz="4" w:space="0" w:color="auto"/>
            </w:tcBorders>
          </w:tcPr>
          <w:p w14:paraId="6C6B3D6F" w14:textId="44BC4F2C" w:rsidR="009D540A" w:rsidRPr="00653466" w:rsidRDefault="006E2268">
            <w:pPr>
              <w:spacing w:before="120" w:after="120"/>
              <w:rPr>
                <w:rFonts w:ascii="Source Sans Pro" w:hAnsi="Source Sans Pro"/>
                <w:sz w:val="22"/>
                <w:szCs w:val="22"/>
              </w:rPr>
            </w:pPr>
            <w:r w:rsidRPr="006E2268">
              <w:rPr>
                <w:rFonts w:ascii="Source Sans Pro" w:hAnsi="Source Sans Pro"/>
                <w:sz w:val="22"/>
                <w:szCs w:val="22"/>
              </w:rPr>
              <w:t>Describe your experience designing, developing, or delivering curriculum, workshops, or structured learning experiences for TAY populations</w:t>
            </w:r>
            <w:r w:rsidR="009D540A" w:rsidRPr="00653466">
              <w:rPr>
                <w:rFonts w:ascii="Source Sans Pro" w:hAnsi="Source Sans Pro"/>
                <w:sz w:val="22"/>
                <w:szCs w:val="22"/>
              </w:rPr>
              <w:t>.</w:t>
            </w:r>
          </w:p>
          <w:p w14:paraId="6920CEF9" w14:textId="77777777" w:rsidR="009D540A" w:rsidRPr="00653466" w:rsidRDefault="009D540A">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2AB105D8" w14:textId="213A8E55" w:rsidR="009D540A" w:rsidRPr="00653466" w:rsidRDefault="009D540A">
            <w:pPr>
              <w:spacing w:before="120" w:after="120"/>
              <w:rPr>
                <w:rFonts w:ascii="Source Sans Pro" w:hAnsi="Source Sans Pro"/>
                <w:sz w:val="22"/>
                <w:szCs w:val="22"/>
              </w:rPr>
            </w:pPr>
            <w:r w:rsidRPr="00653466">
              <w:rPr>
                <w:rFonts w:ascii="Source Sans Pro" w:hAnsi="Source Sans Pro"/>
                <w:i/>
                <w:sz w:val="22"/>
                <w:szCs w:val="22"/>
              </w:rPr>
              <w:t>(Max 200 points available. Calculated: Clarity and Reasonableness are worth 5 points each. Score will be multiplied by 20 to award max points)</w:t>
            </w:r>
          </w:p>
        </w:tc>
        <w:tc>
          <w:tcPr>
            <w:tcW w:w="1788" w:type="dxa"/>
          </w:tcPr>
          <w:p w14:paraId="6439EBB6" w14:textId="7FE9CA28" w:rsidR="009D540A" w:rsidRPr="00653466" w:rsidRDefault="009D540A">
            <w:pPr>
              <w:spacing w:before="120" w:after="120"/>
              <w:jc w:val="center"/>
              <w:rPr>
                <w:rFonts w:ascii="Source Sans Pro" w:hAnsi="Source Sans Pro"/>
                <w:sz w:val="22"/>
                <w:szCs w:val="22"/>
              </w:rPr>
            </w:pPr>
            <w:r w:rsidRPr="00653466">
              <w:rPr>
                <w:rFonts w:ascii="Source Sans Pro" w:hAnsi="Source Sans Pro"/>
                <w:sz w:val="22"/>
                <w:szCs w:val="22"/>
              </w:rPr>
              <w:t>200</w:t>
            </w:r>
          </w:p>
        </w:tc>
      </w:tr>
      <w:tr w:rsidR="009D540A" w:rsidRPr="00653466" w14:paraId="7EABC959" w14:textId="77777777" w:rsidTr="00CF4D12">
        <w:trPr>
          <w:trHeight w:val="432"/>
          <w:jc w:val="center"/>
        </w:trPr>
        <w:tc>
          <w:tcPr>
            <w:tcW w:w="1119" w:type="dxa"/>
            <w:tcMar>
              <w:left w:w="29" w:type="dxa"/>
              <w:right w:w="29" w:type="dxa"/>
            </w:tcMar>
          </w:tcPr>
          <w:p w14:paraId="0DFBF89C" w14:textId="70DE23D6" w:rsidR="009D540A" w:rsidRPr="00653466" w:rsidRDefault="009D540A">
            <w:pPr>
              <w:spacing w:before="120" w:after="120"/>
              <w:jc w:val="center"/>
              <w:rPr>
                <w:rFonts w:ascii="Source Sans Pro" w:hAnsi="Source Sans Pro"/>
                <w:sz w:val="22"/>
                <w:szCs w:val="22"/>
              </w:rPr>
            </w:pPr>
            <w:r w:rsidRPr="00653466">
              <w:rPr>
                <w:rFonts w:ascii="Source Sans Pro" w:hAnsi="Source Sans Pro"/>
                <w:sz w:val="22"/>
                <w:szCs w:val="22"/>
              </w:rPr>
              <w:lastRenderedPageBreak/>
              <w:t>C.5.a.</w:t>
            </w:r>
          </w:p>
        </w:tc>
        <w:tc>
          <w:tcPr>
            <w:tcW w:w="6443" w:type="dxa"/>
            <w:tcBorders>
              <w:bottom w:val="single" w:sz="4" w:space="0" w:color="auto"/>
            </w:tcBorders>
          </w:tcPr>
          <w:p w14:paraId="167D4062" w14:textId="02CBC930" w:rsidR="009D540A" w:rsidRPr="00653466" w:rsidRDefault="006E2268">
            <w:pPr>
              <w:spacing w:before="120" w:after="120"/>
              <w:rPr>
                <w:rFonts w:ascii="Source Sans Pro" w:hAnsi="Source Sans Pro"/>
                <w:sz w:val="22"/>
                <w:szCs w:val="22"/>
              </w:rPr>
            </w:pPr>
            <w:r w:rsidRPr="006E2268">
              <w:rPr>
                <w:rFonts w:ascii="Source Sans Pro" w:hAnsi="Source Sans Pro"/>
                <w:sz w:val="22"/>
                <w:szCs w:val="22"/>
              </w:rPr>
              <w:t>Highlight how your experience demonstrates your ability to develop and implement the Leadership Academy curriculum, including co-design and co-facilitation with TAY participants, and including teaching TAY to apply leadership and advocacy skills in real-world contexts</w:t>
            </w:r>
            <w:r w:rsidR="009D540A" w:rsidRPr="00653466">
              <w:rPr>
                <w:rFonts w:ascii="Source Sans Pro" w:hAnsi="Source Sans Pro"/>
                <w:sz w:val="22"/>
                <w:szCs w:val="22"/>
              </w:rPr>
              <w:t>.</w:t>
            </w:r>
          </w:p>
          <w:p w14:paraId="5E1B9C8F" w14:textId="77777777" w:rsidR="009D540A" w:rsidRPr="00653466" w:rsidRDefault="009D540A">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6451F330" w14:textId="51FA20B8" w:rsidR="009D540A" w:rsidRPr="00653466" w:rsidRDefault="009D540A">
            <w:pPr>
              <w:spacing w:before="120" w:after="120"/>
              <w:rPr>
                <w:rFonts w:ascii="Source Sans Pro" w:hAnsi="Source Sans Pro"/>
                <w:sz w:val="22"/>
                <w:szCs w:val="22"/>
              </w:rPr>
            </w:pPr>
            <w:r w:rsidRPr="00653466">
              <w:rPr>
                <w:rFonts w:ascii="Source Sans Pro" w:hAnsi="Source Sans Pro"/>
                <w:i/>
                <w:sz w:val="22"/>
                <w:szCs w:val="22"/>
              </w:rPr>
              <w:t xml:space="preserve">(Max </w:t>
            </w:r>
            <w:r w:rsidR="006E2268">
              <w:rPr>
                <w:rFonts w:ascii="Source Sans Pro" w:hAnsi="Source Sans Pro"/>
                <w:i/>
                <w:sz w:val="22"/>
                <w:szCs w:val="22"/>
              </w:rPr>
              <w:t>2</w:t>
            </w:r>
            <w:r w:rsidRPr="00653466">
              <w:rPr>
                <w:rFonts w:ascii="Source Sans Pro" w:hAnsi="Source Sans Pro"/>
                <w:i/>
                <w:sz w:val="22"/>
                <w:szCs w:val="22"/>
              </w:rPr>
              <w:t xml:space="preserve">00 points available. Calculated: Clarity and Reasonableness are worth 5 points each. Score will be multiplied by </w:t>
            </w:r>
            <w:r w:rsidR="006E2268">
              <w:rPr>
                <w:rFonts w:ascii="Source Sans Pro" w:hAnsi="Source Sans Pro"/>
                <w:i/>
                <w:sz w:val="22"/>
                <w:szCs w:val="22"/>
              </w:rPr>
              <w:t>2</w:t>
            </w:r>
            <w:r w:rsidRPr="00653466">
              <w:rPr>
                <w:rFonts w:ascii="Source Sans Pro" w:hAnsi="Source Sans Pro"/>
                <w:i/>
                <w:sz w:val="22"/>
                <w:szCs w:val="22"/>
              </w:rPr>
              <w:t>0 to award max points)</w:t>
            </w:r>
          </w:p>
        </w:tc>
        <w:tc>
          <w:tcPr>
            <w:tcW w:w="1788" w:type="dxa"/>
          </w:tcPr>
          <w:p w14:paraId="36EB5F17" w14:textId="7F462318" w:rsidR="009D540A" w:rsidRPr="00653466" w:rsidRDefault="006E2268">
            <w:pPr>
              <w:spacing w:before="120" w:after="120"/>
              <w:jc w:val="center"/>
              <w:rPr>
                <w:rFonts w:ascii="Source Sans Pro" w:hAnsi="Source Sans Pro"/>
                <w:sz w:val="22"/>
                <w:szCs w:val="22"/>
              </w:rPr>
            </w:pPr>
            <w:r>
              <w:rPr>
                <w:rFonts w:ascii="Source Sans Pro" w:hAnsi="Source Sans Pro"/>
                <w:sz w:val="22"/>
                <w:szCs w:val="22"/>
              </w:rPr>
              <w:t>2</w:t>
            </w:r>
            <w:r w:rsidR="009D540A" w:rsidRPr="00653466">
              <w:rPr>
                <w:rFonts w:ascii="Source Sans Pro" w:hAnsi="Source Sans Pro"/>
                <w:sz w:val="22"/>
                <w:szCs w:val="22"/>
              </w:rPr>
              <w:t>00</w:t>
            </w:r>
          </w:p>
        </w:tc>
      </w:tr>
      <w:tr w:rsidR="006E2268" w:rsidRPr="00653466" w14:paraId="5D586D59" w14:textId="77777777" w:rsidTr="00CF4D12">
        <w:trPr>
          <w:trHeight w:val="432"/>
          <w:jc w:val="center"/>
        </w:trPr>
        <w:tc>
          <w:tcPr>
            <w:tcW w:w="1119" w:type="dxa"/>
            <w:tcMar>
              <w:left w:w="29" w:type="dxa"/>
              <w:right w:w="29" w:type="dxa"/>
            </w:tcMar>
          </w:tcPr>
          <w:p w14:paraId="48FD2828" w14:textId="407A422B" w:rsidR="006E2268" w:rsidRPr="00653466" w:rsidRDefault="006E2268">
            <w:pPr>
              <w:spacing w:before="120" w:after="120"/>
              <w:jc w:val="center"/>
              <w:rPr>
                <w:rFonts w:ascii="Source Sans Pro" w:hAnsi="Source Sans Pro"/>
                <w:sz w:val="22"/>
                <w:szCs w:val="22"/>
              </w:rPr>
            </w:pPr>
            <w:r w:rsidRPr="00653466">
              <w:rPr>
                <w:rFonts w:ascii="Source Sans Pro" w:hAnsi="Source Sans Pro"/>
                <w:sz w:val="22"/>
                <w:szCs w:val="22"/>
              </w:rPr>
              <w:t>C.5.</w:t>
            </w:r>
            <w:r>
              <w:rPr>
                <w:rFonts w:ascii="Source Sans Pro" w:hAnsi="Source Sans Pro"/>
                <w:sz w:val="22"/>
                <w:szCs w:val="22"/>
              </w:rPr>
              <w:t>b</w:t>
            </w:r>
            <w:r w:rsidRPr="00653466">
              <w:rPr>
                <w:rFonts w:ascii="Source Sans Pro" w:hAnsi="Source Sans Pro"/>
                <w:sz w:val="22"/>
                <w:szCs w:val="22"/>
              </w:rPr>
              <w:t>.</w:t>
            </w:r>
          </w:p>
        </w:tc>
        <w:tc>
          <w:tcPr>
            <w:tcW w:w="6443" w:type="dxa"/>
            <w:tcBorders>
              <w:bottom w:val="single" w:sz="4" w:space="0" w:color="auto"/>
            </w:tcBorders>
          </w:tcPr>
          <w:p w14:paraId="32FA5129" w14:textId="574480A2" w:rsidR="006E2268" w:rsidRPr="00653466" w:rsidRDefault="006E2268">
            <w:pPr>
              <w:spacing w:before="120" w:after="120"/>
              <w:rPr>
                <w:rFonts w:ascii="Source Sans Pro" w:hAnsi="Source Sans Pro"/>
                <w:sz w:val="22"/>
                <w:szCs w:val="22"/>
              </w:rPr>
            </w:pPr>
            <w:r w:rsidRPr="006E2268">
              <w:rPr>
                <w:rFonts w:ascii="Source Sans Pro" w:hAnsi="Source Sans Pro"/>
                <w:sz w:val="22"/>
                <w:szCs w:val="22"/>
              </w:rPr>
              <w:t>Describe your approach to ensuring curriculum is culturally responsive and accessible</w:t>
            </w:r>
            <w:r w:rsidRPr="00653466">
              <w:rPr>
                <w:rFonts w:ascii="Source Sans Pro" w:hAnsi="Source Sans Pro"/>
                <w:sz w:val="22"/>
                <w:szCs w:val="22"/>
              </w:rPr>
              <w:t>.</w:t>
            </w:r>
          </w:p>
          <w:p w14:paraId="48086870" w14:textId="77777777" w:rsidR="006E2268" w:rsidRPr="00653466" w:rsidRDefault="006E2268">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059B62AA" w14:textId="1F453A7D" w:rsidR="006E2268" w:rsidRPr="00653466" w:rsidRDefault="006E2268">
            <w:pPr>
              <w:spacing w:before="120" w:after="120"/>
              <w:rPr>
                <w:rFonts w:ascii="Source Sans Pro" w:hAnsi="Source Sans Pro"/>
                <w:sz w:val="22"/>
                <w:szCs w:val="22"/>
              </w:rPr>
            </w:pPr>
            <w:r w:rsidRPr="00653466">
              <w:rPr>
                <w:rFonts w:ascii="Source Sans Pro" w:hAnsi="Source Sans Pro"/>
                <w:i/>
                <w:sz w:val="22"/>
                <w:szCs w:val="22"/>
              </w:rPr>
              <w:t xml:space="preserve">(Max </w:t>
            </w:r>
            <w:r>
              <w:rPr>
                <w:rFonts w:ascii="Source Sans Pro" w:hAnsi="Source Sans Pro"/>
                <w:i/>
                <w:sz w:val="22"/>
                <w:szCs w:val="22"/>
              </w:rPr>
              <w:t>1</w:t>
            </w:r>
            <w:r w:rsidRPr="00653466">
              <w:rPr>
                <w:rFonts w:ascii="Source Sans Pro" w:hAnsi="Source Sans Pro"/>
                <w:i/>
                <w:sz w:val="22"/>
                <w:szCs w:val="22"/>
              </w:rPr>
              <w:t xml:space="preserve">00 points available. Calculated: Clarity and Reasonableness are worth 5 points each. Score will be multiplied by </w:t>
            </w:r>
            <w:r>
              <w:rPr>
                <w:rFonts w:ascii="Source Sans Pro" w:hAnsi="Source Sans Pro"/>
                <w:i/>
                <w:sz w:val="22"/>
                <w:szCs w:val="22"/>
              </w:rPr>
              <w:t>1</w:t>
            </w:r>
            <w:r w:rsidRPr="00653466">
              <w:rPr>
                <w:rFonts w:ascii="Source Sans Pro" w:hAnsi="Source Sans Pro"/>
                <w:i/>
                <w:sz w:val="22"/>
                <w:szCs w:val="22"/>
              </w:rPr>
              <w:t>0 to award max points)</w:t>
            </w:r>
          </w:p>
        </w:tc>
        <w:tc>
          <w:tcPr>
            <w:tcW w:w="1788" w:type="dxa"/>
          </w:tcPr>
          <w:p w14:paraId="3524BC4C" w14:textId="10FD406A" w:rsidR="006E2268" w:rsidRPr="00653466" w:rsidRDefault="006E2268">
            <w:pPr>
              <w:spacing w:before="120" w:after="120"/>
              <w:jc w:val="center"/>
              <w:rPr>
                <w:rFonts w:ascii="Source Sans Pro" w:hAnsi="Source Sans Pro"/>
                <w:sz w:val="22"/>
                <w:szCs w:val="22"/>
              </w:rPr>
            </w:pPr>
            <w:r>
              <w:rPr>
                <w:rFonts w:ascii="Source Sans Pro" w:hAnsi="Source Sans Pro"/>
                <w:sz w:val="22"/>
                <w:szCs w:val="22"/>
              </w:rPr>
              <w:t>1</w:t>
            </w:r>
            <w:r w:rsidRPr="00653466">
              <w:rPr>
                <w:rFonts w:ascii="Source Sans Pro" w:hAnsi="Source Sans Pro"/>
                <w:sz w:val="22"/>
                <w:szCs w:val="22"/>
              </w:rPr>
              <w:t>00</w:t>
            </w:r>
          </w:p>
        </w:tc>
      </w:tr>
      <w:tr w:rsidR="009D540A" w:rsidRPr="00653466" w14:paraId="094A475F" w14:textId="77777777" w:rsidTr="00CF4D12">
        <w:trPr>
          <w:trHeight w:val="432"/>
          <w:jc w:val="center"/>
        </w:trPr>
        <w:tc>
          <w:tcPr>
            <w:tcW w:w="1119" w:type="dxa"/>
            <w:tcMar>
              <w:left w:w="29" w:type="dxa"/>
              <w:right w:w="29" w:type="dxa"/>
            </w:tcMar>
          </w:tcPr>
          <w:p w14:paraId="18274022" w14:textId="5A9B3DB1" w:rsidR="009D540A" w:rsidRPr="00653466" w:rsidRDefault="009D540A">
            <w:pPr>
              <w:spacing w:before="120" w:after="120"/>
              <w:jc w:val="center"/>
              <w:rPr>
                <w:rFonts w:ascii="Source Sans Pro" w:hAnsi="Source Sans Pro"/>
                <w:sz w:val="22"/>
                <w:szCs w:val="22"/>
              </w:rPr>
            </w:pPr>
            <w:r w:rsidRPr="00653466">
              <w:rPr>
                <w:rFonts w:ascii="Source Sans Pro" w:hAnsi="Source Sans Pro"/>
                <w:sz w:val="22"/>
                <w:szCs w:val="22"/>
              </w:rPr>
              <w:t>C.6.</w:t>
            </w:r>
          </w:p>
        </w:tc>
        <w:tc>
          <w:tcPr>
            <w:tcW w:w="6443" w:type="dxa"/>
            <w:tcBorders>
              <w:bottom w:val="single" w:sz="4" w:space="0" w:color="auto"/>
            </w:tcBorders>
          </w:tcPr>
          <w:p w14:paraId="3116BA12" w14:textId="63A77189" w:rsidR="009D540A" w:rsidRPr="00653466" w:rsidRDefault="006E2268" w:rsidP="009D540A">
            <w:pPr>
              <w:spacing w:before="120" w:after="120"/>
              <w:rPr>
                <w:rFonts w:ascii="Source Sans Pro" w:hAnsi="Source Sans Pro"/>
                <w:sz w:val="22"/>
                <w:szCs w:val="22"/>
              </w:rPr>
            </w:pPr>
            <w:r w:rsidRPr="006E2268">
              <w:rPr>
                <w:rFonts w:ascii="Source Sans Pro" w:hAnsi="Source Sans Pro"/>
                <w:sz w:val="22"/>
                <w:szCs w:val="22"/>
              </w:rPr>
              <w:t>Describe your approaches and methods for connecting TAY, particularly BHSA priority populations, to programs, services, or supportive networks</w:t>
            </w:r>
            <w:r>
              <w:rPr>
                <w:rFonts w:ascii="Source Sans Pro" w:hAnsi="Source Sans Pro"/>
                <w:sz w:val="22"/>
                <w:szCs w:val="22"/>
              </w:rPr>
              <w:t>.</w:t>
            </w:r>
          </w:p>
          <w:p w14:paraId="2ECD123A" w14:textId="77777777" w:rsidR="009D540A" w:rsidRPr="00653466" w:rsidRDefault="009D540A">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0C40FD3C" w14:textId="75384EEA" w:rsidR="009D540A" w:rsidRPr="00653466" w:rsidRDefault="009D540A">
            <w:pPr>
              <w:spacing w:before="120" w:after="120"/>
              <w:rPr>
                <w:rFonts w:ascii="Source Sans Pro" w:hAnsi="Source Sans Pro"/>
                <w:sz w:val="22"/>
                <w:szCs w:val="22"/>
              </w:rPr>
            </w:pPr>
            <w:r w:rsidRPr="00653466">
              <w:rPr>
                <w:rFonts w:ascii="Source Sans Pro" w:hAnsi="Source Sans Pro"/>
                <w:i/>
                <w:sz w:val="22"/>
                <w:szCs w:val="22"/>
              </w:rPr>
              <w:t xml:space="preserve">(Max </w:t>
            </w:r>
            <w:r w:rsidR="006E2268">
              <w:rPr>
                <w:rFonts w:ascii="Source Sans Pro" w:hAnsi="Source Sans Pro"/>
                <w:i/>
                <w:sz w:val="22"/>
                <w:szCs w:val="22"/>
              </w:rPr>
              <w:t>2</w:t>
            </w:r>
            <w:r w:rsidRPr="00653466">
              <w:rPr>
                <w:rFonts w:ascii="Source Sans Pro" w:hAnsi="Source Sans Pro"/>
                <w:i/>
                <w:sz w:val="22"/>
                <w:szCs w:val="22"/>
              </w:rPr>
              <w:t xml:space="preserve">00 points available. Calculated: Clarity and Reasonableness are worth 5 points each. Score will be multiplied by </w:t>
            </w:r>
            <w:r w:rsidR="006E2268">
              <w:rPr>
                <w:rFonts w:ascii="Source Sans Pro" w:hAnsi="Source Sans Pro"/>
                <w:i/>
                <w:sz w:val="22"/>
                <w:szCs w:val="22"/>
              </w:rPr>
              <w:t>2</w:t>
            </w:r>
            <w:r w:rsidRPr="00653466">
              <w:rPr>
                <w:rFonts w:ascii="Source Sans Pro" w:hAnsi="Source Sans Pro"/>
                <w:i/>
                <w:sz w:val="22"/>
                <w:szCs w:val="22"/>
              </w:rPr>
              <w:t>0 to award max points)</w:t>
            </w:r>
          </w:p>
        </w:tc>
        <w:tc>
          <w:tcPr>
            <w:tcW w:w="1788" w:type="dxa"/>
          </w:tcPr>
          <w:p w14:paraId="343FA92F" w14:textId="4698831D" w:rsidR="009D540A" w:rsidRPr="00653466" w:rsidRDefault="006E2268">
            <w:pPr>
              <w:spacing w:before="120" w:after="120"/>
              <w:jc w:val="center"/>
              <w:rPr>
                <w:rFonts w:ascii="Source Sans Pro" w:hAnsi="Source Sans Pro"/>
                <w:sz w:val="22"/>
                <w:szCs w:val="22"/>
              </w:rPr>
            </w:pPr>
            <w:r>
              <w:rPr>
                <w:rFonts w:ascii="Source Sans Pro" w:hAnsi="Source Sans Pro"/>
                <w:sz w:val="22"/>
                <w:szCs w:val="22"/>
              </w:rPr>
              <w:t>2</w:t>
            </w:r>
            <w:r w:rsidR="009D540A" w:rsidRPr="00653466">
              <w:rPr>
                <w:rFonts w:ascii="Source Sans Pro" w:hAnsi="Source Sans Pro"/>
                <w:sz w:val="22"/>
                <w:szCs w:val="22"/>
              </w:rPr>
              <w:t>00</w:t>
            </w:r>
          </w:p>
        </w:tc>
      </w:tr>
      <w:tr w:rsidR="006E2268" w:rsidRPr="00653466" w14:paraId="09AEE289" w14:textId="77777777" w:rsidTr="00CF4D12">
        <w:trPr>
          <w:trHeight w:val="432"/>
          <w:jc w:val="center"/>
        </w:trPr>
        <w:tc>
          <w:tcPr>
            <w:tcW w:w="1119" w:type="dxa"/>
            <w:tcMar>
              <w:left w:w="29" w:type="dxa"/>
              <w:right w:w="29" w:type="dxa"/>
            </w:tcMar>
          </w:tcPr>
          <w:p w14:paraId="3E5A339A" w14:textId="3A19E34D" w:rsidR="006E2268" w:rsidRPr="00653466" w:rsidRDefault="006E2268">
            <w:pPr>
              <w:spacing w:before="120" w:after="120"/>
              <w:jc w:val="center"/>
              <w:rPr>
                <w:rFonts w:ascii="Source Sans Pro" w:hAnsi="Source Sans Pro"/>
                <w:sz w:val="22"/>
                <w:szCs w:val="22"/>
              </w:rPr>
            </w:pPr>
            <w:r w:rsidRPr="00653466">
              <w:rPr>
                <w:rFonts w:ascii="Source Sans Pro" w:hAnsi="Source Sans Pro"/>
                <w:sz w:val="22"/>
                <w:szCs w:val="22"/>
              </w:rPr>
              <w:t>C.6.</w:t>
            </w:r>
            <w:r>
              <w:rPr>
                <w:rFonts w:ascii="Source Sans Pro" w:hAnsi="Source Sans Pro"/>
                <w:sz w:val="22"/>
                <w:szCs w:val="22"/>
              </w:rPr>
              <w:t>a.</w:t>
            </w:r>
          </w:p>
        </w:tc>
        <w:tc>
          <w:tcPr>
            <w:tcW w:w="6443" w:type="dxa"/>
            <w:tcBorders>
              <w:bottom w:val="single" w:sz="4" w:space="0" w:color="auto"/>
            </w:tcBorders>
          </w:tcPr>
          <w:p w14:paraId="257A66ED" w14:textId="71FF9126" w:rsidR="006E2268" w:rsidRPr="00653466" w:rsidRDefault="006E2268">
            <w:pPr>
              <w:spacing w:before="120" w:after="120"/>
              <w:rPr>
                <w:rFonts w:ascii="Source Sans Pro" w:hAnsi="Source Sans Pro"/>
                <w:sz w:val="22"/>
                <w:szCs w:val="22"/>
              </w:rPr>
            </w:pPr>
            <w:r w:rsidRPr="006E2268">
              <w:rPr>
                <w:rFonts w:ascii="Source Sans Pro" w:hAnsi="Source Sans Pro"/>
                <w:sz w:val="22"/>
                <w:szCs w:val="22"/>
              </w:rPr>
              <w:t>Provide examples that demonstrate your capacity to recruit participants, foster peer connections, and maintain engagement over time</w:t>
            </w:r>
            <w:r>
              <w:rPr>
                <w:rFonts w:ascii="Source Sans Pro" w:hAnsi="Source Sans Pro"/>
                <w:sz w:val="22"/>
                <w:szCs w:val="22"/>
              </w:rPr>
              <w:t>.</w:t>
            </w:r>
          </w:p>
          <w:p w14:paraId="63CB4C9D" w14:textId="77777777" w:rsidR="006E2268" w:rsidRPr="00653466" w:rsidRDefault="006E2268">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09471DEC" w14:textId="731FD9E1" w:rsidR="006E2268" w:rsidRPr="00653466" w:rsidRDefault="006E2268">
            <w:pPr>
              <w:spacing w:before="120" w:after="120"/>
              <w:rPr>
                <w:rFonts w:ascii="Source Sans Pro" w:hAnsi="Source Sans Pro"/>
                <w:sz w:val="22"/>
                <w:szCs w:val="22"/>
              </w:rPr>
            </w:pPr>
            <w:r w:rsidRPr="00653466">
              <w:rPr>
                <w:rFonts w:ascii="Source Sans Pro" w:hAnsi="Source Sans Pro"/>
                <w:i/>
                <w:sz w:val="22"/>
                <w:szCs w:val="22"/>
              </w:rPr>
              <w:t xml:space="preserve">(Max </w:t>
            </w:r>
            <w:r>
              <w:rPr>
                <w:rFonts w:ascii="Source Sans Pro" w:hAnsi="Source Sans Pro"/>
                <w:i/>
                <w:sz w:val="22"/>
                <w:szCs w:val="22"/>
              </w:rPr>
              <w:t>3</w:t>
            </w:r>
            <w:r w:rsidRPr="00653466">
              <w:rPr>
                <w:rFonts w:ascii="Source Sans Pro" w:hAnsi="Source Sans Pro"/>
                <w:i/>
                <w:sz w:val="22"/>
                <w:szCs w:val="22"/>
              </w:rPr>
              <w:t xml:space="preserve">00 points available. Calculated: Clarity and Reasonableness are worth 5 points each. Score will be multiplied by </w:t>
            </w:r>
            <w:r>
              <w:rPr>
                <w:rFonts w:ascii="Source Sans Pro" w:hAnsi="Source Sans Pro"/>
                <w:i/>
                <w:sz w:val="22"/>
                <w:szCs w:val="22"/>
              </w:rPr>
              <w:t>3</w:t>
            </w:r>
            <w:r w:rsidRPr="00653466">
              <w:rPr>
                <w:rFonts w:ascii="Source Sans Pro" w:hAnsi="Source Sans Pro"/>
                <w:i/>
                <w:sz w:val="22"/>
                <w:szCs w:val="22"/>
              </w:rPr>
              <w:t>0 to award max points)</w:t>
            </w:r>
          </w:p>
        </w:tc>
        <w:tc>
          <w:tcPr>
            <w:tcW w:w="1788" w:type="dxa"/>
          </w:tcPr>
          <w:p w14:paraId="08539605" w14:textId="38618D1C" w:rsidR="006E2268" w:rsidRPr="00653466" w:rsidRDefault="006E2268">
            <w:pPr>
              <w:spacing w:before="120" w:after="120"/>
              <w:jc w:val="center"/>
              <w:rPr>
                <w:rFonts w:ascii="Source Sans Pro" w:hAnsi="Source Sans Pro"/>
                <w:sz w:val="22"/>
                <w:szCs w:val="22"/>
              </w:rPr>
            </w:pPr>
            <w:r>
              <w:rPr>
                <w:rFonts w:ascii="Source Sans Pro" w:hAnsi="Source Sans Pro"/>
                <w:sz w:val="22"/>
                <w:szCs w:val="22"/>
              </w:rPr>
              <w:t>3</w:t>
            </w:r>
            <w:r w:rsidRPr="00653466">
              <w:rPr>
                <w:rFonts w:ascii="Source Sans Pro" w:hAnsi="Source Sans Pro"/>
                <w:sz w:val="22"/>
                <w:szCs w:val="22"/>
              </w:rPr>
              <w:t>00</w:t>
            </w:r>
          </w:p>
        </w:tc>
      </w:tr>
      <w:tr w:rsidR="009D540A" w:rsidRPr="00653466" w14:paraId="0F15D505" w14:textId="77777777" w:rsidTr="00CF4D12">
        <w:trPr>
          <w:trHeight w:val="432"/>
          <w:jc w:val="center"/>
        </w:trPr>
        <w:tc>
          <w:tcPr>
            <w:tcW w:w="1119" w:type="dxa"/>
            <w:tcMar>
              <w:left w:w="29" w:type="dxa"/>
              <w:right w:w="29" w:type="dxa"/>
            </w:tcMar>
          </w:tcPr>
          <w:p w14:paraId="5044AB68" w14:textId="62E85010" w:rsidR="009D540A" w:rsidRPr="00653466" w:rsidRDefault="00F62C84">
            <w:pPr>
              <w:spacing w:before="120" w:after="120"/>
              <w:jc w:val="center"/>
              <w:rPr>
                <w:rFonts w:ascii="Source Sans Pro" w:hAnsi="Source Sans Pro"/>
                <w:sz w:val="22"/>
                <w:szCs w:val="22"/>
              </w:rPr>
            </w:pPr>
            <w:r>
              <w:rPr>
                <w:rFonts w:ascii="Source Sans Pro" w:hAnsi="Source Sans Pro"/>
                <w:sz w:val="22"/>
                <w:szCs w:val="22"/>
              </w:rPr>
              <w:t>C</w:t>
            </w:r>
            <w:r w:rsidR="009D540A" w:rsidRPr="00653466">
              <w:rPr>
                <w:rFonts w:ascii="Source Sans Pro" w:hAnsi="Source Sans Pro"/>
                <w:sz w:val="22"/>
                <w:szCs w:val="22"/>
              </w:rPr>
              <w:t>.7.</w:t>
            </w:r>
          </w:p>
        </w:tc>
        <w:tc>
          <w:tcPr>
            <w:tcW w:w="6443" w:type="dxa"/>
            <w:tcBorders>
              <w:bottom w:val="single" w:sz="4" w:space="0" w:color="auto"/>
            </w:tcBorders>
          </w:tcPr>
          <w:p w14:paraId="2659AC22" w14:textId="699E5D19" w:rsidR="009D540A" w:rsidRPr="00653466" w:rsidRDefault="006E2268">
            <w:pPr>
              <w:spacing w:before="120" w:after="120"/>
              <w:rPr>
                <w:rFonts w:ascii="Source Sans Pro" w:hAnsi="Source Sans Pro"/>
                <w:sz w:val="22"/>
                <w:szCs w:val="22"/>
              </w:rPr>
            </w:pPr>
            <w:r w:rsidRPr="006E2268">
              <w:rPr>
                <w:rFonts w:ascii="Source Sans Pro" w:hAnsi="Source Sans Pro"/>
                <w:sz w:val="22"/>
                <w:szCs w:val="22"/>
              </w:rPr>
              <w:t>Provide evidence of outcomes achieved through your TAY programs (e.g., leadership growth, skill development, confidence, engagement)</w:t>
            </w:r>
            <w:r w:rsidR="009D540A" w:rsidRPr="00653466">
              <w:rPr>
                <w:rFonts w:ascii="Source Sans Pro" w:hAnsi="Source Sans Pro"/>
                <w:sz w:val="22"/>
                <w:szCs w:val="22"/>
              </w:rPr>
              <w:t>.</w:t>
            </w:r>
          </w:p>
          <w:p w14:paraId="76C2E80C" w14:textId="77777777" w:rsidR="009D540A" w:rsidRPr="00653466" w:rsidRDefault="009D540A" w:rsidP="009D540A">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1DCA0DC7" w14:textId="411EC8C0" w:rsidR="009D540A" w:rsidRPr="00653466" w:rsidRDefault="009D540A" w:rsidP="009D540A">
            <w:pPr>
              <w:spacing w:before="120" w:after="120"/>
              <w:rPr>
                <w:rFonts w:ascii="Source Sans Pro" w:hAnsi="Source Sans Pro"/>
                <w:sz w:val="22"/>
                <w:szCs w:val="22"/>
              </w:rPr>
            </w:pPr>
            <w:r w:rsidRPr="00653466">
              <w:rPr>
                <w:rFonts w:ascii="Source Sans Pro" w:hAnsi="Source Sans Pro"/>
                <w:i/>
                <w:sz w:val="22"/>
                <w:szCs w:val="22"/>
              </w:rPr>
              <w:lastRenderedPageBreak/>
              <w:t xml:space="preserve">(Max </w:t>
            </w:r>
            <w:r w:rsidR="006E2268">
              <w:rPr>
                <w:rFonts w:ascii="Source Sans Pro" w:hAnsi="Source Sans Pro"/>
                <w:i/>
                <w:sz w:val="22"/>
                <w:szCs w:val="22"/>
              </w:rPr>
              <w:t>2</w:t>
            </w:r>
            <w:r w:rsidRPr="00653466">
              <w:rPr>
                <w:rFonts w:ascii="Source Sans Pro" w:hAnsi="Source Sans Pro"/>
                <w:i/>
                <w:sz w:val="22"/>
                <w:szCs w:val="22"/>
              </w:rPr>
              <w:t xml:space="preserve">00 points available. Calculated: Clarity and Reasonableness are worth 5 points each. Score will be multiplied by </w:t>
            </w:r>
            <w:r w:rsidR="006E2268">
              <w:rPr>
                <w:rFonts w:ascii="Source Sans Pro" w:hAnsi="Source Sans Pro"/>
                <w:i/>
                <w:sz w:val="22"/>
                <w:szCs w:val="22"/>
              </w:rPr>
              <w:t>2</w:t>
            </w:r>
            <w:r w:rsidRPr="00653466">
              <w:rPr>
                <w:rFonts w:ascii="Source Sans Pro" w:hAnsi="Source Sans Pro"/>
                <w:i/>
                <w:sz w:val="22"/>
                <w:szCs w:val="22"/>
              </w:rPr>
              <w:t>0 to award max points)</w:t>
            </w:r>
          </w:p>
        </w:tc>
        <w:tc>
          <w:tcPr>
            <w:tcW w:w="1788" w:type="dxa"/>
          </w:tcPr>
          <w:p w14:paraId="6B7F5612" w14:textId="1D06BDBA" w:rsidR="009D540A" w:rsidRPr="00653466" w:rsidRDefault="00471FCE">
            <w:pPr>
              <w:spacing w:before="120" w:after="120"/>
              <w:jc w:val="center"/>
              <w:rPr>
                <w:rFonts w:ascii="Source Sans Pro" w:hAnsi="Source Sans Pro"/>
                <w:sz w:val="22"/>
                <w:szCs w:val="22"/>
              </w:rPr>
            </w:pPr>
            <w:r>
              <w:rPr>
                <w:rFonts w:ascii="Source Sans Pro" w:hAnsi="Source Sans Pro"/>
                <w:sz w:val="22"/>
                <w:szCs w:val="22"/>
              </w:rPr>
              <w:lastRenderedPageBreak/>
              <w:t>2</w:t>
            </w:r>
            <w:r w:rsidR="009D540A" w:rsidRPr="00653466">
              <w:rPr>
                <w:rFonts w:ascii="Source Sans Pro" w:hAnsi="Source Sans Pro"/>
                <w:sz w:val="22"/>
                <w:szCs w:val="22"/>
              </w:rPr>
              <w:t>00</w:t>
            </w:r>
          </w:p>
        </w:tc>
      </w:tr>
      <w:tr w:rsidR="000E3CD2" w:rsidRPr="00653466" w14:paraId="269C01B6" w14:textId="77777777" w:rsidTr="00CF4D12">
        <w:trPr>
          <w:trHeight w:val="432"/>
          <w:jc w:val="center"/>
        </w:trPr>
        <w:tc>
          <w:tcPr>
            <w:tcW w:w="1119" w:type="dxa"/>
            <w:tcMar>
              <w:left w:w="29" w:type="dxa"/>
              <w:right w:w="29" w:type="dxa"/>
            </w:tcMar>
          </w:tcPr>
          <w:p w14:paraId="26B51FAF" w14:textId="2581994B" w:rsidR="000E3CD2" w:rsidRPr="00653466" w:rsidRDefault="00F62C84" w:rsidP="00BF7820">
            <w:pPr>
              <w:spacing w:before="120" w:after="120"/>
              <w:jc w:val="center"/>
              <w:rPr>
                <w:rFonts w:ascii="Source Sans Pro" w:hAnsi="Source Sans Pro"/>
                <w:sz w:val="22"/>
                <w:szCs w:val="22"/>
              </w:rPr>
            </w:pPr>
            <w:r>
              <w:rPr>
                <w:rFonts w:ascii="Source Sans Pro" w:hAnsi="Source Sans Pro"/>
                <w:sz w:val="22"/>
                <w:szCs w:val="22"/>
              </w:rPr>
              <w:t>C</w:t>
            </w:r>
            <w:r w:rsidR="009D540A" w:rsidRPr="00653466">
              <w:rPr>
                <w:rFonts w:ascii="Source Sans Pro" w:hAnsi="Source Sans Pro"/>
                <w:sz w:val="22"/>
                <w:szCs w:val="22"/>
              </w:rPr>
              <w:t>.7.a.</w:t>
            </w:r>
          </w:p>
        </w:tc>
        <w:tc>
          <w:tcPr>
            <w:tcW w:w="6443" w:type="dxa"/>
            <w:tcBorders>
              <w:bottom w:val="single" w:sz="4" w:space="0" w:color="auto"/>
            </w:tcBorders>
          </w:tcPr>
          <w:p w14:paraId="6D624114" w14:textId="3C5A311E" w:rsidR="000E3CD2" w:rsidRPr="00653466" w:rsidRDefault="001E6418" w:rsidP="00BF7820">
            <w:pPr>
              <w:spacing w:before="120" w:after="120"/>
              <w:rPr>
                <w:rFonts w:ascii="Source Sans Pro" w:hAnsi="Source Sans Pro"/>
                <w:sz w:val="22"/>
                <w:szCs w:val="22"/>
              </w:rPr>
            </w:pPr>
            <w:r w:rsidRPr="001E6418">
              <w:rPr>
                <w:rFonts w:ascii="Source Sans Pro" w:hAnsi="Source Sans Pro"/>
                <w:sz w:val="22"/>
                <w:szCs w:val="22"/>
              </w:rPr>
              <w:t>Include supporting documentation (e.g., evaluations, testimonials, reports, or examples of participant work)</w:t>
            </w:r>
            <w:r w:rsidR="009D540A" w:rsidRPr="00653466">
              <w:rPr>
                <w:rFonts w:ascii="Source Sans Pro" w:hAnsi="Source Sans Pro"/>
                <w:sz w:val="22"/>
                <w:szCs w:val="22"/>
              </w:rPr>
              <w:t>.</w:t>
            </w:r>
          </w:p>
          <w:p w14:paraId="6D677D38" w14:textId="77777777" w:rsidR="00A52C7A" w:rsidRPr="00653466" w:rsidRDefault="00A52C7A" w:rsidP="00A52C7A">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0D8D53F2" w14:textId="29C80FF7" w:rsidR="00A52C7A" w:rsidRPr="00653466" w:rsidRDefault="00A52C7A" w:rsidP="00A52C7A">
            <w:pPr>
              <w:spacing w:before="120" w:after="120"/>
              <w:rPr>
                <w:rFonts w:ascii="Source Sans Pro" w:hAnsi="Source Sans Pro"/>
                <w:sz w:val="22"/>
                <w:szCs w:val="22"/>
              </w:rPr>
            </w:pPr>
            <w:r w:rsidRPr="00653466">
              <w:rPr>
                <w:rFonts w:ascii="Source Sans Pro" w:hAnsi="Source Sans Pro"/>
                <w:i/>
                <w:sz w:val="22"/>
                <w:szCs w:val="22"/>
              </w:rPr>
              <w:t xml:space="preserve">(Max </w:t>
            </w:r>
            <w:r w:rsidR="00471FCE">
              <w:rPr>
                <w:rFonts w:ascii="Source Sans Pro" w:hAnsi="Source Sans Pro"/>
                <w:i/>
                <w:sz w:val="22"/>
                <w:szCs w:val="22"/>
              </w:rPr>
              <w:t>2</w:t>
            </w:r>
            <w:r w:rsidRPr="00653466">
              <w:rPr>
                <w:rFonts w:ascii="Source Sans Pro" w:hAnsi="Source Sans Pro"/>
                <w:i/>
                <w:sz w:val="22"/>
                <w:szCs w:val="22"/>
              </w:rPr>
              <w:t xml:space="preserve">00 points available. Calculated: Clarity and Reasonableness are worth 5 points each. Score will be multiplied by </w:t>
            </w:r>
            <w:r w:rsidR="00471FCE">
              <w:rPr>
                <w:rFonts w:ascii="Source Sans Pro" w:hAnsi="Source Sans Pro"/>
                <w:i/>
                <w:sz w:val="22"/>
                <w:szCs w:val="22"/>
              </w:rPr>
              <w:t>2</w:t>
            </w:r>
            <w:r w:rsidRPr="00653466">
              <w:rPr>
                <w:rFonts w:ascii="Source Sans Pro" w:hAnsi="Source Sans Pro"/>
                <w:i/>
                <w:sz w:val="22"/>
                <w:szCs w:val="22"/>
              </w:rPr>
              <w:t>0 to award max points)</w:t>
            </w:r>
          </w:p>
        </w:tc>
        <w:tc>
          <w:tcPr>
            <w:tcW w:w="1788" w:type="dxa"/>
          </w:tcPr>
          <w:p w14:paraId="01DA1674" w14:textId="479F10F1" w:rsidR="000E3CD2" w:rsidRPr="00653466" w:rsidRDefault="00471FCE" w:rsidP="00BF7820">
            <w:pPr>
              <w:spacing w:before="120" w:after="120"/>
              <w:jc w:val="center"/>
              <w:rPr>
                <w:rFonts w:ascii="Source Sans Pro" w:hAnsi="Source Sans Pro"/>
                <w:sz w:val="22"/>
                <w:szCs w:val="22"/>
              </w:rPr>
            </w:pPr>
            <w:r>
              <w:rPr>
                <w:rFonts w:ascii="Source Sans Pro" w:hAnsi="Source Sans Pro"/>
                <w:sz w:val="22"/>
                <w:szCs w:val="22"/>
              </w:rPr>
              <w:t>2</w:t>
            </w:r>
            <w:r w:rsidR="00A52C7A" w:rsidRPr="00653466">
              <w:rPr>
                <w:rFonts w:ascii="Source Sans Pro" w:hAnsi="Source Sans Pro"/>
                <w:sz w:val="22"/>
                <w:szCs w:val="22"/>
              </w:rPr>
              <w:t>00</w:t>
            </w:r>
          </w:p>
        </w:tc>
      </w:tr>
      <w:tr w:rsidR="000E3CD2" w:rsidRPr="00653466" w14:paraId="3A0C7692" w14:textId="77777777" w:rsidTr="00CF4D12">
        <w:trPr>
          <w:trHeight w:val="432"/>
          <w:jc w:val="center"/>
        </w:trPr>
        <w:tc>
          <w:tcPr>
            <w:tcW w:w="1119" w:type="dxa"/>
            <w:tcMar>
              <w:left w:w="29" w:type="dxa"/>
              <w:right w:w="29" w:type="dxa"/>
            </w:tcMar>
          </w:tcPr>
          <w:p w14:paraId="193DC4C3" w14:textId="29CC6EDE" w:rsidR="000E3CD2" w:rsidRPr="00653466" w:rsidRDefault="00F62C84" w:rsidP="00BF7820">
            <w:pPr>
              <w:spacing w:before="120" w:after="120"/>
              <w:jc w:val="center"/>
              <w:rPr>
                <w:rFonts w:ascii="Source Sans Pro" w:hAnsi="Source Sans Pro"/>
                <w:sz w:val="22"/>
                <w:szCs w:val="22"/>
              </w:rPr>
            </w:pPr>
            <w:r>
              <w:rPr>
                <w:rFonts w:ascii="Source Sans Pro" w:hAnsi="Source Sans Pro"/>
                <w:sz w:val="22"/>
                <w:szCs w:val="22"/>
              </w:rPr>
              <w:t>C</w:t>
            </w:r>
            <w:r w:rsidR="009D540A" w:rsidRPr="00653466">
              <w:rPr>
                <w:rFonts w:ascii="Source Sans Pro" w:hAnsi="Source Sans Pro"/>
                <w:sz w:val="22"/>
                <w:szCs w:val="22"/>
              </w:rPr>
              <w:t>.7.b.</w:t>
            </w:r>
          </w:p>
        </w:tc>
        <w:tc>
          <w:tcPr>
            <w:tcW w:w="6443" w:type="dxa"/>
            <w:tcBorders>
              <w:bottom w:val="single" w:sz="4" w:space="0" w:color="auto"/>
            </w:tcBorders>
          </w:tcPr>
          <w:p w14:paraId="0232D5EF" w14:textId="375EF497" w:rsidR="000E3CD2" w:rsidRPr="00653466" w:rsidRDefault="001E6418" w:rsidP="00BF7820">
            <w:pPr>
              <w:spacing w:before="120" w:after="120"/>
              <w:rPr>
                <w:rFonts w:ascii="Source Sans Pro" w:hAnsi="Source Sans Pro"/>
                <w:sz w:val="22"/>
                <w:szCs w:val="22"/>
              </w:rPr>
            </w:pPr>
            <w:r w:rsidRPr="001E6418">
              <w:rPr>
                <w:rFonts w:ascii="Source Sans Pro" w:hAnsi="Source Sans Pro"/>
                <w:sz w:val="22"/>
                <w:szCs w:val="22"/>
              </w:rPr>
              <w:t>Explain how these outcomes demonstrate your organization’s ability to achieve the goals and objectives of this RFP, including youth engagement in advocacy and system navigation</w:t>
            </w:r>
            <w:r>
              <w:rPr>
                <w:rFonts w:ascii="Source Sans Pro" w:hAnsi="Source Sans Pro"/>
                <w:sz w:val="22"/>
                <w:szCs w:val="22"/>
              </w:rPr>
              <w:t>.</w:t>
            </w:r>
          </w:p>
          <w:p w14:paraId="1468CB4A" w14:textId="77777777" w:rsidR="00A52C7A" w:rsidRPr="00653466" w:rsidRDefault="00A52C7A" w:rsidP="00A52C7A">
            <w:pPr>
              <w:spacing w:before="120" w:after="120"/>
              <w:rPr>
                <w:rFonts w:ascii="Source Sans Pro" w:hAnsi="Source Sans Pro"/>
                <w:i/>
                <w:sz w:val="22"/>
                <w:szCs w:val="22"/>
              </w:rPr>
            </w:pPr>
            <w:r w:rsidRPr="00653466">
              <w:rPr>
                <w:rFonts w:ascii="Source Sans Pro" w:hAnsi="Source Sans Pro"/>
                <w:i/>
                <w:sz w:val="22"/>
                <w:szCs w:val="22"/>
              </w:rPr>
              <w:t>Scoring Criteria: Clarity and Reasonableness</w:t>
            </w:r>
          </w:p>
          <w:p w14:paraId="71B229DE" w14:textId="5946D448" w:rsidR="00A52C7A" w:rsidRPr="00653466" w:rsidRDefault="00A52C7A" w:rsidP="00A52C7A">
            <w:pPr>
              <w:spacing w:before="120" w:after="120"/>
              <w:rPr>
                <w:rFonts w:ascii="Source Sans Pro" w:hAnsi="Source Sans Pro"/>
                <w:sz w:val="22"/>
                <w:szCs w:val="22"/>
              </w:rPr>
            </w:pPr>
            <w:r w:rsidRPr="00653466">
              <w:rPr>
                <w:rFonts w:ascii="Source Sans Pro" w:hAnsi="Source Sans Pro"/>
                <w:i/>
                <w:sz w:val="22"/>
                <w:szCs w:val="22"/>
              </w:rPr>
              <w:t>(Max 200 points available. Calculated: Clarity and Reasonableness are worth 5 points each. Score will be multiplied by 20 to award max points)</w:t>
            </w:r>
          </w:p>
        </w:tc>
        <w:tc>
          <w:tcPr>
            <w:tcW w:w="1788" w:type="dxa"/>
          </w:tcPr>
          <w:p w14:paraId="5AFD149B" w14:textId="489A1AC0" w:rsidR="000E3CD2" w:rsidRPr="00653466" w:rsidRDefault="00471FCE" w:rsidP="00BF7820">
            <w:pPr>
              <w:spacing w:before="120" w:after="120"/>
              <w:jc w:val="center"/>
              <w:rPr>
                <w:rFonts w:ascii="Source Sans Pro" w:hAnsi="Source Sans Pro"/>
                <w:sz w:val="22"/>
                <w:szCs w:val="22"/>
              </w:rPr>
            </w:pPr>
            <w:r>
              <w:rPr>
                <w:rFonts w:ascii="Source Sans Pro" w:hAnsi="Source Sans Pro"/>
                <w:sz w:val="22"/>
                <w:szCs w:val="22"/>
              </w:rPr>
              <w:t>2</w:t>
            </w:r>
            <w:r w:rsidR="00A52C7A" w:rsidRPr="00653466">
              <w:rPr>
                <w:rFonts w:ascii="Source Sans Pro" w:hAnsi="Source Sans Pro"/>
                <w:sz w:val="22"/>
                <w:szCs w:val="22"/>
              </w:rPr>
              <w:t>00</w:t>
            </w:r>
          </w:p>
        </w:tc>
      </w:tr>
      <w:tr w:rsidR="0007316A" w:rsidRPr="00653466" w14:paraId="693E9D5A" w14:textId="77777777" w:rsidTr="00CF4D12">
        <w:trPr>
          <w:trHeight w:val="432"/>
          <w:jc w:val="center"/>
        </w:trPr>
        <w:tc>
          <w:tcPr>
            <w:tcW w:w="7562" w:type="dxa"/>
            <w:gridSpan w:val="2"/>
            <w:shd w:val="clear" w:color="auto" w:fill="B8CCE4" w:themeFill="accent1" w:themeFillTint="66"/>
          </w:tcPr>
          <w:p w14:paraId="308A79DD" w14:textId="720D2B54" w:rsidR="0007316A" w:rsidRPr="00653466" w:rsidRDefault="00DE1E10" w:rsidP="00BF7820">
            <w:pPr>
              <w:spacing w:before="120" w:after="120"/>
              <w:rPr>
                <w:rFonts w:ascii="Source Sans Pro" w:hAnsi="Source Sans Pro"/>
                <w:b/>
              </w:rPr>
            </w:pPr>
            <w:r w:rsidRPr="00653466">
              <w:rPr>
                <w:rFonts w:ascii="Source Sans Pro" w:hAnsi="Source Sans Pro"/>
                <w:b/>
              </w:rPr>
              <w:t xml:space="preserve">PROPOSED </w:t>
            </w:r>
            <w:r w:rsidR="00F14CB6" w:rsidRPr="00653466">
              <w:rPr>
                <w:rFonts w:ascii="Source Sans Pro" w:hAnsi="Source Sans Pro"/>
                <w:b/>
              </w:rPr>
              <w:t>WORK</w:t>
            </w:r>
            <w:r w:rsidRPr="00653466">
              <w:rPr>
                <w:rFonts w:ascii="Source Sans Pro" w:hAnsi="Source Sans Pro"/>
                <w:b/>
              </w:rPr>
              <w:t>PLAN</w:t>
            </w:r>
          </w:p>
        </w:tc>
        <w:tc>
          <w:tcPr>
            <w:tcW w:w="1788" w:type="dxa"/>
            <w:shd w:val="clear" w:color="auto" w:fill="B8CCE4" w:themeFill="accent1" w:themeFillTint="66"/>
          </w:tcPr>
          <w:p w14:paraId="4B71D67F" w14:textId="77777777" w:rsidR="0007316A" w:rsidRPr="00653466" w:rsidRDefault="0007316A" w:rsidP="00BF7820">
            <w:pPr>
              <w:spacing w:before="120" w:after="120"/>
              <w:jc w:val="center"/>
              <w:rPr>
                <w:rFonts w:ascii="Source Sans Pro" w:hAnsi="Source Sans Pro"/>
                <w:b/>
              </w:rPr>
            </w:pPr>
          </w:p>
        </w:tc>
      </w:tr>
      <w:tr w:rsidR="00D20F16" w:rsidRPr="00653466" w14:paraId="27F4B582" w14:textId="77777777" w:rsidTr="00CF4D12">
        <w:trPr>
          <w:trHeight w:val="432"/>
          <w:jc w:val="center"/>
        </w:trPr>
        <w:tc>
          <w:tcPr>
            <w:tcW w:w="1119" w:type="dxa"/>
            <w:shd w:val="clear" w:color="auto" w:fill="D9D9D9" w:themeFill="background1" w:themeFillShade="D9"/>
          </w:tcPr>
          <w:p w14:paraId="47C1DAA3" w14:textId="3E129B31" w:rsidR="00D20F16" w:rsidRPr="00D20F16" w:rsidRDefault="00D20F16" w:rsidP="00D20F16">
            <w:pPr>
              <w:spacing w:before="120" w:after="120"/>
              <w:jc w:val="center"/>
              <w:rPr>
                <w:rFonts w:ascii="Source Sans Pro" w:hAnsi="Source Sans Pro"/>
                <w:bCs/>
              </w:rPr>
            </w:pPr>
            <w:r w:rsidRPr="00D20F16">
              <w:rPr>
                <w:rFonts w:ascii="Source Sans Pro" w:hAnsi="Source Sans Pro"/>
                <w:bCs/>
              </w:rPr>
              <w:t>D.</w:t>
            </w:r>
          </w:p>
        </w:tc>
        <w:tc>
          <w:tcPr>
            <w:tcW w:w="6443" w:type="dxa"/>
            <w:shd w:val="clear" w:color="auto" w:fill="D9D9D9" w:themeFill="background1" w:themeFillShade="D9"/>
          </w:tcPr>
          <w:p w14:paraId="7957C938" w14:textId="035C5DA4" w:rsidR="00D20F16" w:rsidRPr="00D20F16" w:rsidRDefault="00D20F16" w:rsidP="00BF7820">
            <w:pPr>
              <w:spacing w:before="120" w:after="120"/>
              <w:rPr>
                <w:rFonts w:ascii="Source Sans Pro" w:hAnsi="Source Sans Pro"/>
                <w:bCs/>
                <w:sz w:val="22"/>
                <w:szCs w:val="22"/>
              </w:rPr>
            </w:pPr>
            <w:r w:rsidRPr="00D20F16">
              <w:rPr>
                <w:rFonts w:ascii="Source Sans Pro" w:hAnsi="Source Sans Pro"/>
                <w:bCs/>
                <w:sz w:val="22"/>
                <w:szCs w:val="22"/>
              </w:rPr>
              <w:t>Describe your approach and timeline for completing the indicated Scope of Work responsibilities and deliverables. Indicate project milestones and completion dates for each item, and specify all date(s) as days, weeks, months, quarters, and/or years.</w:t>
            </w:r>
          </w:p>
        </w:tc>
        <w:tc>
          <w:tcPr>
            <w:tcW w:w="1788" w:type="dxa"/>
            <w:shd w:val="clear" w:color="auto" w:fill="D9D9D9" w:themeFill="background1" w:themeFillShade="D9"/>
          </w:tcPr>
          <w:p w14:paraId="37CF54CB" w14:textId="77777777" w:rsidR="00D20F16" w:rsidRPr="00653466" w:rsidRDefault="00D20F16" w:rsidP="00BF7820">
            <w:pPr>
              <w:spacing w:before="120" w:after="120"/>
              <w:jc w:val="center"/>
              <w:rPr>
                <w:rFonts w:ascii="Source Sans Pro" w:hAnsi="Source Sans Pro"/>
                <w:b/>
              </w:rPr>
            </w:pPr>
          </w:p>
        </w:tc>
      </w:tr>
      <w:tr w:rsidR="00F14CB6" w:rsidRPr="00653466" w14:paraId="5DF245D9" w14:textId="77777777" w:rsidTr="00CF4D12">
        <w:trPr>
          <w:trHeight w:val="432"/>
          <w:jc w:val="center"/>
        </w:trPr>
        <w:tc>
          <w:tcPr>
            <w:tcW w:w="1119" w:type="dxa"/>
            <w:tcMar>
              <w:left w:w="29" w:type="dxa"/>
              <w:right w:w="29" w:type="dxa"/>
            </w:tcMar>
          </w:tcPr>
          <w:p w14:paraId="09F48E57" w14:textId="630466BD" w:rsidR="00F14CB6" w:rsidRPr="00653466" w:rsidRDefault="00F14CB6" w:rsidP="00BF7820">
            <w:pPr>
              <w:spacing w:before="120" w:after="120"/>
              <w:jc w:val="center"/>
              <w:rPr>
                <w:rFonts w:ascii="Source Sans Pro" w:hAnsi="Source Sans Pro"/>
                <w:sz w:val="22"/>
                <w:szCs w:val="22"/>
              </w:rPr>
            </w:pPr>
            <w:r w:rsidRPr="00653466">
              <w:rPr>
                <w:rFonts w:ascii="Source Sans Pro" w:hAnsi="Source Sans Pro"/>
                <w:sz w:val="22"/>
                <w:szCs w:val="22"/>
              </w:rPr>
              <w:t>D.1.</w:t>
            </w:r>
          </w:p>
        </w:tc>
        <w:tc>
          <w:tcPr>
            <w:tcW w:w="6443" w:type="dxa"/>
            <w:tcBorders>
              <w:bottom w:val="single" w:sz="4" w:space="0" w:color="auto"/>
            </w:tcBorders>
          </w:tcPr>
          <w:p w14:paraId="611DD653" w14:textId="0BB8C3B5" w:rsidR="00894CD6" w:rsidRPr="00894CD6" w:rsidRDefault="00C06A0B" w:rsidP="00267AE1">
            <w:pPr>
              <w:spacing w:before="120" w:after="120"/>
              <w:rPr>
                <w:rFonts w:ascii="Source Sans Pro" w:hAnsi="Source Sans Pro"/>
                <w:sz w:val="22"/>
                <w:szCs w:val="22"/>
              </w:rPr>
            </w:pPr>
            <w:r>
              <w:rPr>
                <w:rFonts w:ascii="Source Sans Pro" w:hAnsi="Source Sans Pro"/>
                <w:sz w:val="22"/>
                <w:szCs w:val="22"/>
              </w:rPr>
              <w:t>Planning Phase</w:t>
            </w:r>
          </w:p>
          <w:p w14:paraId="50B4213E" w14:textId="7D73EDBF" w:rsidR="00894CD6" w:rsidRDefault="00C06A0B" w:rsidP="007B6638">
            <w:pPr>
              <w:pStyle w:val="ListParagraph"/>
              <w:numPr>
                <w:ilvl w:val="0"/>
                <w:numId w:val="62"/>
              </w:numPr>
              <w:spacing w:before="120" w:after="120"/>
              <w:ind w:left="360"/>
              <w:rPr>
                <w:rFonts w:ascii="Source Sans Pro" w:hAnsi="Source Sans Pro"/>
                <w:sz w:val="22"/>
                <w:szCs w:val="22"/>
              </w:rPr>
            </w:pPr>
            <w:r>
              <w:rPr>
                <w:rFonts w:ascii="Source Sans Pro" w:hAnsi="Source Sans Pro"/>
                <w:sz w:val="22"/>
                <w:szCs w:val="22"/>
              </w:rPr>
              <w:t>Develop a</w:t>
            </w:r>
            <w:r w:rsidRPr="00C06A0B">
              <w:rPr>
                <w:rFonts w:ascii="Source Sans Pro" w:hAnsi="Source Sans Pro"/>
                <w:sz w:val="22"/>
                <w:szCs w:val="22"/>
              </w:rPr>
              <w:t xml:space="preserve"> Leadership Academy curriculum that is co-designed with TAY members, culturally responsive, and covers leadership skills, advocacy strategies, behavioral health policy and systems knowledge, and effective communication.</w:t>
            </w:r>
            <w:r>
              <w:rPr>
                <w:rFonts w:ascii="Source Sans Pro" w:hAnsi="Source Sans Pro"/>
                <w:sz w:val="22"/>
                <w:szCs w:val="22"/>
              </w:rPr>
              <w:t xml:space="preserve"> </w:t>
            </w:r>
          </w:p>
          <w:p w14:paraId="75C4D3EF" w14:textId="7989EB91" w:rsidR="00C06A0B" w:rsidRDefault="00C06A0B" w:rsidP="007B6638">
            <w:pPr>
              <w:pStyle w:val="ListParagraph"/>
              <w:numPr>
                <w:ilvl w:val="0"/>
                <w:numId w:val="62"/>
              </w:numPr>
              <w:spacing w:before="120" w:after="120"/>
              <w:ind w:left="360"/>
              <w:rPr>
                <w:rFonts w:ascii="Source Sans Pro" w:hAnsi="Source Sans Pro"/>
                <w:sz w:val="22"/>
                <w:szCs w:val="22"/>
              </w:rPr>
            </w:pPr>
            <w:r>
              <w:rPr>
                <w:rFonts w:ascii="Source Sans Pro" w:hAnsi="Source Sans Pro"/>
                <w:sz w:val="22"/>
                <w:szCs w:val="22"/>
              </w:rPr>
              <w:t>Produce an Advocacy Toolkit informed by the Leadership Academy.</w:t>
            </w:r>
          </w:p>
          <w:p w14:paraId="591E39EA" w14:textId="6374A960" w:rsidR="00C87F73" w:rsidRPr="00894CD6" w:rsidRDefault="00C06A0B" w:rsidP="007B6638">
            <w:pPr>
              <w:pStyle w:val="ListParagraph"/>
              <w:numPr>
                <w:ilvl w:val="0"/>
                <w:numId w:val="62"/>
              </w:numPr>
              <w:spacing w:before="120" w:after="120"/>
              <w:ind w:left="360"/>
              <w:rPr>
                <w:rFonts w:ascii="Source Sans Pro" w:hAnsi="Source Sans Pro"/>
                <w:sz w:val="22"/>
                <w:szCs w:val="22"/>
              </w:rPr>
            </w:pPr>
            <w:r>
              <w:rPr>
                <w:rFonts w:ascii="Source Sans Pro" w:hAnsi="Source Sans Pro"/>
                <w:sz w:val="22"/>
                <w:szCs w:val="22"/>
              </w:rPr>
              <w:t>D</w:t>
            </w:r>
            <w:r w:rsidRPr="00C06A0B">
              <w:rPr>
                <w:rFonts w:ascii="Source Sans Pro" w:hAnsi="Source Sans Pro"/>
                <w:sz w:val="22"/>
                <w:szCs w:val="22"/>
              </w:rPr>
              <w:t>esign and implement a recruitment strategy that attracts a diverse group of TAY to each cohort</w:t>
            </w:r>
            <w:r>
              <w:rPr>
                <w:rFonts w:ascii="Source Sans Pro" w:hAnsi="Source Sans Pro"/>
                <w:sz w:val="22"/>
                <w:szCs w:val="22"/>
              </w:rPr>
              <w:t>.</w:t>
            </w:r>
          </w:p>
          <w:p w14:paraId="13131420" w14:textId="77777777" w:rsidR="00C87F73" w:rsidRPr="00653466" w:rsidRDefault="00C87F73" w:rsidP="00C87F73">
            <w:pPr>
              <w:spacing w:before="120" w:after="120"/>
              <w:jc w:val="left"/>
              <w:rPr>
                <w:rFonts w:ascii="Source Sans Pro" w:hAnsi="Source Sans Pro"/>
                <w:i/>
                <w:sz w:val="22"/>
                <w:szCs w:val="22"/>
              </w:rPr>
            </w:pPr>
            <w:r w:rsidRPr="00653466">
              <w:rPr>
                <w:rFonts w:ascii="Source Sans Pro" w:hAnsi="Source Sans Pro"/>
                <w:i/>
                <w:sz w:val="22"/>
                <w:szCs w:val="22"/>
              </w:rPr>
              <w:t>Scoring Criteria: Clarity, Reasonableness, Completeness, and Alignment.</w:t>
            </w:r>
          </w:p>
          <w:p w14:paraId="0605599B" w14:textId="1314ACD5" w:rsidR="00F14CB6" w:rsidRPr="00653466" w:rsidRDefault="00F14CB6" w:rsidP="00C87F73">
            <w:pPr>
              <w:spacing w:before="120" w:after="120"/>
              <w:jc w:val="left"/>
              <w:rPr>
                <w:rFonts w:ascii="Source Sans Pro" w:hAnsi="Source Sans Pro"/>
                <w:sz w:val="22"/>
                <w:szCs w:val="22"/>
              </w:rPr>
            </w:pPr>
            <w:r w:rsidRPr="00653466">
              <w:rPr>
                <w:rFonts w:ascii="Source Sans Pro" w:hAnsi="Source Sans Pro"/>
                <w:i/>
                <w:sz w:val="22"/>
                <w:szCs w:val="22"/>
              </w:rPr>
              <w:t xml:space="preserve">(Max </w:t>
            </w:r>
            <w:r w:rsidR="00471FCE">
              <w:rPr>
                <w:rFonts w:ascii="Source Sans Pro" w:hAnsi="Source Sans Pro"/>
                <w:i/>
                <w:sz w:val="22"/>
                <w:szCs w:val="22"/>
              </w:rPr>
              <w:t>70</w:t>
            </w:r>
            <w:r w:rsidR="00AC068F" w:rsidRPr="00653466">
              <w:rPr>
                <w:rFonts w:ascii="Source Sans Pro" w:hAnsi="Source Sans Pro"/>
                <w:i/>
                <w:sz w:val="22"/>
                <w:szCs w:val="22"/>
              </w:rPr>
              <w:t>0</w:t>
            </w:r>
            <w:r w:rsidRPr="00653466">
              <w:rPr>
                <w:rFonts w:ascii="Source Sans Pro" w:hAnsi="Source Sans Pro"/>
                <w:i/>
                <w:sz w:val="22"/>
                <w:szCs w:val="22"/>
              </w:rPr>
              <w:t xml:space="preserve"> points available.</w:t>
            </w:r>
            <w:r w:rsidR="00000F73" w:rsidRPr="00653466">
              <w:rPr>
                <w:rFonts w:ascii="Source Sans Pro" w:hAnsi="Source Sans Pro"/>
                <w:i/>
                <w:sz w:val="22"/>
                <w:szCs w:val="22"/>
              </w:rPr>
              <w:t xml:space="preserve"> </w:t>
            </w:r>
            <w:r w:rsidRPr="00653466">
              <w:rPr>
                <w:rFonts w:ascii="Source Sans Pro" w:hAnsi="Source Sans Pro"/>
                <w:i/>
                <w:sz w:val="22"/>
                <w:szCs w:val="22"/>
              </w:rPr>
              <w:t>Calculated: Clarity, Reasonableness, Completeness, and Alignment are worth 5 points each.</w:t>
            </w:r>
            <w:r w:rsidR="00000F73" w:rsidRPr="00653466">
              <w:rPr>
                <w:rFonts w:ascii="Source Sans Pro" w:hAnsi="Source Sans Pro"/>
                <w:i/>
                <w:sz w:val="22"/>
                <w:szCs w:val="22"/>
              </w:rPr>
              <w:t xml:space="preserve"> </w:t>
            </w:r>
            <w:r w:rsidRPr="00653466">
              <w:rPr>
                <w:rFonts w:ascii="Source Sans Pro" w:hAnsi="Source Sans Pro"/>
                <w:i/>
                <w:sz w:val="22"/>
                <w:szCs w:val="22"/>
              </w:rPr>
              <w:t>Score will be multiplied by</w:t>
            </w:r>
            <w:r w:rsidR="00AC068F" w:rsidRPr="00653466">
              <w:rPr>
                <w:rFonts w:ascii="Source Sans Pro" w:hAnsi="Source Sans Pro"/>
                <w:i/>
                <w:sz w:val="22"/>
                <w:szCs w:val="22"/>
              </w:rPr>
              <w:t xml:space="preserve"> </w:t>
            </w:r>
            <w:r w:rsidR="00471FCE">
              <w:rPr>
                <w:rFonts w:ascii="Source Sans Pro" w:hAnsi="Source Sans Pro"/>
                <w:i/>
                <w:sz w:val="22"/>
                <w:szCs w:val="22"/>
              </w:rPr>
              <w:t>3</w:t>
            </w:r>
            <w:r w:rsidR="00427D90">
              <w:rPr>
                <w:rFonts w:ascii="Source Sans Pro" w:hAnsi="Source Sans Pro"/>
                <w:i/>
                <w:sz w:val="22"/>
                <w:szCs w:val="22"/>
              </w:rPr>
              <w:t>5</w:t>
            </w:r>
            <w:r w:rsidRPr="00653466">
              <w:rPr>
                <w:rFonts w:ascii="Source Sans Pro" w:hAnsi="Source Sans Pro"/>
                <w:i/>
                <w:sz w:val="22"/>
                <w:szCs w:val="22"/>
              </w:rPr>
              <w:t xml:space="preserve"> to award max points)</w:t>
            </w:r>
          </w:p>
        </w:tc>
        <w:tc>
          <w:tcPr>
            <w:tcW w:w="1788" w:type="dxa"/>
          </w:tcPr>
          <w:p w14:paraId="164B330D" w14:textId="46A59BF7" w:rsidR="00F14CB6" w:rsidRPr="00653466" w:rsidDel="00F14CB6" w:rsidRDefault="00471FCE" w:rsidP="00BF7820">
            <w:pPr>
              <w:spacing w:before="120" w:after="120"/>
              <w:jc w:val="center"/>
              <w:rPr>
                <w:rFonts w:ascii="Source Sans Pro" w:hAnsi="Source Sans Pro"/>
                <w:sz w:val="22"/>
                <w:szCs w:val="22"/>
              </w:rPr>
            </w:pPr>
            <w:r>
              <w:rPr>
                <w:rFonts w:ascii="Source Sans Pro" w:hAnsi="Source Sans Pro"/>
                <w:sz w:val="22"/>
                <w:szCs w:val="22"/>
              </w:rPr>
              <w:t>70</w:t>
            </w:r>
            <w:r w:rsidR="00870C2A" w:rsidRPr="00653466">
              <w:rPr>
                <w:rFonts w:ascii="Source Sans Pro" w:hAnsi="Source Sans Pro"/>
                <w:sz w:val="22"/>
                <w:szCs w:val="22"/>
              </w:rPr>
              <w:t>0</w:t>
            </w:r>
          </w:p>
        </w:tc>
      </w:tr>
      <w:tr w:rsidR="00C06A0B" w:rsidRPr="00653466" w14:paraId="64E3ADDD" w14:textId="77777777" w:rsidTr="00492961">
        <w:trPr>
          <w:trHeight w:val="432"/>
          <w:jc w:val="center"/>
        </w:trPr>
        <w:tc>
          <w:tcPr>
            <w:tcW w:w="1119" w:type="dxa"/>
            <w:shd w:val="clear" w:color="auto" w:fill="D9D9D9" w:themeFill="background1" w:themeFillShade="D9"/>
            <w:tcMar>
              <w:left w:w="29" w:type="dxa"/>
              <w:right w:w="29" w:type="dxa"/>
            </w:tcMar>
          </w:tcPr>
          <w:p w14:paraId="43860141" w14:textId="178B35BA" w:rsidR="00C06A0B" w:rsidRPr="00653466" w:rsidRDefault="00C06A0B">
            <w:pPr>
              <w:spacing w:before="120" w:after="120"/>
              <w:jc w:val="center"/>
              <w:rPr>
                <w:rFonts w:ascii="Source Sans Pro" w:hAnsi="Source Sans Pro"/>
                <w:sz w:val="22"/>
                <w:szCs w:val="22"/>
              </w:rPr>
            </w:pPr>
            <w:r>
              <w:rPr>
                <w:rFonts w:ascii="Source Sans Pro" w:hAnsi="Source Sans Pro"/>
                <w:sz w:val="22"/>
                <w:szCs w:val="22"/>
              </w:rPr>
              <w:lastRenderedPageBreak/>
              <w:t>D.2</w:t>
            </w:r>
          </w:p>
        </w:tc>
        <w:tc>
          <w:tcPr>
            <w:tcW w:w="6443" w:type="dxa"/>
            <w:tcBorders>
              <w:bottom w:val="single" w:sz="4" w:space="0" w:color="auto"/>
            </w:tcBorders>
            <w:shd w:val="clear" w:color="auto" w:fill="D9D9D9" w:themeFill="background1" w:themeFillShade="D9"/>
          </w:tcPr>
          <w:p w14:paraId="06EB0397" w14:textId="238EA928" w:rsidR="00C06A0B" w:rsidRPr="00894CD6" w:rsidRDefault="00C06A0B" w:rsidP="00267AE1">
            <w:pPr>
              <w:spacing w:before="120" w:after="120"/>
              <w:rPr>
                <w:rFonts w:ascii="Source Sans Pro" w:hAnsi="Source Sans Pro"/>
                <w:sz w:val="22"/>
                <w:szCs w:val="22"/>
              </w:rPr>
            </w:pPr>
            <w:r>
              <w:rPr>
                <w:rFonts w:ascii="Source Sans Pro" w:hAnsi="Source Sans Pro"/>
                <w:sz w:val="22"/>
                <w:szCs w:val="22"/>
              </w:rPr>
              <w:t>Operations Phase</w:t>
            </w:r>
          </w:p>
        </w:tc>
        <w:tc>
          <w:tcPr>
            <w:tcW w:w="1788" w:type="dxa"/>
            <w:shd w:val="clear" w:color="auto" w:fill="D9D9D9" w:themeFill="background1" w:themeFillShade="D9"/>
          </w:tcPr>
          <w:p w14:paraId="00F57DB1" w14:textId="77777777" w:rsidR="00C06A0B" w:rsidRDefault="00C06A0B">
            <w:pPr>
              <w:spacing w:before="120" w:after="120"/>
              <w:jc w:val="center"/>
              <w:rPr>
                <w:rFonts w:ascii="Source Sans Pro" w:hAnsi="Source Sans Pro"/>
                <w:sz w:val="22"/>
                <w:szCs w:val="22"/>
              </w:rPr>
            </w:pPr>
          </w:p>
        </w:tc>
      </w:tr>
      <w:tr w:rsidR="00894CD6" w:rsidRPr="00653466" w14:paraId="21928A0C" w14:textId="77777777" w:rsidTr="00CF4D12">
        <w:trPr>
          <w:trHeight w:val="432"/>
          <w:jc w:val="center"/>
        </w:trPr>
        <w:tc>
          <w:tcPr>
            <w:tcW w:w="1119" w:type="dxa"/>
            <w:tcMar>
              <w:left w:w="29" w:type="dxa"/>
              <w:right w:w="29" w:type="dxa"/>
            </w:tcMar>
          </w:tcPr>
          <w:p w14:paraId="1078E46F" w14:textId="37437817" w:rsidR="00894CD6" w:rsidRPr="00653466" w:rsidRDefault="00894CD6">
            <w:pPr>
              <w:spacing w:before="120" w:after="120"/>
              <w:jc w:val="center"/>
              <w:rPr>
                <w:rFonts w:ascii="Source Sans Pro" w:hAnsi="Source Sans Pro"/>
                <w:sz w:val="22"/>
                <w:szCs w:val="22"/>
              </w:rPr>
            </w:pPr>
            <w:r w:rsidRPr="00653466">
              <w:rPr>
                <w:rFonts w:ascii="Source Sans Pro" w:hAnsi="Source Sans Pro"/>
                <w:sz w:val="22"/>
                <w:szCs w:val="22"/>
              </w:rPr>
              <w:t>D.</w:t>
            </w:r>
            <w:r>
              <w:rPr>
                <w:rFonts w:ascii="Source Sans Pro" w:hAnsi="Source Sans Pro"/>
                <w:sz w:val="22"/>
                <w:szCs w:val="22"/>
              </w:rPr>
              <w:t>2</w:t>
            </w:r>
            <w:r w:rsidRPr="00653466">
              <w:rPr>
                <w:rFonts w:ascii="Source Sans Pro" w:hAnsi="Source Sans Pro"/>
                <w:sz w:val="22"/>
                <w:szCs w:val="22"/>
              </w:rPr>
              <w:t>.</w:t>
            </w:r>
            <w:r w:rsidR="00D6788A">
              <w:rPr>
                <w:rFonts w:ascii="Source Sans Pro" w:hAnsi="Source Sans Pro"/>
                <w:sz w:val="22"/>
                <w:szCs w:val="22"/>
              </w:rPr>
              <w:t>a</w:t>
            </w:r>
          </w:p>
        </w:tc>
        <w:tc>
          <w:tcPr>
            <w:tcW w:w="6443" w:type="dxa"/>
            <w:tcBorders>
              <w:bottom w:val="single" w:sz="4" w:space="0" w:color="auto"/>
            </w:tcBorders>
          </w:tcPr>
          <w:p w14:paraId="45C489F1" w14:textId="1A701EA0" w:rsidR="00894CD6" w:rsidRPr="00894CD6" w:rsidRDefault="00894CD6" w:rsidP="00267AE1">
            <w:pPr>
              <w:spacing w:before="120" w:after="120"/>
              <w:rPr>
                <w:rFonts w:ascii="Source Sans Pro" w:hAnsi="Source Sans Pro"/>
                <w:sz w:val="22"/>
                <w:szCs w:val="22"/>
              </w:rPr>
            </w:pPr>
            <w:r w:rsidRPr="00894CD6">
              <w:rPr>
                <w:rFonts w:ascii="Source Sans Pro" w:hAnsi="Source Sans Pro"/>
                <w:sz w:val="22"/>
                <w:szCs w:val="22"/>
              </w:rPr>
              <w:t>Implementation</w:t>
            </w:r>
          </w:p>
          <w:p w14:paraId="1FECB832" w14:textId="5293FEA1" w:rsidR="00894CD6" w:rsidRDefault="00894CD6" w:rsidP="00A1027C">
            <w:pPr>
              <w:pStyle w:val="ListParagraph"/>
              <w:numPr>
                <w:ilvl w:val="0"/>
                <w:numId w:val="111"/>
              </w:numPr>
              <w:spacing w:before="120" w:after="120"/>
              <w:ind w:left="391" w:hanging="391"/>
              <w:rPr>
                <w:rFonts w:ascii="Source Sans Pro" w:hAnsi="Source Sans Pro"/>
                <w:sz w:val="22"/>
                <w:szCs w:val="22"/>
              </w:rPr>
            </w:pPr>
            <w:r w:rsidRPr="00894CD6">
              <w:rPr>
                <w:rFonts w:ascii="Source Sans Pro" w:hAnsi="Source Sans Pro"/>
                <w:sz w:val="22"/>
                <w:szCs w:val="22"/>
              </w:rPr>
              <w:t xml:space="preserve">Establish and </w:t>
            </w:r>
            <w:r w:rsidR="00C06A0B" w:rsidRPr="00894CD6">
              <w:rPr>
                <w:rFonts w:ascii="Source Sans Pro" w:hAnsi="Source Sans Pro"/>
                <w:sz w:val="22"/>
                <w:szCs w:val="22"/>
              </w:rPr>
              <w:t>facilitat</w:t>
            </w:r>
            <w:r w:rsidR="00C06A0B">
              <w:rPr>
                <w:rFonts w:ascii="Source Sans Pro" w:hAnsi="Source Sans Pro"/>
                <w:sz w:val="22"/>
                <w:szCs w:val="22"/>
              </w:rPr>
              <w:t>e</w:t>
            </w:r>
            <w:r w:rsidR="00C06A0B" w:rsidRPr="00894CD6">
              <w:rPr>
                <w:rFonts w:ascii="Source Sans Pro" w:hAnsi="Source Sans Pro"/>
                <w:sz w:val="22"/>
                <w:szCs w:val="22"/>
              </w:rPr>
              <w:t xml:space="preserve"> </w:t>
            </w:r>
            <w:r w:rsidRPr="00894CD6">
              <w:rPr>
                <w:rFonts w:ascii="Source Sans Pro" w:hAnsi="Source Sans Pro"/>
                <w:sz w:val="22"/>
                <w:szCs w:val="22"/>
              </w:rPr>
              <w:t>three (3) nine (9)-month cohorts</w:t>
            </w:r>
            <w:r w:rsidR="00C06A0B">
              <w:rPr>
                <w:rFonts w:ascii="Source Sans Pro" w:hAnsi="Source Sans Pro"/>
                <w:sz w:val="22"/>
                <w:szCs w:val="22"/>
              </w:rPr>
              <w:t xml:space="preserve"> </w:t>
            </w:r>
            <w:r w:rsidR="00C06A0B" w:rsidRPr="00C06A0B">
              <w:rPr>
                <w:rFonts w:ascii="Source Sans Pro" w:hAnsi="Source Sans Pro"/>
                <w:sz w:val="22"/>
                <w:szCs w:val="22"/>
              </w:rPr>
              <w:t>of recruited TAY members who will receive, engage with, and apply the co-designed Leadership Academy curriculum and practice learned skills</w:t>
            </w:r>
            <w:r w:rsidR="00443109">
              <w:rPr>
                <w:rFonts w:ascii="Source Sans Pro" w:hAnsi="Source Sans Pro"/>
                <w:sz w:val="22"/>
                <w:szCs w:val="22"/>
              </w:rPr>
              <w:t>.</w:t>
            </w:r>
          </w:p>
          <w:p w14:paraId="5763213E" w14:textId="0DB8FB13" w:rsidR="00894CD6" w:rsidRDefault="00894CD6" w:rsidP="00A1027C">
            <w:pPr>
              <w:pStyle w:val="ListParagraph"/>
              <w:numPr>
                <w:ilvl w:val="0"/>
                <w:numId w:val="111"/>
              </w:numPr>
              <w:spacing w:before="120" w:after="120"/>
              <w:ind w:left="391" w:hanging="391"/>
              <w:rPr>
                <w:rFonts w:ascii="Source Sans Pro" w:hAnsi="Source Sans Pro"/>
                <w:sz w:val="22"/>
                <w:szCs w:val="22"/>
              </w:rPr>
            </w:pPr>
            <w:r w:rsidRPr="00894CD6">
              <w:rPr>
                <w:rFonts w:ascii="Source Sans Pro" w:hAnsi="Source Sans Pro"/>
                <w:sz w:val="22"/>
                <w:szCs w:val="22"/>
              </w:rPr>
              <w:t xml:space="preserve">Support cohort members </w:t>
            </w:r>
            <w:r w:rsidR="00C06A0B" w:rsidRPr="00C06A0B">
              <w:rPr>
                <w:rFonts w:ascii="Source Sans Pro" w:hAnsi="Source Sans Pro"/>
                <w:sz w:val="22"/>
                <w:szCs w:val="22"/>
              </w:rPr>
              <w:t>in identifying and developing TAY advocacy projects that reflect the needs of their communities, with an emphasis on BHSA priority populations</w:t>
            </w:r>
            <w:r w:rsidR="00443109">
              <w:rPr>
                <w:rFonts w:ascii="Source Sans Pro" w:hAnsi="Source Sans Pro"/>
                <w:sz w:val="22"/>
                <w:szCs w:val="22"/>
              </w:rPr>
              <w:t>.</w:t>
            </w:r>
            <w:r w:rsidRPr="00894CD6">
              <w:rPr>
                <w:rFonts w:ascii="Source Sans Pro" w:hAnsi="Source Sans Pro"/>
                <w:sz w:val="22"/>
                <w:szCs w:val="22"/>
              </w:rPr>
              <w:t xml:space="preserve"> </w:t>
            </w:r>
          </w:p>
          <w:p w14:paraId="10FF2184" w14:textId="59325FA3" w:rsidR="00894CD6" w:rsidRDefault="00894CD6" w:rsidP="00A1027C">
            <w:pPr>
              <w:pStyle w:val="ListParagraph"/>
              <w:numPr>
                <w:ilvl w:val="0"/>
                <w:numId w:val="111"/>
              </w:numPr>
              <w:spacing w:before="120" w:after="120"/>
              <w:ind w:left="391" w:hanging="391"/>
              <w:rPr>
                <w:rFonts w:ascii="Source Sans Pro" w:hAnsi="Source Sans Pro"/>
                <w:sz w:val="22"/>
                <w:szCs w:val="22"/>
              </w:rPr>
            </w:pPr>
            <w:r w:rsidRPr="00894CD6">
              <w:rPr>
                <w:rFonts w:ascii="Source Sans Pro" w:hAnsi="Source Sans Pro"/>
                <w:sz w:val="22"/>
                <w:szCs w:val="22"/>
              </w:rPr>
              <w:t>Provid</w:t>
            </w:r>
            <w:r w:rsidR="00C06A0B">
              <w:rPr>
                <w:rFonts w:ascii="Source Sans Pro" w:hAnsi="Source Sans Pro"/>
                <w:sz w:val="22"/>
                <w:szCs w:val="22"/>
              </w:rPr>
              <w:t>e</w:t>
            </w:r>
            <w:r w:rsidRPr="00894CD6">
              <w:rPr>
                <w:rFonts w:ascii="Source Sans Pro" w:hAnsi="Source Sans Pro"/>
                <w:sz w:val="22"/>
                <w:szCs w:val="22"/>
              </w:rPr>
              <w:t xml:space="preserve"> opportunities for cohort members to </w:t>
            </w:r>
            <w:r w:rsidR="00C06A0B" w:rsidRPr="00C06A0B">
              <w:rPr>
                <w:rFonts w:ascii="Source Sans Pro" w:hAnsi="Source Sans Pro"/>
                <w:sz w:val="22"/>
                <w:szCs w:val="22"/>
              </w:rPr>
              <w:t>perform outreach and engagement to TAY communities to ensure their voices and priorities are reflected in their TAY advocacy projects</w:t>
            </w:r>
            <w:r w:rsidR="00443109">
              <w:rPr>
                <w:rFonts w:ascii="Source Sans Pro" w:hAnsi="Source Sans Pro"/>
                <w:sz w:val="22"/>
                <w:szCs w:val="22"/>
              </w:rPr>
              <w:t>.</w:t>
            </w:r>
          </w:p>
          <w:p w14:paraId="5D63BF6D" w14:textId="7C8BCB66" w:rsidR="00894CD6" w:rsidRDefault="00894CD6" w:rsidP="00A1027C">
            <w:pPr>
              <w:pStyle w:val="ListParagraph"/>
              <w:numPr>
                <w:ilvl w:val="0"/>
                <w:numId w:val="111"/>
              </w:numPr>
              <w:spacing w:before="120" w:after="120"/>
              <w:ind w:left="391" w:hanging="391"/>
              <w:rPr>
                <w:rFonts w:ascii="Source Sans Pro" w:hAnsi="Source Sans Pro"/>
                <w:sz w:val="22"/>
                <w:szCs w:val="22"/>
              </w:rPr>
            </w:pPr>
            <w:r w:rsidRPr="00894CD6">
              <w:rPr>
                <w:rFonts w:ascii="Source Sans Pro" w:hAnsi="Source Sans Pro"/>
                <w:sz w:val="22"/>
                <w:szCs w:val="22"/>
              </w:rPr>
              <w:t>Facilitat</w:t>
            </w:r>
            <w:r w:rsidR="00C06A0B" w:rsidRPr="00C06A0B">
              <w:rPr>
                <w:rFonts w:ascii="Source Sans Pro" w:hAnsi="Source Sans Pro"/>
                <w:sz w:val="22"/>
                <w:szCs w:val="22"/>
              </w:rPr>
              <w:t>e opportunities for cohort members to practice advocating for their TAY advocacy projects in state and local settings, such as the BHSA Community Planning Process</w:t>
            </w:r>
            <w:r w:rsidR="00443109">
              <w:rPr>
                <w:rFonts w:ascii="Source Sans Pro" w:hAnsi="Source Sans Pro"/>
                <w:sz w:val="22"/>
                <w:szCs w:val="22"/>
              </w:rPr>
              <w:t>.</w:t>
            </w:r>
          </w:p>
          <w:p w14:paraId="4BC2F614" w14:textId="0B5D600C" w:rsidR="00894CD6" w:rsidRDefault="00894CD6" w:rsidP="00A1027C">
            <w:pPr>
              <w:pStyle w:val="ListParagraph"/>
              <w:numPr>
                <w:ilvl w:val="0"/>
                <w:numId w:val="111"/>
              </w:numPr>
              <w:spacing w:before="120" w:after="120"/>
              <w:ind w:left="391" w:hanging="391"/>
              <w:rPr>
                <w:rFonts w:ascii="Source Sans Pro" w:hAnsi="Source Sans Pro"/>
                <w:sz w:val="22"/>
                <w:szCs w:val="22"/>
              </w:rPr>
            </w:pPr>
            <w:r w:rsidRPr="00894CD6">
              <w:rPr>
                <w:rFonts w:ascii="Source Sans Pro" w:hAnsi="Source Sans Pro"/>
                <w:sz w:val="22"/>
                <w:szCs w:val="22"/>
              </w:rPr>
              <w:t>Fostering peer-to-peer connection and community building</w:t>
            </w:r>
            <w:r w:rsidR="00C06A0B">
              <w:t xml:space="preserve"> </w:t>
            </w:r>
            <w:r w:rsidR="00C06A0B" w:rsidRPr="00C06A0B">
              <w:rPr>
                <w:rFonts w:ascii="Source Sans Pro" w:hAnsi="Source Sans Pro"/>
                <w:sz w:val="22"/>
                <w:szCs w:val="22"/>
              </w:rPr>
              <w:t>within cohorts and the broader TAY network including, but not limited to, TAY individuals and TAY-focused organizations to promote trust, belonging, and sustained engagement</w:t>
            </w:r>
            <w:r w:rsidR="00C06A0B">
              <w:rPr>
                <w:rFonts w:ascii="Source Sans Pro" w:hAnsi="Source Sans Pro"/>
                <w:sz w:val="22"/>
                <w:szCs w:val="22"/>
              </w:rPr>
              <w:t xml:space="preserve">. </w:t>
            </w:r>
          </w:p>
          <w:p w14:paraId="5F792AD2" w14:textId="1A070A6F" w:rsidR="00894CD6" w:rsidRPr="00894CD6" w:rsidRDefault="00894CD6" w:rsidP="00A1027C">
            <w:pPr>
              <w:pStyle w:val="ListParagraph"/>
              <w:numPr>
                <w:ilvl w:val="0"/>
                <w:numId w:val="111"/>
              </w:numPr>
              <w:spacing w:before="120" w:after="120"/>
              <w:ind w:left="391" w:hanging="391"/>
              <w:rPr>
                <w:rFonts w:ascii="Source Sans Pro" w:hAnsi="Source Sans Pro"/>
                <w:sz w:val="22"/>
                <w:szCs w:val="22"/>
              </w:rPr>
            </w:pPr>
            <w:r w:rsidRPr="00894CD6">
              <w:rPr>
                <w:rFonts w:ascii="Source Sans Pro" w:hAnsi="Source Sans Pro"/>
                <w:sz w:val="22"/>
                <w:szCs w:val="22"/>
              </w:rPr>
              <w:t>E</w:t>
            </w:r>
            <w:r w:rsidR="00C06A0B" w:rsidRPr="00C06A0B">
              <w:rPr>
                <w:rFonts w:ascii="Source Sans Pro" w:hAnsi="Source Sans Pro"/>
                <w:sz w:val="22"/>
                <w:szCs w:val="22"/>
              </w:rPr>
              <w:t>ncourage cohort members to co-lead and co-facilitate learning sessions on topics identified by each cohort to inform their final projects, whenever possible, ensuring ongoing input and adaptation based on cohort feedback</w:t>
            </w:r>
            <w:r w:rsidR="00443109">
              <w:rPr>
                <w:rFonts w:ascii="Source Sans Pro" w:hAnsi="Source Sans Pro"/>
                <w:sz w:val="22"/>
                <w:szCs w:val="22"/>
              </w:rPr>
              <w:t>.</w:t>
            </w:r>
          </w:p>
          <w:p w14:paraId="7136F08C" w14:textId="77777777" w:rsidR="00894CD6" w:rsidRPr="00653466" w:rsidRDefault="00894CD6">
            <w:pPr>
              <w:spacing w:before="120" w:after="120"/>
              <w:jc w:val="left"/>
              <w:rPr>
                <w:rFonts w:ascii="Source Sans Pro" w:hAnsi="Source Sans Pro"/>
                <w:i/>
                <w:sz w:val="22"/>
                <w:szCs w:val="22"/>
              </w:rPr>
            </w:pPr>
            <w:r w:rsidRPr="00653466">
              <w:rPr>
                <w:rFonts w:ascii="Source Sans Pro" w:hAnsi="Source Sans Pro"/>
                <w:i/>
                <w:sz w:val="22"/>
                <w:szCs w:val="22"/>
              </w:rPr>
              <w:t>Scoring Criteria: Clarity, Reasonableness, Completeness, and Alignment.</w:t>
            </w:r>
          </w:p>
          <w:p w14:paraId="63B716AE" w14:textId="75AB10FF" w:rsidR="00894CD6" w:rsidRPr="00653466" w:rsidRDefault="00894CD6">
            <w:pPr>
              <w:spacing w:before="120" w:after="120"/>
              <w:jc w:val="left"/>
              <w:rPr>
                <w:rFonts w:ascii="Source Sans Pro" w:hAnsi="Source Sans Pro"/>
                <w:sz w:val="22"/>
                <w:szCs w:val="22"/>
              </w:rPr>
            </w:pPr>
            <w:r w:rsidRPr="00653466">
              <w:rPr>
                <w:rFonts w:ascii="Source Sans Pro" w:hAnsi="Source Sans Pro"/>
                <w:i/>
                <w:sz w:val="22"/>
                <w:szCs w:val="22"/>
              </w:rPr>
              <w:t xml:space="preserve">(Max </w:t>
            </w:r>
            <w:r w:rsidR="00471FCE">
              <w:rPr>
                <w:rFonts w:ascii="Source Sans Pro" w:hAnsi="Source Sans Pro"/>
                <w:i/>
                <w:sz w:val="22"/>
                <w:szCs w:val="22"/>
              </w:rPr>
              <w:t>7</w:t>
            </w:r>
            <w:r w:rsidRPr="00653466">
              <w:rPr>
                <w:rFonts w:ascii="Source Sans Pro" w:hAnsi="Source Sans Pro"/>
                <w:i/>
                <w:sz w:val="22"/>
                <w:szCs w:val="22"/>
              </w:rPr>
              <w:t xml:space="preserve">00 points available. Calculated: Clarity, Reasonableness, Completeness, and Alignment are worth 5 points each. Score will be multiplied by </w:t>
            </w:r>
            <w:r w:rsidR="00471FCE">
              <w:rPr>
                <w:rFonts w:ascii="Source Sans Pro" w:hAnsi="Source Sans Pro"/>
                <w:i/>
                <w:sz w:val="22"/>
                <w:szCs w:val="22"/>
              </w:rPr>
              <w:t>3</w:t>
            </w:r>
            <w:r w:rsidR="00427D90">
              <w:rPr>
                <w:rFonts w:ascii="Source Sans Pro" w:hAnsi="Source Sans Pro"/>
                <w:i/>
                <w:sz w:val="22"/>
                <w:szCs w:val="22"/>
              </w:rPr>
              <w:t>5</w:t>
            </w:r>
            <w:r w:rsidRPr="00653466">
              <w:rPr>
                <w:rFonts w:ascii="Source Sans Pro" w:hAnsi="Source Sans Pro"/>
                <w:i/>
                <w:sz w:val="22"/>
                <w:szCs w:val="22"/>
              </w:rPr>
              <w:t xml:space="preserve"> to award max points)</w:t>
            </w:r>
          </w:p>
        </w:tc>
        <w:tc>
          <w:tcPr>
            <w:tcW w:w="1788" w:type="dxa"/>
          </w:tcPr>
          <w:p w14:paraId="01EDF9BD" w14:textId="2DB4A239" w:rsidR="00894CD6" w:rsidRPr="00653466" w:rsidDel="00F14CB6" w:rsidRDefault="00471FCE">
            <w:pPr>
              <w:spacing w:before="120" w:after="120"/>
              <w:jc w:val="center"/>
              <w:rPr>
                <w:rFonts w:ascii="Source Sans Pro" w:hAnsi="Source Sans Pro"/>
                <w:sz w:val="22"/>
                <w:szCs w:val="22"/>
              </w:rPr>
            </w:pPr>
            <w:r>
              <w:rPr>
                <w:rFonts w:ascii="Source Sans Pro" w:hAnsi="Source Sans Pro"/>
                <w:sz w:val="22"/>
                <w:szCs w:val="22"/>
              </w:rPr>
              <w:t>7</w:t>
            </w:r>
            <w:r w:rsidR="00894CD6" w:rsidRPr="00653466">
              <w:rPr>
                <w:rFonts w:ascii="Source Sans Pro" w:hAnsi="Source Sans Pro"/>
                <w:sz w:val="22"/>
                <w:szCs w:val="22"/>
              </w:rPr>
              <w:t>00</w:t>
            </w:r>
          </w:p>
        </w:tc>
      </w:tr>
      <w:tr w:rsidR="00894CD6" w:rsidRPr="00653466" w14:paraId="7FAC4FA8" w14:textId="77777777" w:rsidTr="00CF4D12">
        <w:trPr>
          <w:trHeight w:val="432"/>
          <w:jc w:val="center"/>
        </w:trPr>
        <w:tc>
          <w:tcPr>
            <w:tcW w:w="1119" w:type="dxa"/>
            <w:tcMar>
              <w:left w:w="29" w:type="dxa"/>
              <w:right w:w="29" w:type="dxa"/>
            </w:tcMar>
          </w:tcPr>
          <w:p w14:paraId="33FF3F4A" w14:textId="67AAC185" w:rsidR="00894CD6" w:rsidRPr="00653466" w:rsidRDefault="00894CD6">
            <w:pPr>
              <w:spacing w:before="120" w:after="120"/>
              <w:jc w:val="center"/>
              <w:rPr>
                <w:rFonts w:ascii="Source Sans Pro" w:hAnsi="Source Sans Pro"/>
                <w:sz w:val="22"/>
                <w:szCs w:val="22"/>
              </w:rPr>
            </w:pPr>
            <w:r w:rsidRPr="00653466">
              <w:rPr>
                <w:rFonts w:ascii="Source Sans Pro" w:hAnsi="Source Sans Pro"/>
                <w:sz w:val="22"/>
                <w:szCs w:val="22"/>
              </w:rPr>
              <w:t>D.</w:t>
            </w:r>
            <w:r w:rsidR="00C06A0B">
              <w:rPr>
                <w:rFonts w:ascii="Source Sans Pro" w:hAnsi="Source Sans Pro"/>
                <w:sz w:val="22"/>
                <w:szCs w:val="22"/>
              </w:rPr>
              <w:t>2.</w:t>
            </w:r>
            <w:r w:rsidR="00D6788A">
              <w:rPr>
                <w:rFonts w:ascii="Source Sans Pro" w:hAnsi="Source Sans Pro"/>
                <w:sz w:val="22"/>
                <w:szCs w:val="22"/>
              </w:rPr>
              <w:t>b</w:t>
            </w:r>
            <w:r w:rsidR="00C06A0B">
              <w:rPr>
                <w:rFonts w:ascii="Source Sans Pro" w:hAnsi="Source Sans Pro"/>
                <w:sz w:val="22"/>
                <w:szCs w:val="22"/>
              </w:rPr>
              <w:t>.</w:t>
            </w:r>
          </w:p>
        </w:tc>
        <w:tc>
          <w:tcPr>
            <w:tcW w:w="6443" w:type="dxa"/>
            <w:tcBorders>
              <w:bottom w:val="single" w:sz="4" w:space="0" w:color="auto"/>
            </w:tcBorders>
          </w:tcPr>
          <w:p w14:paraId="5FE007C3" w14:textId="77777777" w:rsidR="00894CD6" w:rsidRPr="00894CD6" w:rsidRDefault="00894CD6" w:rsidP="00267AE1">
            <w:pPr>
              <w:spacing w:before="120" w:after="120"/>
              <w:rPr>
                <w:rFonts w:ascii="Source Sans Pro" w:hAnsi="Source Sans Pro"/>
                <w:sz w:val="22"/>
                <w:szCs w:val="22"/>
              </w:rPr>
            </w:pPr>
            <w:r w:rsidRPr="00894CD6">
              <w:rPr>
                <w:rFonts w:ascii="Source Sans Pro" w:hAnsi="Source Sans Pro"/>
                <w:sz w:val="22"/>
                <w:szCs w:val="22"/>
              </w:rPr>
              <w:t>Additional Supportive Services</w:t>
            </w:r>
          </w:p>
          <w:p w14:paraId="3096B761" w14:textId="4DDD0048" w:rsidR="00894CD6" w:rsidRDefault="00C06A0B" w:rsidP="002D7A53">
            <w:pPr>
              <w:pStyle w:val="ListParagraph"/>
              <w:numPr>
                <w:ilvl w:val="0"/>
                <w:numId w:val="112"/>
              </w:numPr>
              <w:spacing w:before="120" w:after="120"/>
              <w:ind w:left="391" w:hanging="391"/>
              <w:rPr>
                <w:rFonts w:ascii="Source Sans Pro" w:hAnsi="Source Sans Pro"/>
                <w:sz w:val="22"/>
                <w:szCs w:val="22"/>
              </w:rPr>
            </w:pPr>
            <w:r>
              <w:rPr>
                <w:rFonts w:ascii="Source Sans Pro" w:hAnsi="Source Sans Pro"/>
                <w:sz w:val="22"/>
                <w:szCs w:val="22"/>
              </w:rPr>
              <w:t>Behavioral Health Career Pathways</w:t>
            </w:r>
          </w:p>
          <w:p w14:paraId="2105E187" w14:textId="40DC3B2C" w:rsidR="00894CD6" w:rsidRPr="00894CD6" w:rsidRDefault="00C06A0B" w:rsidP="002D7A53">
            <w:pPr>
              <w:pStyle w:val="ListParagraph"/>
              <w:numPr>
                <w:ilvl w:val="0"/>
                <w:numId w:val="112"/>
              </w:numPr>
              <w:spacing w:before="120" w:after="120"/>
              <w:ind w:left="391" w:hanging="391"/>
              <w:rPr>
                <w:rFonts w:ascii="Source Sans Pro" w:hAnsi="Source Sans Pro"/>
                <w:sz w:val="22"/>
                <w:szCs w:val="22"/>
              </w:rPr>
            </w:pPr>
            <w:r>
              <w:rPr>
                <w:rFonts w:ascii="Source Sans Pro" w:hAnsi="Source Sans Pro"/>
                <w:sz w:val="22"/>
                <w:szCs w:val="22"/>
              </w:rPr>
              <w:t>Educational and Financial Resources</w:t>
            </w:r>
          </w:p>
          <w:p w14:paraId="08E4E3CD" w14:textId="77777777" w:rsidR="00894CD6" w:rsidRPr="00653466" w:rsidRDefault="00894CD6">
            <w:pPr>
              <w:spacing w:before="120" w:after="120"/>
              <w:jc w:val="left"/>
              <w:rPr>
                <w:rFonts w:ascii="Source Sans Pro" w:hAnsi="Source Sans Pro"/>
                <w:i/>
                <w:sz w:val="22"/>
                <w:szCs w:val="22"/>
              </w:rPr>
            </w:pPr>
            <w:r w:rsidRPr="00653466">
              <w:rPr>
                <w:rFonts w:ascii="Source Sans Pro" w:hAnsi="Source Sans Pro"/>
                <w:i/>
                <w:sz w:val="22"/>
                <w:szCs w:val="22"/>
              </w:rPr>
              <w:t>Scoring Criteria: Clarity, Reasonableness, Completeness, and Alignment.</w:t>
            </w:r>
          </w:p>
          <w:p w14:paraId="5003F574" w14:textId="5542B7A4" w:rsidR="00894CD6" w:rsidRPr="00653466" w:rsidRDefault="00894CD6">
            <w:pPr>
              <w:spacing w:before="120" w:after="120"/>
              <w:jc w:val="left"/>
              <w:rPr>
                <w:rFonts w:ascii="Source Sans Pro" w:hAnsi="Source Sans Pro"/>
                <w:sz w:val="22"/>
                <w:szCs w:val="22"/>
              </w:rPr>
            </w:pPr>
            <w:r w:rsidRPr="00653466">
              <w:rPr>
                <w:rFonts w:ascii="Source Sans Pro" w:hAnsi="Source Sans Pro"/>
                <w:i/>
                <w:sz w:val="22"/>
                <w:szCs w:val="22"/>
              </w:rPr>
              <w:t xml:space="preserve">(Max </w:t>
            </w:r>
            <w:r w:rsidR="00471FCE">
              <w:rPr>
                <w:rFonts w:ascii="Source Sans Pro" w:hAnsi="Source Sans Pro"/>
                <w:i/>
                <w:sz w:val="22"/>
                <w:szCs w:val="22"/>
              </w:rPr>
              <w:t>5</w:t>
            </w:r>
            <w:r w:rsidRPr="00653466">
              <w:rPr>
                <w:rFonts w:ascii="Source Sans Pro" w:hAnsi="Source Sans Pro"/>
                <w:i/>
                <w:sz w:val="22"/>
                <w:szCs w:val="22"/>
              </w:rPr>
              <w:t xml:space="preserve">00 points available. Calculated: Clarity, Reasonableness, Completeness, and Alignment are worth 5 points each. Score will be multiplied by </w:t>
            </w:r>
            <w:r>
              <w:rPr>
                <w:rFonts w:ascii="Source Sans Pro" w:hAnsi="Source Sans Pro"/>
                <w:i/>
                <w:sz w:val="22"/>
                <w:szCs w:val="22"/>
              </w:rPr>
              <w:t>2</w:t>
            </w:r>
            <w:r w:rsidR="00471FCE">
              <w:rPr>
                <w:rFonts w:ascii="Source Sans Pro" w:hAnsi="Source Sans Pro"/>
                <w:i/>
                <w:sz w:val="22"/>
                <w:szCs w:val="22"/>
              </w:rPr>
              <w:t>5</w:t>
            </w:r>
            <w:r w:rsidRPr="00653466">
              <w:rPr>
                <w:rFonts w:ascii="Source Sans Pro" w:hAnsi="Source Sans Pro"/>
                <w:i/>
                <w:sz w:val="22"/>
                <w:szCs w:val="22"/>
              </w:rPr>
              <w:t xml:space="preserve"> to award max points)</w:t>
            </w:r>
          </w:p>
        </w:tc>
        <w:tc>
          <w:tcPr>
            <w:tcW w:w="1788" w:type="dxa"/>
          </w:tcPr>
          <w:p w14:paraId="42EC5601" w14:textId="313F4211" w:rsidR="00894CD6" w:rsidRPr="00653466" w:rsidDel="00F14CB6" w:rsidRDefault="00471FCE">
            <w:pPr>
              <w:spacing w:before="120" w:after="120"/>
              <w:jc w:val="center"/>
              <w:rPr>
                <w:rFonts w:ascii="Source Sans Pro" w:hAnsi="Source Sans Pro"/>
                <w:sz w:val="22"/>
                <w:szCs w:val="22"/>
              </w:rPr>
            </w:pPr>
            <w:r>
              <w:rPr>
                <w:rFonts w:ascii="Source Sans Pro" w:hAnsi="Source Sans Pro"/>
                <w:sz w:val="22"/>
                <w:szCs w:val="22"/>
              </w:rPr>
              <w:t>5</w:t>
            </w:r>
            <w:r w:rsidR="00894CD6" w:rsidRPr="00653466">
              <w:rPr>
                <w:rFonts w:ascii="Source Sans Pro" w:hAnsi="Source Sans Pro"/>
                <w:sz w:val="22"/>
                <w:szCs w:val="22"/>
              </w:rPr>
              <w:t>00</w:t>
            </w:r>
          </w:p>
        </w:tc>
      </w:tr>
      <w:tr w:rsidR="00894CD6" w:rsidRPr="00653466" w14:paraId="4178025B" w14:textId="77777777" w:rsidTr="00CF4D12">
        <w:trPr>
          <w:trHeight w:val="432"/>
          <w:jc w:val="center"/>
        </w:trPr>
        <w:tc>
          <w:tcPr>
            <w:tcW w:w="1119" w:type="dxa"/>
            <w:tcMar>
              <w:left w:w="29" w:type="dxa"/>
              <w:right w:w="29" w:type="dxa"/>
            </w:tcMar>
          </w:tcPr>
          <w:p w14:paraId="6C4686F7" w14:textId="5AE6AE11" w:rsidR="00894CD6" w:rsidRPr="00653466" w:rsidRDefault="00894CD6">
            <w:pPr>
              <w:spacing w:before="120" w:after="120"/>
              <w:jc w:val="center"/>
              <w:rPr>
                <w:rFonts w:ascii="Source Sans Pro" w:hAnsi="Source Sans Pro"/>
                <w:sz w:val="22"/>
                <w:szCs w:val="22"/>
              </w:rPr>
            </w:pPr>
            <w:r w:rsidRPr="00653466">
              <w:rPr>
                <w:rFonts w:ascii="Source Sans Pro" w:hAnsi="Source Sans Pro"/>
                <w:sz w:val="22"/>
                <w:szCs w:val="22"/>
              </w:rPr>
              <w:t>D.</w:t>
            </w:r>
            <w:r w:rsidR="00C06A0B">
              <w:rPr>
                <w:rFonts w:ascii="Source Sans Pro" w:hAnsi="Source Sans Pro"/>
                <w:sz w:val="22"/>
                <w:szCs w:val="22"/>
              </w:rPr>
              <w:t>2.</w:t>
            </w:r>
            <w:r w:rsidR="00D6788A">
              <w:rPr>
                <w:rFonts w:ascii="Source Sans Pro" w:hAnsi="Source Sans Pro"/>
                <w:sz w:val="22"/>
                <w:szCs w:val="22"/>
              </w:rPr>
              <w:t>c</w:t>
            </w:r>
          </w:p>
        </w:tc>
        <w:tc>
          <w:tcPr>
            <w:tcW w:w="6443" w:type="dxa"/>
            <w:tcBorders>
              <w:bottom w:val="single" w:sz="4" w:space="0" w:color="auto"/>
            </w:tcBorders>
          </w:tcPr>
          <w:p w14:paraId="0AFB2D9B" w14:textId="77777777" w:rsidR="00894CD6" w:rsidRPr="00894CD6" w:rsidRDefault="00894CD6" w:rsidP="00267AE1">
            <w:pPr>
              <w:spacing w:before="120" w:after="120"/>
              <w:rPr>
                <w:rFonts w:ascii="Source Sans Pro" w:hAnsi="Source Sans Pro"/>
                <w:sz w:val="22"/>
                <w:szCs w:val="22"/>
              </w:rPr>
            </w:pPr>
            <w:r w:rsidRPr="00894CD6">
              <w:rPr>
                <w:rFonts w:ascii="Source Sans Pro" w:hAnsi="Source Sans Pro"/>
                <w:sz w:val="22"/>
                <w:szCs w:val="22"/>
              </w:rPr>
              <w:t xml:space="preserve">Supportive Funding </w:t>
            </w:r>
          </w:p>
          <w:p w14:paraId="61115971" w14:textId="66954117" w:rsidR="00894CD6" w:rsidRDefault="00C06A0B" w:rsidP="002D7A53">
            <w:pPr>
              <w:pStyle w:val="ListParagraph"/>
              <w:numPr>
                <w:ilvl w:val="0"/>
                <w:numId w:val="113"/>
              </w:numPr>
              <w:spacing w:before="120" w:after="120"/>
              <w:ind w:left="391"/>
              <w:rPr>
                <w:rFonts w:ascii="Source Sans Pro" w:hAnsi="Source Sans Pro"/>
                <w:sz w:val="22"/>
                <w:szCs w:val="22"/>
              </w:rPr>
            </w:pPr>
            <w:r>
              <w:rPr>
                <w:rFonts w:ascii="Source Sans Pro" w:hAnsi="Source Sans Pro"/>
                <w:sz w:val="22"/>
                <w:szCs w:val="22"/>
              </w:rPr>
              <w:t>Recruitment and Retention Funds</w:t>
            </w:r>
          </w:p>
          <w:p w14:paraId="47BBF7C1" w14:textId="1774C954" w:rsidR="00894CD6" w:rsidRPr="00894CD6" w:rsidRDefault="00C06A0B" w:rsidP="002D7A53">
            <w:pPr>
              <w:pStyle w:val="ListParagraph"/>
              <w:numPr>
                <w:ilvl w:val="0"/>
                <w:numId w:val="113"/>
              </w:numPr>
              <w:spacing w:before="120" w:after="120"/>
              <w:ind w:left="391"/>
              <w:rPr>
                <w:rFonts w:ascii="Source Sans Pro" w:hAnsi="Source Sans Pro"/>
                <w:sz w:val="22"/>
                <w:szCs w:val="22"/>
              </w:rPr>
            </w:pPr>
            <w:r>
              <w:rPr>
                <w:rFonts w:ascii="Source Sans Pro" w:hAnsi="Source Sans Pro"/>
                <w:sz w:val="22"/>
                <w:szCs w:val="22"/>
              </w:rPr>
              <w:lastRenderedPageBreak/>
              <w:t>Equity Access Funds</w:t>
            </w:r>
          </w:p>
          <w:p w14:paraId="111C75DE" w14:textId="77777777" w:rsidR="00894CD6" w:rsidRPr="00653466" w:rsidRDefault="00894CD6">
            <w:pPr>
              <w:spacing w:before="120" w:after="120"/>
              <w:jc w:val="left"/>
              <w:rPr>
                <w:rFonts w:ascii="Source Sans Pro" w:hAnsi="Source Sans Pro"/>
                <w:i/>
                <w:sz w:val="22"/>
                <w:szCs w:val="22"/>
              </w:rPr>
            </w:pPr>
            <w:r w:rsidRPr="00653466">
              <w:rPr>
                <w:rFonts w:ascii="Source Sans Pro" w:hAnsi="Source Sans Pro"/>
                <w:i/>
                <w:sz w:val="22"/>
                <w:szCs w:val="22"/>
              </w:rPr>
              <w:t>Scoring Criteria: Clarity, Reasonableness, Completeness, and Alignment.</w:t>
            </w:r>
          </w:p>
          <w:p w14:paraId="0BE27575" w14:textId="55D5808E" w:rsidR="00894CD6" w:rsidRPr="00653466" w:rsidRDefault="00894CD6">
            <w:pPr>
              <w:spacing w:before="120" w:after="120"/>
              <w:jc w:val="left"/>
              <w:rPr>
                <w:rFonts w:ascii="Source Sans Pro" w:hAnsi="Source Sans Pro"/>
                <w:sz w:val="22"/>
                <w:szCs w:val="22"/>
              </w:rPr>
            </w:pPr>
            <w:r w:rsidRPr="00653466">
              <w:rPr>
                <w:rFonts w:ascii="Source Sans Pro" w:hAnsi="Source Sans Pro"/>
                <w:i/>
                <w:sz w:val="22"/>
                <w:szCs w:val="22"/>
              </w:rPr>
              <w:t xml:space="preserve">(Max </w:t>
            </w:r>
            <w:r w:rsidR="00471FCE">
              <w:rPr>
                <w:rFonts w:ascii="Source Sans Pro" w:hAnsi="Source Sans Pro"/>
                <w:i/>
                <w:sz w:val="22"/>
                <w:szCs w:val="22"/>
              </w:rPr>
              <w:t>5</w:t>
            </w:r>
            <w:r w:rsidRPr="00653466">
              <w:rPr>
                <w:rFonts w:ascii="Source Sans Pro" w:hAnsi="Source Sans Pro"/>
                <w:i/>
                <w:sz w:val="22"/>
                <w:szCs w:val="22"/>
              </w:rPr>
              <w:t xml:space="preserve">00 points available. Calculated: Clarity, Reasonableness, Completeness, and Alignment are worth 5 points each. Score will be multiplied by </w:t>
            </w:r>
            <w:r>
              <w:rPr>
                <w:rFonts w:ascii="Source Sans Pro" w:hAnsi="Source Sans Pro"/>
                <w:i/>
                <w:sz w:val="22"/>
                <w:szCs w:val="22"/>
              </w:rPr>
              <w:t>2</w:t>
            </w:r>
            <w:r w:rsidR="00471FCE">
              <w:rPr>
                <w:rFonts w:ascii="Source Sans Pro" w:hAnsi="Source Sans Pro"/>
                <w:i/>
                <w:sz w:val="22"/>
                <w:szCs w:val="22"/>
              </w:rPr>
              <w:t>5</w:t>
            </w:r>
            <w:r w:rsidRPr="00653466">
              <w:rPr>
                <w:rFonts w:ascii="Source Sans Pro" w:hAnsi="Source Sans Pro"/>
                <w:i/>
                <w:sz w:val="22"/>
                <w:szCs w:val="22"/>
              </w:rPr>
              <w:t xml:space="preserve"> to award max points)</w:t>
            </w:r>
          </w:p>
        </w:tc>
        <w:tc>
          <w:tcPr>
            <w:tcW w:w="1788" w:type="dxa"/>
          </w:tcPr>
          <w:p w14:paraId="09C0B8A3" w14:textId="429F3430" w:rsidR="00894CD6" w:rsidRPr="00653466" w:rsidDel="00F14CB6" w:rsidRDefault="00471FCE">
            <w:pPr>
              <w:spacing w:before="120" w:after="120"/>
              <w:jc w:val="center"/>
              <w:rPr>
                <w:rFonts w:ascii="Source Sans Pro" w:hAnsi="Source Sans Pro"/>
                <w:sz w:val="22"/>
                <w:szCs w:val="22"/>
              </w:rPr>
            </w:pPr>
            <w:r>
              <w:rPr>
                <w:rFonts w:ascii="Source Sans Pro" w:hAnsi="Source Sans Pro"/>
                <w:sz w:val="22"/>
                <w:szCs w:val="22"/>
              </w:rPr>
              <w:lastRenderedPageBreak/>
              <w:t>5</w:t>
            </w:r>
            <w:r w:rsidR="00894CD6" w:rsidRPr="00653466">
              <w:rPr>
                <w:rFonts w:ascii="Source Sans Pro" w:hAnsi="Source Sans Pro"/>
                <w:sz w:val="22"/>
                <w:szCs w:val="22"/>
              </w:rPr>
              <w:t>00</w:t>
            </w:r>
          </w:p>
        </w:tc>
      </w:tr>
      <w:tr w:rsidR="00894CD6" w:rsidRPr="00653466" w14:paraId="054968CF" w14:textId="77777777" w:rsidTr="00CF4D12">
        <w:trPr>
          <w:trHeight w:val="432"/>
          <w:jc w:val="center"/>
        </w:trPr>
        <w:tc>
          <w:tcPr>
            <w:tcW w:w="1119" w:type="dxa"/>
            <w:tcMar>
              <w:left w:w="29" w:type="dxa"/>
              <w:right w:w="29" w:type="dxa"/>
            </w:tcMar>
          </w:tcPr>
          <w:p w14:paraId="2161888F" w14:textId="765C5F66" w:rsidR="00894CD6" w:rsidRPr="00653466" w:rsidRDefault="00894CD6">
            <w:pPr>
              <w:spacing w:before="120" w:after="120"/>
              <w:jc w:val="center"/>
              <w:rPr>
                <w:rFonts w:ascii="Source Sans Pro" w:hAnsi="Source Sans Pro"/>
                <w:sz w:val="22"/>
                <w:szCs w:val="22"/>
              </w:rPr>
            </w:pPr>
            <w:r w:rsidRPr="00653466">
              <w:rPr>
                <w:rFonts w:ascii="Source Sans Pro" w:hAnsi="Source Sans Pro"/>
                <w:sz w:val="22"/>
                <w:szCs w:val="22"/>
              </w:rPr>
              <w:t>D.</w:t>
            </w:r>
            <w:r w:rsidR="00D6788A">
              <w:rPr>
                <w:rFonts w:ascii="Source Sans Pro" w:hAnsi="Source Sans Pro"/>
                <w:sz w:val="22"/>
                <w:szCs w:val="22"/>
              </w:rPr>
              <w:t>3</w:t>
            </w:r>
            <w:r w:rsidRPr="00653466">
              <w:rPr>
                <w:rFonts w:ascii="Source Sans Pro" w:hAnsi="Source Sans Pro"/>
                <w:sz w:val="22"/>
                <w:szCs w:val="22"/>
              </w:rPr>
              <w:t>.</w:t>
            </w:r>
          </w:p>
        </w:tc>
        <w:tc>
          <w:tcPr>
            <w:tcW w:w="6443" w:type="dxa"/>
            <w:tcBorders>
              <w:bottom w:val="single" w:sz="4" w:space="0" w:color="auto"/>
            </w:tcBorders>
          </w:tcPr>
          <w:p w14:paraId="5A75FDB1" w14:textId="161EB41D" w:rsidR="00894CD6" w:rsidRPr="00894CD6" w:rsidRDefault="00894CD6" w:rsidP="00267AE1">
            <w:pPr>
              <w:spacing w:before="120" w:after="120"/>
              <w:rPr>
                <w:rFonts w:ascii="Source Sans Pro" w:hAnsi="Source Sans Pro"/>
                <w:sz w:val="22"/>
                <w:szCs w:val="22"/>
              </w:rPr>
            </w:pPr>
            <w:r w:rsidRPr="00894CD6">
              <w:rPr>
                <w:rFonts w:ascii="Source Sans Pro" w:hAnsi="Source Sans Pro"/>
                <w:sz w:val="22"/>
                <w:szCs w:val="22"/>
              </w:rPr>
              <w:t>Evaluation</w:t>
            </w:r>
            <w:r w:rsidR="00C06A0B">
              <w:rPr>
                <w:rFonts w:ascii="Source Sans Pro" w:hAnsi="Source Sans Pro"/>
                <w:sz w:val="22"/>
                <w:szCs w:val="22"/>
              </w:rPr>
              <w:t xml:space="preserve"> Phase</w:t>
            </w:r>
          </w:p>
          <w:p w14:paraId="097B26F0" w14:textId="77777777" w:rsidR="00C06A0B" w:rsidRPr="00C06A0B" w:rsidRDefault="00C06A0B" w:rsidP="00D6788A">
            <w:pPr>
              <w:pStyle w:val="ListParagraph"/>
              <w:numPr>
                <w:ilvl w:val="0"/>
                <w:numId w:val="66"/>
              </w:numPr>
              <w:spacing w:before="120" w:after="120"/>
              <w:ind w:left="391"/>
              <w:rPr>
                <w:rFonts w:ascii="Source Sans Pro" w:hAnsi="Source Sans Pro"/>
                <w:sz w:val="22"/>
                <w:szCs w:val="22"/>
              </w:rPr>
            </w:pPr>
            <w:r w:rsidRPr="00C06A0B">
              <w:rPr>
                <w:rFonts w:ascii="Source Sans Pro" w:hAnsi="Source Sans Pro"/>
                <w:sz w:val="22"/>
                <w:szCs w:val="22"/>
              </w:rPr>
              <w:t>Training and Curriculum Quality</w:t>
            </w:r>
          </w:p>
          <w:p w14:paraId="54917092" w14:textId="77777777" w:rsidR="00C06A0B" w:rsidRPr="00C06A0B" w:rsidRDefault="00C06A0B" w:rsidP="00D6788A">
            <w:pPr>
              <w:pStyle w:val="ListParagraph"/>
              <w:numPr>
                <w:ilvl w:val="0"/>
                <w:numId w:val="66"/>
              </w:numPr>
              <w:spacing w:before="120" w:after="120"/>
              <w:ind w:left="391"/>
              <w:rPr>
                <w:rFonts w:ascii="Source Sans Pro" w:hAnsi="Source Sans Pro"/>
                <w:sz w:val="22"/>
                <w:szCs w:val="22"/>
              </w:rPr>
            </w:pPr>
            <w:r w:rsidRPr="00C06A0B">
              <w:rPr>
                <w:rFonts w:ascii="Source Sans Pro" w:hAnsi="Source Sans Pro"/>
                <w:sz w:val="22"/>
                <w:szCs w:val="22"/>
              </w:rPr>
              <w:t>Organizational Capacity and Execution</w:t>
            </w:r>
          </w:p>
          <w:p w14:paraId="6A987165" w14:textId="77777777" w:rsidR="00C06A0B" w:rsidRPr="00C06A0B" w:rsidRDefault="00C06A0B" w:rsidP="00D6788A">
            <w:pPr>
              <w:pStyle w:val="ListParagraph"/>
              <w:numPr>
                <w:ilvl w:val="0"/>
                <w:numId w:val="66"/>
              </w:numPr>
              <w:spacing w:before="120" w:after="120"/>
              <w:ind w:left="391"/>
              <w:rPr>
                <w:rFonts w:ascii="Source Sans Pro" w:hAnsi="Source Sans Pro"/>
                <w:sz w:val="22"/>
                <w:szCs w:val="22"/>
              </w:rPr>
            </w:pPr>
            <w:r w:rsidRPr="00C06A0B">
              <w:rPr>
                <w:rFonts w:ascii="Source Sans Pro" w:hAnsi="Source Sans Pro"/>
                <w:sz w:val="22"/>
                <w:szCs w:val="22"/>
              </w:rPr>
              <w:t>Outreach and Engagement Reach</w:t>
            </w:r>
          </w:p>
          <w:p w14:paraId="75432028" w14:textId="77777777" w:rsidR="00C06A0B" w:rsidRPr="00C06A0B" w:rsidRDefault="00C06A0B" w:rsidP="002D7A53">
            <w:pPr>
              <w:pStyle w:val="ListParagraph"/>
              <w:numPr>
                <w:ilvl w:val="0"/>
                <w:numId w:val="66"/>
              </w:numPr>
              <w:spacing w:before="120" w:after="120"/>
              <w:ind w:left="391"/>
              <w:rPr>
                <w:rFonts w:ascii="Source Sans Pro" w:hAnsi="Source Sans Pro"/>
                <w:sz w:val="22"/>
                <w:szCs w:val="22"/>
              </w:rPr>
            </w:pPr>
            <w:r w:rsidRPr="00C06A0B">
              <w:rPr>
                <w:rFonts w:ascii="Source Sans Pro" w:hAnsi="Source Sans Pro"/>
                <w:sz w:val="22"/>
                <w:szCs w:val="22"/>
              </w:rPr>
              <w:t>Adaptability and Learning</w:t>
            </w:r>
          </w:p>
          <w:p w14:paraId="2B359106" w14:textId="77777777" w:rsidR="00C06A0B" w:rsidRPr="00C06A0B" w:rsidRDefault="00C06A0B" w:rsidP="002D7A53">
            <w:pPr>
              <w:pStyle w:val="ListParagraph"/>
              <w:numPr>
                <w:ilvl w:val="0"/>
                <w:numId w:val="66"/>
              </w:numPr>
              <w:spacing w:before="120" w:after="120"/>
              <w:ind w:left="391"/>
              <w:rPr>
                <w:rFonts w:ascii="Source Sans Pro" w:hAnsi="Source Sans Pro"/>
                <w:sz w:val="22"/>
                <w:szCs w:val="22"/>
              </w:rPr>
            </w:pPr>
            <w:r w:rsidRPr="00C06A0B">
              <w:rPr>
                <w:rFonts w:ascii="Source Sans Pro" w:hAnsi="Source Sans Pro"/>
                <w:sz w:val="22"/>
                <w:szCs w:val="22"/>
              </w:rPr>
              <w:t>TAY Participant Growth and Empowerment</w:t>
            </w:r>
          </w:p>
          <w:p w14:paraId="41095BA3" w14:textId="77777777" w:rsidR="00C06A0B" w:rsidRPr="00C06A0B" w:rsidRDefault="00C06A0B" w:rsidP="002D7A53">
            <w:pPr>
              <w:pStyle w:val="ListParagraph"/>
              <w:numPr>
                <w:ilvl w:val="0"/>
                <w:numId w:val="66"/>
              </w:numPr>
              <w:spacing w:before="120" w:after="120"/>
              <w:ind w:left="391"/>
              <w:rPr>
                <w:rFonts w:ascii="Source Sans Pro" w:hAnsi="Source Sans Pro"/>
                <w:sz w:val="22"/>
                <w:szCs w:val="22"/>
              </w:rPr>
            </w:pPr>
            <w:r w:rsidRPr="00C06A0B">
              <w:rPr>
                <w:rFonts w:ascii="Source Sans Pro" w:hAnsi="Source Sans Pro"/>
                <w:sz w:val="22"/>
                <w:szCs w:val="22"/>
              </w:rPr>
              <w:t>Advocacy Skill-Building and Systems Exposure</w:t>
            </w:r>
          </w:p>
          <w:p w14:paraId="1F0D487F" w14:textId="77777777" w:rsidR="00C06A0B" w:rsidRPr="00C06A0B" w:rsidRDefault="00C06A0B" w:rsidP="002D7A53">
            <w:pPr>
              <w:pStyle w:val="ListParagraph"/>
              <w:numPr>
                <w:ilvl w:val="0"/>
                <w:numId w:val="66"/>
              </w:numPr>
              <w:spacing w:before="120" w:after="120"/>
              <w:ind w:left="391"/>
              <w:rPr>
                <w:rFonts w:ascii="Source Sans Pro" w:hAnsi="Source Sans Pro"/>
                <w:sz w:val="22"/>
                <w:szCs w:val="22"/>
              </w:rPr>
            </w:pPr>
            <w:r w:rsidRPr="00C06A0B">
              <w:rPr>
                <w:rFonts w:ascii="Source Sans Pro" w:hAnsi="Source Sans Pro"/>
                <w:sz w:val="22"/>
                <w:szCs w:val="22"/>
              </w:rPr>
              <w:t>Field-Level Learning and Influence</w:t>
            </w:r>
          </w:p>
          <w:p w14:paraId="4362F331" w14:textId="77777777" w:rsidR="00894CD6" w:rsidRPr="00653466" w:rsidRDefault="00894CD6">
            <w:pPr>
              <w:spacing w:before="120" w:after="120"/>
              <w:jc w:val="left"/>
              <w:rPr>
                <w:rFonts w:ascii="Source Sans Pro" w:hAnsi="Source Sans Pro"/>
                <w:i/>
                <w:sz w:val="22"/>
                <w:szCs w:val="22"/>
              </w:rPr>
            </w:pPr>
            <w:r w:rsidRPr="00653466">
              <w:rPr>
                <w:rFonts w:ascii="Source Sans Pro" w:hAnsi="Source Sans Pro"/>
                <w:i/>
                <w:sz w:val="22"/>
                <w:szCs w:val="22"/>
              </w:rPr>
              <w:t>Scoring Criteria: Clarity, Reasonableness, Completeness, and Alignment.</w:t>
            </w:r>
          </w:p>
          <w:p w14:paraId="46186CE0" w14:textId="3219EA8C" w:rsidR="00894CD6" w:rsidRPr="00653466" w:rsidRDefault="00894CD6">
            <w:pPr>
              <w:spacing w:before="120" w:after="120"/>
              <w:jc w:val="left"/>
              <w:rPr>
                <w:rFonts w:ascii="Source Sans Pro" w:hAnsi="Source Sans Pro"/>
                <w:sz w:val="22"/>
                <w:szCs w:val="22"/>
              </w:rPr>
            </w:pPr>
            <w:r w:rsidRPr="00653466">
              <w:rPr>
                <w:rFonts w:ascii="Source Sans Pro" w:hAnsi="Source Sans Pro"/>
                <w:i/>
                <w:sz w:val="22"/>
                <w:szCs w:val="22"/>
              </w:rPr>
              <w:t xml:space="preserve">(Max </w:t>
            </w:r>
            <w:r w:rsidR="00471FCE">
              <w:rPr>
                <w:rFonts w:ascii="Source Sans Pro" w:hAnsi="Source Sans Pro"/>
                <w:i/>
                <w:sz w:val="22"/>
                <w:szCs w:val="22"/>
              </w:rPr>
              <w:t>5</w:t>
            </w:r>
            <w:r w:rsidRPr="00653466">
              <w:rPr>
                <w:rFonts w:ascii="Source Sans Pro" w:hAnsi="Source Sans Pro"/>
                <w:i/>
                <w:sz w:val="22"/>
                <w:szCs w:val="22"/>
              </w:rPr>
              <w:t xml:space="preserve">00 points available. Calculated: Clarity, Reasonableness, Completeness, and Alignment are worth 5 points each. Score will be multiplied by </w:t>
            </w:r>
            <w:r w:rsidR="00427D90">
              <w:rPr>
                <w:rFonts w:ascii="Source Sans Pro" w:hAnsi="Source Sans Pro"/>
                <w:i/>
                <w:sz w:val="22"/>
                <w:szCs w:val="22"/>
              </w:rPr>
              <w:t>2</w:t>
            </w:r>
            <w:r w:rsidR="00471FCE">
              <w:rPr>
                <w:rFonts w:ascii="Source Sans Pro" w:hAnsi="Source Sans Pro"/>
                <w:i/>
                <w:sz w:val="22"/>
                <w:szCs w:val="22"/>
              </w:rPr>
              <w:t>5</w:t>
            </w:r>
            <w:r w:rsidRPr="00653466">
              <w:rPr>
                <w:rFonts w:ascii="Source Sans Pro" w:hAnsi="Source Sans Pro"/>
                <w:i/>
                <w:sz w:val="22"/>
                <w:szCs w:val="22"/>
              </w:rPr>
              <w:t xml:space="preserve"> to award max points)</w:t>
            </w:r>
          </w:p>
        </w:tc>
        <w:tc>
          <w:tcPr>
            <w:tcW w:w="1788" w:type="dxa"/>
          </w:tcPr>
          <w:p w14:paraId="3215B18E" w14:textId="0AA4AE9F" w:rsidR="00894CD6" w:rsidRPr="00653466" w:rsidDel="00F14CB6" w:rsidRDefault="00471FCE">
            <w:pPr>
              <w:spacing w:before="120" w:after="120"/>
              <w:jc w:val="center"/>
              <w:rPr>
                <w:rFonts w:ascii="Source Sans Pro" w:hAnsi="Source Sans Pro"/>
                <w:sz w:val="22"/>
                <w:szCs w:val="22"/>
              </w:rPr>
            </w:pPr>
            <w:r>
              <w:rPr>
                <w:rFonts w:ascii="Source Sans Pro" w:hAnsi="Source Sans Pro"/>
                <w:sz w:val="22"/>
                <w:szCs w:val="22"/>
              </w:rPr>
              <w:t>5</w:t>
            </w:r>
            <w:r w:rsidR="00894CD6" w:rsidRPr="00653466">
              <w:rPr>
                <w:rFonts w:ascii="Source Sans Pro" w:hAnsi="Source Sans Pro"/>
                <w:sz w:val="22"/>
                <w:szCs w:val="22"/>
              </w:rPr>
              <w:t>00</w:t>
            </w:r>
          </w:p>
        </w:tc>
      </w:tr>
      <w:tr w:rsidR="00894CD6" w:rsidRPr="00653466" w14:paraId="5AB9B4FF" w14:textId="77777777" w:rsidTr="00CF4D12">
        <w:trPr>
          <w:trHeight w:val="432"/>
          <w:jc w:val="center"/>
        </w:trPr>
        <w:tc>
          <w:tcPr>
            <w:tcW w:w="1119" w:type="dxa"/>
            <w:tcMar>
              <w:left w:w="29" w:type="dxa"/>
              <w:right w:w="29" w:type="dxa"/>
            </w:tcMar>
          </w:tcPr>
          <w:p w14:paraId="127AA929" w14:textId="63F1F33A" w:rsidR="00894CD6" w:rsidRPr="00653466" w:rsidRDefault="00894CD6">
            <w:pPr>
              <w:spacing w:before="120" w:after="120"/>
              <w:jc w:val="center"/>
              <w:rPr>
                <w:rFonts w:ascii="Source Sans Pro" w:hAnsi="Source Sans Pro"/>
                <w:sz w:val="22"/>
                <w:szCs w:val="22"/>
              </w:rPr>
            </w:pPr>
            <w:r w:rsidRPr="00653466">
              <w:rPr>
                <w:rFonts w:ascii="Source Sans Pro" w:hAnsi="Source Sans Pro"/>
                <w:sz w:val="22"/>
                <w:szCs w:val="22"/>
              </w:rPr>
              <w:t>D.</w:t>
            </w:r>
            <w:r w:rsidR="00D6788A">
              <w:rPr>
                <w:rFonts w:ascii="Source Sans Pro" w:hAnsi="Source Sans Pro"/>
                <w:sz w:val="22"/>
                <w:szCs w:val="22"/>
              </w:rPr>
              <w:t>4</w:t>
            </w:r>
            <w:r w:rsidRPr="00653466">
              <w:rPr>
                <w:rFonts w:ascii="Source Sans Pro" w:hAnsi="Source Sans Pro"/>
                <w:sz w:val="22"/>
                <w:szCs w:val="22"/>
              </w:rPr>
              <w:t>.</w:t>
            </w:r>
          </w:p>
        </w:tc>
        <w:tc>
          <w:tcPr>
            <w:tcW w:w="6443" w:type="dxa"/>
            <w:tcBorders>
              <w:bottom w:val="single" w:sz="4" w:space="0" w:color="auto"/>
            </w:tcBorders>
          </w:tcPr>
          <w:p w14:paraId="5ACBE634" w14:textId="77777777" w:rsidR="00427D90" w:rsidRPr="00427D90" w:rsidRDefault="00427D90" w:rsidP="00267AE1">
            <w:pPr>
              <w:spacing w:before="120" w:after="120"/>
              <w:rPr>
                <w:rFonts w:ascii="Source Sans Pro" w:hAnsi="Source Sans Pro"/>
                <w:sz w:val="22"/>
                <w:szCs w:val="22"/>
              </w:rPr>
            </w:pPr>
            <w:r w:rsidRPr="00427D90">
              <w:rPr>
                <w:rFonts w:ascii="Source Sans Pro" w:hAnsi="Source Sans Pro"/>
                <w:sz w:val="22"/>
                <w:szCs w:val="22"/>
              </w:rPr>
              <w:t xml:space="preserve">Deliverables </w:t>
            </w:r>
          </w:p>
          <w:p w14:paraId="18696DE5" w14:textId="540CDBE0" w:rsidR="00443109" w:rsidRDefault="00443109" w:rsidP="007B6638">
            <w:pPr>
              <w:pStyle w:val="ListParagraph"/>
              <w:numPr>
                <w:ilvl w:val="0"/>
                <w:numId w:val="67"/>
              </w:numPr>
              <w:spacing w:before="120" w:after="120"/>
              <w:ind w:left="360"/>
              <w:rPr>
                <w:rFonts w:ascii="Source Sans Pro" w:hAnsi="Source Sans Pro"/>
                <w:sz w:val="22"/>
                <w:szCs w:val="22"/>
              </w:rPr>
            </w:pPr>
            <w:r>
              <w:rPr>
                <w:rFonts w:ascii="Source Sans Pro" w:hAnsi="Source Sans Pro"/>
                <w:sz w:val="22"/>
                <w:szCs w:val="22"/>
              </w:rPr>
              <w:t xml:space="preserve">Final Workplan: </w:t>
            </w:r>
            <w:r w:rsidR="004A42BE" w:rsidRPr="004A42BE">
              <w:rPr>
                <w:rFonts w:ascii="Source Sans Pro" w:hAnsi="Source Sans Pro"/>
                <w:sz w:val="22"/>
                <w:szCs w:val="22"/>
              </w:rPr>
              <w:t>During the six (6) month Planning Phase, the Contractor shall submit a Final Workplan during the Planning Phase that outlines how all Scope of Work activities and deliverables will be achieved</w:t>
            </w:r>
            <w:r w:rsidRPr="00443109">
              <w:rPr>
                <w:rFonts w:ascii="Source Sans Pro" w:hAnsi="Source Sans Pro"/>
                <w:sz w:val="22"/>
                <w:szCs w:val="22"/>
              </w:rPr>
              <w:t>.</w:t>
            </w:r>
          </w:p>
          <w:p w14:paraId="042D2C22" w14:textId="0C5BF81F" w:rsidR="00C708D9" w:rsidRDefault="00C708D9" w:rsidP="007B6638">
            <w:pPr>
              <w:pStyle w:val="ListParagraph"/>
              <w:numPr>
                <w:ilvl w:val="0"/>
                <w:numId w:val="67"/>
              </w:numPr>
              <w:spacing w:before="120" w:after="120"/>
              <w:ind w:left="360"/>
              <w:rPr>
                <w:rFonts w:ascii="Source Sans Pro" w:hAnsi="Source Sans Pro"/>
                <w:sz w:val="22"/>
                <w:szCs w:val="22"/>
              </w:rPr>
            </w:pPr>
            <w:r w:rsidRPr="00C708D9">
              <w:rPr>
                <w:rFonts w:ascii="Source Sans Pro" w:hAnsi="Source Sans Pro"/>
                <w:sz w:val="22"/>
                <w:szCs w:val="22"/>
              </w:rPr>
              <w:t xml:space="preserve">Quarterly Progress Reports: </w:t>
            </w:r>
            <w:r w:rsidR="004A42BE" w:rsidRPr="004A42BE">
              <w:rPr>
                <w:rFonts w:ascii="Source Sans Pro" w:hAnsi="Source Sans Pro"/>
                <w:sz w:val="22"/>
                <w:szCs w:val="22"/>
              </w:rPr>
              <w:t>The Contractor shall submit Quarterly Progress Reports within thirty (30) days of the end of each quarter</w:t>
            </w:r>
            <w:r w:rsidR="004A42BE">
              <w:rPr>
                <w:rFonts w:ascii="Source Sans Pro" w:hAnsi="Source Sans Pro"/>
                <w:sz w:val="22"/>
                <w:szCs w:val="22"/>
              </w:rPr>
              <w:t>.</w:t>
            </w:r>
          </w:p>
          <w:p w14:paraId="72C5B4FC" w14:textId="3F4A6546" w:rsidR="00427D90" w:rsidRDefault="00427D90" w:rsidP="007B6638">
            <w:pPr>
              <w:pStyle w:val="ListParagraph"/>
              <w:numPr>
                <w:ilvl w:val="0"/>
                <w:numId w:val="67"/>
              </w:numPr>
              <w:spacing w:before="120" w:after="120"/>
              <w:ind w:left="360"/>
              <w:rPr>
                <w:rFonts w:ascii="Source Sans Pro" w:hAnsi="Source Sans Pro"/>
                <w:sz w:val="22"/>
                <w:szCs w:val="22"/>
              </w:rPr>
            </w:pPr>
            <w:r w:rsidRPr="00427D90">
              <w:rPr>
                <w:rFonts w:ascii="Source Sans Pro" w:hAnsi="Source Sans Pro"/>
                <w:sz w:val="22"/>
                <w:szCs w:val="22"/>
              </w:rPr>
              <w:t xml:space="preserve">Leadership Academy Curriculum: </w:t>
            </w:r>
            <w:r w:rsidR="004A42BE" w:rsidRPr="004A42BE">
              <w:rPr>
                <w:rFonts w:ascii="Source Sans Pro" w:hAnsi="Source Sans Pro"/>
                <w:sz w:val="22"/>
                <w:szCs w:val="22"/>
              </w:rPr>
              <w:t>The Contractor shall develop and deliver the initial Leadership Academy Curriculum during the six (6) month Planning Phase</w:t>
            </w:r>
            <w:r w:rsidRPr="00427D90">
              <w:rPr>
                <w:rFonts w:ascii="Source Sans Pro" w:hAnsi="Source Sans Pro"/>
                <w:sz w:val="22"/>
                <w:szCs w:val="22"/>
              </w:rPr>
              <w:t>.</w:t>
            </w:r>
          </w:p>
          <w:p w14:paraId="25BD24FB" w14:textId="4AFA469F" w:rsidR="00427D90" w:rsidRDefault="00427D90" w:rsidP="007B6638">
            <w:pPr>
              <w:pStyle w:val="ListParagraph"/>
              <w:numPr>
                <w:ilvl w:val="0"/>
                <w:numId w:val="67"/>
              </w:numPr>
              <w:spacing w:before="120" w:after="120"/>
              <w:ind w:left="360"/>
              <w:rPr>
                <w:rFonts w:ascii="Source Sans Pro" w:hAnsi="Source Sans Pro"/>
                <w:sz w:val="22"/>
                <w:szCs w:val="22"/>
              </w:rPr>
            </w:pPr>
            <w:r w:rsidRPr="00427D90">
              <w:rPr>
                <w:rFonts w:ascii="Source Sans Pro" w:hAnsi="Source Sans Pro"/>
                <w:sz w:val="22"/>
                <w:szCs w:val="22"/>
              </w:rPr>
              <w:t xml:space="preserve">TAY Impact Showcase and Story Collection: </w:t>
            </w:r>
            <w:r w:rsidR="004A42BE" w:rsidRPr="004A42BE">
              <w:rPr>
                <w:rFonts w:ascii="Source Sans Pro" w:hAnsi="Source Sans Pro"/>
                <w:sz w:val="22"/>
                <w:szCs w:val="22"/>
              </w:rPr>
              <w:t>The Contractor shall develop a TAY Impact Showcase and Story Collection, due at the end of each cohort period.</w:t>
            </w:r>
          </w:p>
          <w:p w14:paraId="6440675B" w14:textId="7E74160D" w:rsidR="00427D90" w:rsidRDefault="00427D90" w:rsidP="007B6638">
            <w:pPr>
              <w:pStyle w:val="ListParagraph"/>
              <w:numPr>
                <w:ilvl w:val="0"/>
                <w:numId w:val="67"/>
              </w:numPr>
              <w:spacing w:before="120" w:after="120"/>
              <w:ind w:left="360"/>
              <w:rPr>
                <w:rFonts w:ascii="Source Sans Pro" w:hAnsi="Source Sans Pro"/>
                <w:sz w:val="22"/>
                <w:szCs w:val="22"/>
              </w:rPr>
            </w:pPr>
            <w:r w:rsidRPr="00427D90">
              <w:rPr>
                <w:rFonts w:ascii="Source Sans Pro" w:hAnsi="Source Sans Pro"/>
                <w:sz w:val="22"/>
                <w:szCs w:val="22"/>
              </w:rPr>
              <w:t xml:space="preserve">Advocacy Toolkit: </w:t>
            </w:r>
            <w:r w:rsidR="004A42BE" w:rsidRPr="004A42BE">
              <w:rPr>
                <w:rFonts w:ascii="Source Sans Pro" w:hAnsi="Source Sans Pro"/>
                <w:sz w:val="22"/>
                <w:szCs w:val="22"/>
              </w:rPr>
              <w:t>The Contractor shall develop and deliver an Advocacy Toolkit during the six (6) month Planning Phase.</w:t>
            </w:r>
          </w:p>
          <w:p w14:paraId="40991E60" w14:textId="77777777" w:rsidR="001A4E52" w:rsidRDefault="00427D90" w:rsidP="001A4E52">
            <w:pPr>
              <w:pStyle w:val="ListParagraph"/>
              <w:numPr>
                <w:ilvl w:val="0"/>
                <w:numId w:val="67"/>
              </w:numPr>
              <w:spacing w:before="120" w:after="120"/>
              <w:ind w:left="360"/>
              <w:rPr>
                <w:rFonts w:ascii="Source Sans Pro" w:hAnsi="Source Sans Pro"/>
                <w:sz w:val="22"/>
                <w:szCs w:val="22"/>
              </w:rPr>
            </w:pPr>
            <w:r w:rsidRPr="001A4E52">
              <w:rPr>
                <w:rFonts w:ascii="Source Sans Pro" w:hAnsi="Source Sans Pro"/>
                <w:sz w:val="22"/>
                <w:szCs w:val="22"/>
              </w:rPr>
              <w:t xml:space="preserve">Final Report &amp; Evaluation: </w:t>
            </w:r>
            <w:r w:rsidR="004A42BE" w:rsidRPr="001A4E52">
              <w:rPr>
                <w:rFonts w:ascii="Source Sans Pro" w:hAnsi="Source Sans Pro"/>
                <w:sz w:val="22"/>
                <w:szCs w:val="22"/>
              </w:rPr>
              <w:t xml:space="preserve">In the final quarter of the contract, the Contractor shall submit a Final Report and Evaluation in lieu of a quarterly report. </w:t>
            </w:r>
          </w:p>
          <w:p w14:paraId="74F22E90" w14:textId="09349086" w:rsidR="00894CD6" w:rsidRPr="001A4E52" w:rsidRDefault="00894CD6" w:rsidP="001A4E52">
            <w:pPr>
              <w:spacing w:before="120" w:after="120"/>
              <w:rPr>
                <w:rFonts w:ascii="Source Sans Pro" w:hAnsi="Source Sans Pro"/>
                <w:sz w:val="22"/>
                <w:szCs w:val="22"/>
              </w:rPr>
            </w:pPr>
            <w:r w:rsidRPr="001A4E52">
              <w:rPr>
                <w:rFonts w:ascii="Source Sans Pro" w:hAnsi="Source Sans Pro"/>
                <w:i/>
                <w:sz w:val="22"/>
                <w:szCs w:val="22"/>
              </w:rPr>
              <w:lastRenderedPageBreak/>
              <w:t>Scoring Criteria: Clarity, Reasonableness, Completeness, and Alignment.</w:t>
            </w:r>
          </w:p>
          <w:p w14:paraId="09F14906" w14:textId="546EF885" w:rsidR="00894CD6" w:rsidRPr="00653466" w:rsidRDefault="00894CD6">
            <w:pPr>
              <w:spacing w:before="120" w:after="120"/>
              <w:jc w:val="left"/>
              <w:rPr>
                <w:rFonts w:ascii="Source Sans Pro" w:hAnsi="Source Sans Pro"/>
                <w:sz w:val="22"/>
                <w:szCs w:val="22"/>
              </w:rPr>
            </w:pPr>
            <w:r w:rsidRPr="00653466">
              <w:rPr>
                <w:rFonts w:ascii="Source Sans Pro" w:hAnsi="Source Sans Pro"/>
                <w:i/>
                <w:sz w:val="22"/>
                <w:szCs w:val="22"/>
              </w:rPr>
              <w:t xml:space="preserve">(Max </w:t>
            </w:r>
            <w:r w:rsidR="00471FCE">
              <w:rPr>
                <w:rFonts w:ascii="Source Sans Pro" w:hAnsi="Source Sans Pro"/>
                <w:i/>
                <w:sz w:val="22"/>
                <w:szCs w:val="22"/>
              </w:rPr>
              <w:t>7</w:t>
            </w:r>
            <w:r w:rsidRPr="00653466">
              <w:rPr>
                <w:rFonts w:ascii="Source Sans Pro" w:hAnsi="Source Sans Pro"/>
                <w:i/>
                <w:sz w:val="22"/>
                <w:szCs w:val="22"/>
              </w:rPr>
              <w:t xml:space="preserve">00 points available. Calculated: Clarity, Reasonableness, Completeness, and Alignment are worth 5 points each. Score will be multiplied by </w:t>
            </w:r>
            <w:r w:rsidR="00427D90">
              <w:rPr>
                <w:rFonts w:ascii="Source Sans Pro" w:hAnsi="Source Sans Pro"/>
                <w:i/>
                <w:sz w:val="22"/>
                <w:szCs w:val="22"/>
              </w:rPr>
              <w:t>3</w:t>
            </w:r>
            <w:r w:rsidR="00471FCE">
              <w:rPr>
                <w:rFonts w:ascii="Source Sans Pro" w:hAnsi="Source Sans Pro"/>
                <w:i/>
                <w:sz w:val="22"/>
                <w:szCs w:val="22"/>
              </w:rPr>
              <w:t>5</w:t>
            </w:r>
            <w:r w:rsidRPr="00653466">
              <w:rPr>
                <w:rFonts w:ascii="Source Sans Pro" w:hAnsi="Source Sans Pro"/>
                <w:i/>
                <w:sz w:val="22"/>
                <w:szCs w:val="22"/>
              </w:rPr>
              <w:t xml:space="preserve"> to award max points)</w:t>
            </w:r>
          </w:p>
        </w:tc>
        <w:tc>
          <w:tcPr>
            <w:tcW w:w="1788" w:type="dxa"/>
          </w:tcPr>
          <w:p w14:paraId="088B1538" w14:textId="09522AB9" w:rsidR="00894CD6" w:rsidRPr="00653466" w:rsidDel="00F14CB6" w:rsidRDefault="00471FCE">
            <w:pPr>
              <w:spacing w:before="120" w:after="120"/>
              <w:jc w:val="center"/>
              <w:rPr>
                <w:rFonts w:ascii="Source Sans Pro" w:hAnsi="Source Sans Pro"/>
                <w:sz w:val="22"/>
                <w:szCs w:val="22"/>
              </w:rPr>
            </w:pPr>
            <w:r>
              <w:rPr>
                <w:rFonts w:ascii="Source Sans Pro" w:hAnsi="Source Sans Pro"/>
                <w:sz w:val="22"/>
                <w:szCs w:val="22"/>
              </w:rPr>
              <w:lastRenderedPageBreak/>
              <w:t>7</w:t>
            </w:r>
            <w:r w:rsidR="00894CD6" w:rsidRPr="00653466">
              <w:rPr>
                <w:rFonts w:ascii="Source Sans Pro" w:hAnsi="Source Sans Pro"/>
                <w:sz w:val="22"/>
                <w:szCs w:val="22"/>
              </w:rPr>
              <w:t>00</w:t>
            </w:r>
          </w:p>
        </w:tc>
      </w:tr>
      <w:tr w:rsidR="00DE1E10" w:rsidRPr="00653466" w14:paraId="49621C2D" w14:textId="77777777" w:rsidTr="00CF4D12">
        <w:trPr>
          <w:trHeight w:val="432"/>
          <w:jc w:val="center"/>
        </w:trPr>
        <w:tc>
          <w:tcPr>
            <w:tcW w:w="7562" w:type="dxa"/>
            <w:gridSpan w:val="2"/>
            <w:shd w:val="clear" w:color="auto" w:fill="B8CCE4" w:themeFill="accent1" w:themeFillTint="66"/>
          </w:tcPr>
          <w:p w14:paraId="22B7F58A" w14:textId="4FC8D311" w:rsidR="00DE1E10" w:rsidRPr="00653466" w:rsidRDefault="00FB738F" w:rsidP="00BF7820">
            <w:pPr>
              <w:spacing w:before="120" w:after="120"/>
              <w:rPr>
                <w:rFonts w:ascii="Source Sans Pro" w:hAnsi="Source Sans Pro"/>
                <w:b/>
              </w:rPr>
            </w:pPr>
            <w:r w:rsidRPr="00653466">
              <w:rPr>
                <w:rFonts w:ascii="Source Sans Pro" w:hAnsi="Source Sans Pro"/>
                <w:b/>
              </w:rPr>
              <w:t>COST SHEET</w:t>
            </w:r>
          </w:p>
        </w:tc>
        <w:tc>
          <w:tcPr>
            <w:tcW w:w="1788" w:type="dxa"/>
            <w:shd w:val="clear" w:color="auto" w:fill="B8CCE4" w:themeFill="accent1" w:themeFillTint="66"/>
          </w:tcPr>
          <w:p w14:paraId="06536BFA" w14:textId="77777777" w:rsidR="00DE1E10" w:rsidRPr="00653466" w:rsidRDefault="00DE1E10" w:rsidP="00BF7820">
            <w:pPr>
              <w:spacing w:before="120" w:after="120"/>
              <w:jc w:val="center"/>
              <w:rPr>
                <w:rFonts w:ascii="Source Sans Pro" w:hAnsi="Source Sans Pro"/>
                <w:b/>
              </w:rPr>
            </w:pPr>
          </w:p>
        </w:tc>
      </w:tr>
      <w:tr w:rsidR="00DE1E10" w:rsidRPr="00653466" w14:paraId="633D63F3" w14:textId="77777777" w:rsidTr="00CF4D12">
        <w:trPr>
          <w:trHeight w:val="432"/>
          <w:jc w:val="center"/>
        </w:trPr>
        <w:tc>
          <w:tcPr>
            <w:tcW w:w="1119" w:type="dxa"/>
            <w:tcMar>
              <w:left w:w="29" w:type="dxa"/>
              <w:right w:w="29" w:type="dxa"/>
            </w:tcMar>
          </w:tcPr>
          <w:p w14:paraId="4A4D4B9D" w14:textId="0ED39D67" w:rsidR="00DE1E10" w:rsidRPr="00653466" w:rsidRDefault="00FB738F" w:rsidP="00BF7820">
            <w:pPr>
              <w:spacing w:before="120" w:after="120"/>
              <w:jc w:val="center"/>
              <w:rPr>
                <w:rFonts w:ascii="Source Sans Pro" w:hAnsi="Source Sans Pro"/>
                <w:sz w:val="22"/>
                <w:szCs w:val="22"/>
              </w:rPr>
            </w:pPr>
            <w:r w:rsidRPr="00653466">
              <w:rPr>
                <w:rFonts w:ascii="Source Sans Pro" w:hAnsi="Source Sans Pro"/>
                <w:sz w:val="22"/>
                <w:szCs w:val="22"/>
              </w:rPr>
              <w:t>E.</w:t>
            </w:r>
          </w:p>
        </w:tc>
        <w:tc>
          <w:tcPr>
            <w:tcW w:w="6443" w:type="dxa"/>
            <w:tcBorders>
              <w:bottom w:val="single" w:sz="4" w:space="0" w:color="auto"/>
            </w:tcBorders>
          </w:tcPr>
          <w:p w14:paraId="085D4059" w14:textId="757EFA3F" w:rsidR="00D53423" w:rsidRPr="00653466" w:rsidRDefault="00D53423" w:rsidP="007B6638">
            <w:pPr>
              <w:pStyle w:val="ListParagraph"/>
              <w:numPr>
                <w:ilvl w:val="0"/>
                <w:numId w:val="45"/>
              </w:numPr>
              <w:spacing w:before="120" w:after="120"/>
              <w:ind w:left="288" w:hanging="288"/>
              <w:contextualSpacing w:val="0"/>
              <w:rPr>
                <w:rFonts w:ascii="Source Sans Pro" w:hAnsi="Source Sans Pro"/>
                <w:sz w:val="22"/>
                <w:szCs w:val="22"/>
              </w:rPr>
            </w:pPr>
            <w:r w:rsidRPr="00653466">
              <w:rPr>
                <w:rFonts w:ascii="Source Sans Pro" w:hAnsi="Source Sans Pro"/>
                <w:sz w:val="22"/>
                <w:szCs w:val="22"/>
              </w:rPr>
              <w:t>This section requires the completion of the Cost Sheet (Attachment 5) and the Budget and Narrative (Exhibit D).</w:t>
            </w:r>
          </w:p>
          <w:p w14:paraId="7C7A4FA6" w14:textId="21C3FBBB" w:rsidR="00D53423" w:rsidRPr="00653466" w:rsidRDefault="00D53423" w:rsidP="007B6638">
            <w:pPr>
              <w:pStyle w:val="ListParagraph"/>
              <w:numPr>
                <w:ilvl w:val="0"/>
                <w:numId w:val="45"/>
              </w:numPr>
              <w:spacing w:before="120" w:after="120"/>
              <w:ind w:left="288" w:hanging="288"/>
              <w:contextualSpacing w:val="0"/>
              <w:rPr>
                <w:rFonts w:ascii="Source Sans Pro" w:hAnsi="Source Sans Pro"/>
                <w:sz w:val="22"/>
                <w:szCs w:val="22"/>
              </w:rPr>
            </w:pPr>
            <w:r w:rsidRPr="00653466">
              <w:rPr>
                <w:rFonts w:ascii="Source Sans Pro" w:hAnsi="Source Sans Pro"/>
                <w:sz w:val="22"/>
                <w:szCs w:val="22"/>
              </w:rPr>
              <w:t>This is a deliverables-based contract. Contractor will only be paid for the successful completion of the deliverables and activities listed on the Cost Sheet. Payments will be made no more frequent than on a quarterly basis.</w:t>
            </w:r>
          </w:p>
          <w:p w14:paraId="7B4E91C8" w14:textId="2DB451B2" w:rsidR="00D53423" w:rsidRPr="00653466" w:rsidRDefault="00D53423" w:rsidP="007B6638">
            <w:pPr>
              <w:pStyle w:val="ListParagraph"/>
              <w:numPr>
                <w:ilvl w:val="0"/>
                <w:numId w:val="45"/>
              </w:numPr>
              <w:spacing w:before="120" w:after="120"/>
              <w:ind w:left="288" w:hanging="288"/>
              <w:contextualSpacing w:val="0"/>
              <w:rPr>
                <w:rFonts w:ascii="Source Sans Pro" w:hAnsi="Source Sans Pro"/>
                <w:sz w:val="22"/>
                <w:szCs w:val="22"/>
              </w:rPr>
            </w:pPr>
            <w:r w:rsidRPr="00653466">
              <w:rPr>
                <w:rFonts w:ascii="Source Sans Pro" w:hAnsi="Source Sans Pro"/>
                <w:sz w:val="22"/>
                <w:szCs w:val="22"/>
              </w:rPr>
              <w:t>The Cost sheet is pre-filled with the deliverables listed in Section 6.D. Proposer must propose a cost for each deliverable.</w:t>
            </w:r>
          </w:p>
          <w:p w14:paraId="49248216" w14:textId="465B0944" w:rsidR="004F018A" w:rsidRPr="00653466" w:rsidRDefault="00D53423" w:rsidP="007B6638">
            <w:pPr>
              <w:pStyle w:val="ListParagraph"/>
              <w:numPr>
                <w:ilvl w:val="0"/>
                <w:numId w:val="45"/>
              </w:numPr>
              <w:spacing w:before="120" w:after="120"/>
              <w:ind w:left="288" w:hanging="288"/>
              <w:contextualSpacing w:val="0"/>
              <w:rPr>
                <w:rFonts w:ascii="Source Sans Pro" w:hAnsi="Source Sans Pro"/>
                <w:sz w:val="22"/>
                <w:szCs w:val="22"/>
              </w:rPr>
            </w:pPr>
            <w:r w:rsidRPr="00653466">
              <w:rPr>
                <w:rFonts w:ascii="Source Sans Pro" w:hAnsi="Source Sans Pro"/>
                <w:sz w:val="22"/>
                <w:szCs w:val="22"/>
              </w:rPr>
              <w:t>In addition, 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 (Attachment 5).</w:t>
            </w:r>
          </w:p>
          <w:p w14:paraId="2378F6BE" w14:textId="1AD2CD56" w:rsidR="00FB738F" w:rsidRPr="00653466" w:rsidRDefault="00FB738F" w:rsidP="00BF7820">
            <w:pPr>
              <w:spacing w:before="120" w:after="120"/>
              <w:rPr>
                <w:rFonts w:ascii="Source Sans Pro" w:hAnsi="Source Sans Pro"/>
                <w:sz w:val="22"/>
                <w:szCs w:val="22"/>
              </w:rPr>
            </w:pPr>
            <w:r w:rsidRPr="00653466">
              <w:rPr>
                <w:rFonts w:ascii="Source Sans Pro" w:hAnsi="Source Sans Pro"/>
                <w:i/>
                <w:sz w:val="22"/>
                <w:szCs w:val="22"/>
              </w:rPr>
              <w:t>Scoring Criteria: Clarity, Reasonableness, and Completeness.</w:t>
            </w:r>
            <w:r w:rsidRPr="00653466">
              <w:rPr>
                <w:rFonts w:ascii="Source Sans Pro" w:hAnsi="Source Sans Pro"/>
                <w:i/>
                <w:sz w:val="22"/>
                <w:szCs w:val="22"/>
              </w:rPr>
              <w:br/>
              <w:t xml:space="preserve">(Max </w:t>
            </w:r>
            <w:r w:rsidR="00322036">
              <w:rPr>
                <w:rFonts w:ascii="Source Sans Pro" w:hAnsi="Source Sans Pro"/>
                <w:i/>
                <w:sz w:val="22"/>
                <w:szCs w:val="22"/>
              </w:rPr>
              <w:t>2</w:t>
            </w:r>
            <w:r w:rsidR="00AC068F" w:rsidRPr="00653466">
              <w:rPr>
                <w:rFonts w:ascii="Source Sans Pro" w:hAnsi="Source Sans Pro"/>
                <w:i/>
                <w:sz w:val="22"/>
                <w:szCs w:val="22"/>
              </w:rPr>
              <w:t>000</w:t>
            </w:r>
            <w:r w:rsidRPr="00653466">
              <w:rPr>
                <w:rFonts w:ascii="Source Sans Pro" w:hAnsi="Source Sans Pro"/>
                <w:i/>
                <w:sz w:val="22"/>
                <w:szCs w:val="22"/>
              </w:rPr>
              <w:t xml:space="preserve"> points available.</w:t>
            </w:r>
            <w:r w:rsidR="00000F73" w:rsidRPr="00653466">
              <w:rPr>
                <w:rFonts w:ascii="Source Sans Pro" w:hAnsi="Source Sans Pro"/>
                <w:i/>
                <w:sz w:val="22"/>
                <w:szCs w:val="22"/>
              </w:rPr>
              <w:t xml:space="preserve"> </w:t>
            </w:r>
            <w:r w:rsidRPr="00653466">
              <w:rPr>
                <w:rFonts w:ascii="Source Sans Pro" w:hAnsi="Source Sans Pro"/>
                <w:i/>
                <w:sz w:val="22"/>
                <w:szCs w:val="22"/>
              </w:rPr>
              <w:t>Calculated: Clarity, Reasonableness, and Completeness are worth 5 points each.</w:t>
            </w:r>
            <w:r w:rsidR="00000F73" w:rsidRPr="00653466">
              <w:rPr>
                <w:rFonts w:ascii="Source Sans Pro" w:hAnsi="Source Sans Pro"/>
                <w:i/>
                <w:sz w:val="22"/>
                <w:szCs w:val="22"/>
              </w:rPr>
              <w:t xml:space="preserve"> </w:t>
            </w:r>
            <w:r w:rsidRPr="00653466">
              <w:rPr>
                <w:rFonts w:ascii="Source Sans Pro" w:hAnsi="Source Sans Pro"/>
                <w:i/>
                <w:sz w:val="22"/>
                <w:szCs w:val="22"/>
              </w:rPr>
              <w:t xml:space="preserve">Score will be multiplied by </w:t>
            </w:r>
            <w:r w:rsidR="00322036">
              <w:rPr>
                <w:rFonts w:ascii="Source Sans Pro" w:hAnsi="Source Sans Pro"/>
                <w:i/>
                <w:sz w:val="22"/>
                <w:szCs w:val="22"/>
              </w:rPr>
              <w:t>133.33</w:t>
            </w:r>
            <w:r w:rsidRPr="00653466">
              <w:rPr>
                <w:rFonts w:ascii="Source Sans Pro" w:hAnsi="Source Sans Pro"/>
                <w:i/>
                <w:sz w:val="22"/>
                <w:szCs w:val="22"/>
              </w:rPr>
              <w:t xml:space="preserve"> to award max points)</w:t>
            </w:r>
          </w:p>
          <w:p w14:paraId="3CDBE1B5" w14:textId="081895AC" w:rsidR="00DE1E10" w:rsidRPr="00653466" w:rsidRDefault="00DE1E10" w:rsidP="00BF7820">
            <w:pPr>
              <w:spacing w:before="120" w:after="120"/>
              <w:jc w:val="left"/>
              <w:rPr>
                <w:rFonts w:ascii="Source Sans Pro" w:hAnsi="Source Sans Pro"/>
                <w:sz w:val="22"/>
                <w:szCs w:val="22"/>
              </w:rPr>
            </w:pPr>
          </w:p>
        </w:tc>
        <w:tc>
          <w:tcPr>
            <w:tcW w:w="1788" w:type="dxa"/>
          </w:tcPr>
          <w:p w14:paraId="5A6EAF06" w14:textId="54282AA8" w:rsidR="00DE1E10" w:rsidRPr="00653466" w:rsidRDefault="00322036" w:rsidP="00BF7820">
            <w:pPr>
              <w:spacing w:before="120" w:after="120"/>
              <w:jc w:val="center"/>
              <w:rPr>
                <w:rFonts w:ascii="Source Sans Pro" w:hAnsi="Source Sans Pro"/>
                <w:sz w:val="22"/>
                <w:szCs w:val="22"/>
              </w:rPr>
            </w:pPr>
            <w:r>
              <w:rPr>
                <w:rFonts w:ascii="Source Sans Pro" w:hAnsi="Source Sans Pro"/>
                <w:sz w:val="22"/>
                <w:szCs w:val="22"/>
              </w:rPr>
              <w:t>2</w:t>
            </w:r>
            <w:r w:rsidR="00870C2A" w:rsidRPr="00653466">
              <w:rPr>
                <w:rFonts w:ascii="Source Sans Pro" w:hAnsi="Source Sans Pro"/>
                <w:sz w:val="22"/>
                <w:szCs w:val="22"/>
              </w:rPr>
              <w:t>000</w:t>
            </w:r>
          </w:p>
        </w:tc>
      </w:tr>
      <w:tr w:rsidR="00FB738F" w:rsidRPr="00653466" w14:paraId="7DCA445B" w14:textId="77777777" w:rsidTr="00CF4D12">
        <w:trPr>
          <w:trHeight w:val="432"/>
          <w:jc w:val="center"/>
        </w:trPr>
        <w:tc>
          <w:tcPr>
            <w:tcW w:w="7562" w:type="dxa"/>
            <w:gridSpan w:val="2"/>
            <w:shd w:val="clear" w:color="auto" w:fill="B8CCE4" w:themeFill="accent1" w:themeFillTint="66"/>
          </w:tcPr>
          <w:p w14:paraId="3D45E931" w14:textId="2853C4FF" w:rsidR="00FB738F" w:rsidRPr="00653466" w:rsidRDefault="00FB738F">
            <w:pPr>
              <w:spacing w:before="120" w:after="120"/>
              <w:rPr>
                <w:rFonts w:ascii="Source Sans Pro" w:hAnsi="Source Sans Pro"/>
                <w:b/>
              </w:rPr>
            </w:pPr>
            <w:r w:rsidRPr="00653466">
              <w:rPr>
                <w:rFonts w:ascii="Source Sans Pro" w:hAnsi="Source Sans Pro"/>
                <w:b/>
              </w:rPr>
              <w:t>REFERENCES</w:t>
            </w:r>
          </w:p>
        </w:tc>
        <w:tc>
          <w:tcPr>
            <w:tcW w:w="1788" w:type="dxa"/>
            <w:shd w:val="clear" w:color="auto" w:fill="B8CCE4" w:themeFill="accent1" w:themeFillTint="66"/>
          </w:tcPr>
          <w:p w14:paraId="3E0FC375" w14:textId="77777777" w:rsidR="00FB738F" w:rsidRPr="00653466" w:rsidRDefault="00FB738F">
            <w:pPr>
              <w:spacing w:before="120" w:after="120"/>
              <w:jc w:val="center"/>
              <w:rPr>
                <w:rFonts w:ascii="Source Sans Pro" w:hAnsi="Source Sans Pro"/>
                <w:b/>
              </w:rPr>
            </w:pPr>
          </w:p>
        </w:tc>
      </w:tr>
      <w:tr w:rsidR="00FB738F" w:rsidRPr="00653466" w14:paraId="64D0D0F1" w14:textId="77777777" w:rsidTr="00CF4D12">
        <w:trPr>
          <w:trHeight w:val="432"/>
          <w:jc w:val="center"/>
        </w:trPr>
        <w:tc>
          <w:tcPr>
            <w:tcW w:w="1119" w:type="dxa"/>
            <w:shd w:val="clear" w:color="auto" w:fill="D9D9D9" w:themeFill="background1" w:themeFillShade="D9"/>
            <w:tcMar>
              <w:left w:w="29" w:type="dxa"/>
              <w:right w:w="29" w:type="dxa"/>
            </w:tcMar>
          </w:tcPr>
          <w:p w14:paraId="76A28601" w14:textId="29BB12EE" w:rsidR="00FB738F" w:rsidRPr="00653466" w:rsidRDefault="00FB738F">
            <w:pPr>
              <w:spacing w:before="120" w:after="120"/>
              <w:jc w:val="center"/>
              <w:rPr>
                <w:rFonts w:ascii="Source Sans Pro" w:hAnsi="Source Sans Pro"/>
                <w:sz w:val="22"/>
                <w:szCs w:val="22"/>
              </w:rPr>
            </w:pPr>
            <w:r w:rsidRPr="00653466">
              <w:rPr>
                <w:rFonts w:ascii="Source Sans Pro" w:hAnsi="Source Sans Pro"/>
                <w:sz w:val="22"/>
                <w:szCs w:val="22"/>
              </w:rPr>
              <w:t>F.</w:t>
            </w:r>
          </w:p>
        </w:tc>
        <w:tc>
          <w:tcPr>
            <w:tcW w:w="6443" w:type="dxa"/>
            <w:tcBorders>
              <w:bottom w:val="single" w:sz="4" w:space="0" w:color="auto"/>
            </w:tcBorders>
            <w:shd w:val="clear" w:color="auto" w:fill="D9D9D9" w:themeFill="background1" w:themeFillShade="D9"/>
          </w:tcPr>
          <w:p w14:paraId="53FBCCB2" w14:textId="3D52248C" w:rsidR="00FB738F" w:rsidRPr="00653466" w:rsidRDefault="00427D90" w:rsidP="00267AE1">
            <w:pPr>
              <w:spacing w:before="120" w:after="120"/>
              <w:rPr>
                <w:rFonts w:ascii="Source Sans Pro" w:hAnsi="Source Sans Pro"/>
                <w:sz w:val="22"/>
                <w:szCs w:val="22"/>
              </w:rPr>
            </w:pPr>
            <w:r w:rsidRPr="00427D90">
              <w:rPr>
                <w:rFonts w:ascii="Source Sans Pro" w:hAnsi="Source Sans Pro"/>
                <w:sz w:val="22"/>
                <w:szCs w:val="22"/>
              </w:rPr>
              <w:t>Provide two (2) references from TAY individuals who have participated in programs or services provided by the Proposer related to leadership development, advocacy, behavioral health, or youth engagement. All references shall be from activities performed within the last two (2) years</w:t>
            </w:r>
          </w:p>
        </w:tc>
        <w:tc>
          <w:tcPr>
            <w:tcW w:w="1788" w:type="dxa"/>
            <w:shd w:val="clear" w:color="auto" w:fill="D9D9D9" w:themeFill="background1" w:themeFillShade="D9"/>
          </w:tcPr>
          <w:p w14:paraId="7DE8BE13" w14:textId="77777777" w:rsidR="00FB738F" w:rsidRPr="00653466" w:rsidRDefault="00FB738F">
            <w:pPr>
              <w:spacing w:before="120" w:after="120"/>
              <w:jc w:val="center"/>
              <w:rPr>
                <w:rFonts w:ascii="Source Sans Pro" w:hAnsi="Source Sans Pro"/>
                <w:sz w:val="22"/>
                <w:szCs w:val="22"/>
              </w:rPr>
            </w:pPr>
          </w:p>
        </w:tc>
      </w:tr>
      <w:tr w:rsidR="00FB738F" w:rsidRPr="00653466" w14:paraId="2BF60CAD" w14:textId="77777777" w:rsidTr="00CF4D12">
        <w:trPr>
          <w:trHeight w:val="432"/>
          <w:jc w:val="center"/>
        </w:trPr>
        <w:tc>
          <w:tcPr>
            <w:tcW w:w="1119" w:type="dxa"/>
            <w:tcMar>
              <w:left w:w="29" w:type="dxa"/>
              <w:right w:w="29" w:type="dxa"/>
            </w:tcMar>
          </w:tcPr>
          <w:p w14:paraId="10E5209C" w14:textId="235D7CCB" w:rsidR="00FB738F" w:rsidRPr="00653466" w:rsidRDefault="00FB738F">
            <w:pPr>
              <w:spacing w:before="120" w:after="120"/>
              <w:jc w:val="center"/>
              <w:rPr>
                <w:rFonts w:ascii="Source Sans Pro" w:hAnsi="Source Sans Pro"/>
                <w:sz w:val="22"/>
                <w:szCs w:val="22"/>
              </w:rPr>
            </w:pPr>
            <w:r w:rsidRPr="00653466">
              <w:rPr>
                <w:rFonts w:ascii="Source Sans Pro" w:hAnsi="Source Sans Pro"/>
                <w:sz w:val="22"/>
                <w:szCs w:val="22"/>
              </w:rPr>
              <w:t>F.</w:t>
            </w:r>
          </w:p>
        </w:tc>
        <w:tc>
          <w:tcPr>
            <w:tcW w:w="6443" w:type="dxa"/>
            <w:tcBorders>
              <w:bottom w:val="single" w:sz="4" w:space="0" w:color="auto"/>
            </w:tcBorders>
          </w:tcPr>
          <w:p w14:paraId="4A82CFA7" w14:textId="77777777" w:rsidR="00427D90" w:rsidRPr="00427D90" w:rsidRDefault="00427D90" w:rsidP="007B6638">
            <w:pPr>
              <w:pStyle w:val="ListParagraph"/>
              <w:numPr>
                <w:ilvl w:val="1"/>
                <w:numId w:val="46"/>
              </w:numPr>
              <w:spacing w:before="120" w:after="120"/>
              <w:ind w:left="360"/>
              <w:rPr>
                <w:rFonts w:ascii="Source Sans Pro" w:hAnsi="Source Sans Pro"/>
                <w:sz w:val="22"/>
                <w:szCs w:val="22"/>
              </w:rPr>
            </w:pPr>
            <w:r w:rsidRPr="00427D90">
              <w:rPr>
                <w:rFonts w:ascii="Source Sans Pro" w:hAnsi="Source Sans Pro"/>
                <w:sz w:val="22"/>
                <w:szCs w:val="22"/>
              </w:rPr>
              <w:t xml:space="preserve">References cannot be a family member of a board member and/or employee of the Proposer, or employed by the Proposer, or previously employed by the Proposer during the time period referred to in the reference. </w:t>
            </w:r>
          </w:p>
          <w:p w14:paraId="1765244B" w14:textId="77777777" w:rsidR="00427D90" w:rsidRPr="00427D90" w:rsidRDefault="00427D90" w:rsidP="007B6638">
            <w:pPr>
              <w:pStyle w:val="ListParagraph"/>
              <w:numPr>
                <w:ilvl w:val="1"/>
                <w:numId w:val="46"/>
              </w:numPr>
              <w:spacing w:before="120" w:after="120"/>
              <w:ind w:left="360"/>
              <w:rPr>
                <w:rFonts w:ascii="Source Sans Pro" w:hAnsi="Source Sans Pro"/>
                <w:sz w:val="22"/>
                <w:szCs w:val="22"/>
              </w:rPr>
            </w:pPr>
            <w:r w:rsidRPr="00427D90">
              <w:rPr>
                <w:rFonts w:ascii="Source Sans Pro" w:hAnsi="Source Sans Pro"/>
                <w:sz w:val="22"/>
                <w:szCs w:val="22"/>
              </w:rPr>
              <w:t xml:space="preserve">The same individual cannot be used for both references. </w:t>
            </w:r>
          </w:p>
          <w:p w14:paraId="1E2E16EF" w14:textId="77777777" w:rsidR="00427D90" w:rsidRPr="00427D90" w:rsidRDefault="00427D90" w:rsidP="007B6638">
            <w:pPr>
              <w:pStyle w:val="ListParagraph"/>
              <w:numPr>
                <w:ilvl w:val="1"/>
                <w:numId w:val="46"/>
              </w:numPr>
              <w:spacing w:before="120" w:after="120"/>
              <w:ind w:left="360"/>
              <w:rPr>
                <w:rFonts w:ascii="Source Sans Pro" w:hAnsi="Source Sans Pro"/>
                <w:sz w:val="22"/>
                <w:szCs w:val="22"/>
              </w:rPr>
            </w:pPr>
            <w:r w:rsidRPr="00427D90">
              <w:rPr>
                <w:rFonts w:ascii="Source Sans Pro" w:hAnsi="Source Sans Pro"/>
                <w:sz w:val="22"/>
                <w:szCs w:val="22"/>
              </w:rPr>
              <w:lastRenderedPageBreak/>
              <w:t>The references will attest to the services or programs they received from the Proposer and provide an objective assessment of their experience (ATTACHMENT 6).</w:t>
            </w:r>
          </w:p>
          <w:p w14:paraId="36EBAEBE" w14:textId="2D688EFD" w:rsidR="00BD106B" w:rsidRPr="00653466" w:rsidRDefault="00E15828">
            <w:pPr>
              <w:spacing w:before="120" w:after="120"/>
              <w:jc w:val="left"/>
              <w:rPr>
                <w:rFonts w:ascii="Source Sans Pro" w:hAnsi="Source Sans Pro"/>
                <w:i/>
                <w:sz w:val="22"/>
                <w:szCs w:val="22"/>
              </w:rPr>
            </w:pPr>
            <w:r w:rsidRPr="00653466">
              <w:rPr>
                <w:rFonts w:ascii="Source Sans Pro" w:hAnsi="Source Sans Pro"/>
                <w:i/>
                <w:sz w:val="22"/>
                <w:szCs w:val="22"/>
              </w:rPr>
              <w:t xml:space="preserve">Scoring Criteria: </w:t>
            </w:r>
            <w:r w:rsidR="00BD106B" w:rsidRPr="00653466">
              <w:rPr>
                <w:rFonts w:ascii="Source Sans Pro" w:hAnsi="Source Sans Pro"/>
                <w:i/>
                <w:sz w:val="22"/>
                <w:szCs w:val="22"/>
              </w:rPr>
              <w:t>Actual reference scores</w:t>
            </w:r>
            <w:r w:rsidR="00847DC4" w:rsidRPr="00653466">
              <w:rPr>
                <w:rFonts w:ascii="Source Sans Pro" w:hAnsi="Source Sans Pro"/>
                <w:i/>
                <w:sz w:val="22"/>
                <w:szCs w:val="22"/>
              </w:rPr>
              <w:t>.</w:t>
            </w:r>
          </w:p>
          <w:p w14:paraId="1D951406" w14:textId="3DCA290D" w:rsidR="00E15828" w:rsidRPr="00653466" w:rsidRDefault="00BD106B">
            <w:pPr>
              <w:spacing w:before="120" w:after="120"/>
              <w:jc w:val="left"/>
              <w:rPr>
                <w:rFonts w:ascii="Source Sans Pro" w:hAnsi="Source Sans Pro"/>
                <w:sz w:val="22"/>
                <w:szCs w:val="22"/>
              </w:rPr>
            </w:pPr>
            <w:r w:rsidRPr="00653466">
              <w:rPr>
                <w:rFonts w:ascii="Source Sans Pro" w:hAnsi="Source Sans Pro"/>
                <w:i/>
                <w:sz w:val="22"/>
                <w:szCs w:val="22"/>
              </w:rPr>
              <w:t>(Max 1000 points per reference, 2000 total points.</w:t>
            </w:r>
            <w:r w:rsidR="00000F73" w:rsidRPr="00653466">
              <w:rPr>
                <w:rFonts w:ascii="Source Sans Pro" w:hAnsi="Source Sans Pro"/>
                <w:i/>
                <w:sz w:val="22"/>
                <w:szCs w:val="22"/>
              </w:rPr>
              <w:t xml:space="preserve"> </w:t>
            </w:r>
            <w:r w:rsidRPr="00653466">
              <w:rPr>
                <w:rFonts w:ascii="Source Sans Pro" w:hAnsi="Source Sans Pro"/>
                <w:i/>
                <w:sz w:val="22"/>
                <w:szCs w:val="22"/>
              </w:rPr>
              <w:t>Calculated: Each reference is worth 25 points.</w:t>
            </w:r>
            <w:r w:rsidR="00000F73" w:rsidRPr="00653466">
              <w:rPr>
                <w:rFonts w:ascii="Source Sans Pro" w:hAnsi="Source Sans Pro"/>
                <w:i/>
                <w:sz w:val="22"/>
                <w:szCs w:val="22"/>
              </w:rPr>
              <w:t xml:space="preserve"> </w:t>
            </w:r>
            <w:r w:rsidRPr="00653466">
              <w:rPr>
                <w:rFonts w:ascii="Source Sans Pro" w:hAnsi="Source Sans Pro"/>
                <w:i/>
                <w:sz w:val="22"/>
                <w:szCs w:val="22"/>
              </w:rPr>
              <w:t>Each reference score will be multiplied by 40 to award max points)</w:t>
            </w:r>
            <w:r w:rsidR="00E15828" w:rsidRPr="00653466">
              <w:rPr>
                <w:rFonts w:ascii="Source Sans Pro" w:hAnsi="Source Sans Pro"/>
                <w:i/>
                <w:sz w:val="22"/>
                <w:szCs w:val="22"/>
              </w:rPr>
              <w:br/>
            </w:r>
          </w:p>
        </w:tc>
        <w:tc>
          <w:tcPr>
            <w:tcW w:w="1788" w:type="dxa"/>
          </w:tcPr>
          <w:p w14:paraId="7B2DED50" w14:textId="57737D71" w:rsidR="00FB738F" w:rsidRPr="00653466" w:rsidRDefault="00BD106B">
            <w:pPr>
              <w:spacing w:before="120" w:after="120"/>
              <w:jc w:val="center"/>
              <w:rPr>
                <w:rFonts w:ascii="Source Sans Pro" w:hAnsi="Source Sans Pro"/>
                <w:sz w:val="22"/>
                <w:szCs w:val="22"/>
              </w:rPr>
            </w:pPr>
            <w:r w:rsidRPr="00653466">
              <w:rPr>
                <w:rFonts w:ascii="Source Sans Pro" w:hAnsi="Source Sans Pro"/>
                <w:sz w:val="22"/>
                <w:szCs w:val="22"/>
              </w:rPr>
              <w:lastRenderedPageBreak/>
              <w:t>2</w:t>
            </w:r>
            <w:r w:rsidR="00870C2A" w:rsidRPr="00653466">
              <w:rPr>
                <w:rFonts w:ascii="Source Sans Pro" w:hAnsi="Source Sans Pro"/>
                <w:sz w:val="22"/>
                <w:szCs w:val="22"/>
              </w:rPr>
              <w:t>000</w:t>
            </w:r>
          </w:p>
        </w:tc>
      </w:tr>
      <w:tr w:rsidR="00242F3F" w:rsidRPr="00653466" w14:paraId="560A2424" w14:textId="77777777" w:rsidTr="00CF4D12">
        <w:trPr>
          <w:trHeight w:hRule="exact" w:val="288"/>
          <w:jc w:val="center"/>
        </w:trPr>
        <w:tc>
          <w:tcPr>
            <w:tcW w:w="7562" w:type="dxa"/>
            <w:gridSpan w:val="2"/>
            <w:tcMar>
              <w:left w:w="29" w:type="dxa"/>
              <w:right w:w="29" w:type="dxa"/>
            </w:tcMar>
          </w:tcPr>
          <w:p w14:paraId="62031C0F" w14:textId="77777777" w:rsidR="00242F3F" w:rsidRPr="00653466" w:rsidDel="006C5076" w:rsidRDefault="00242F3F" w:rsidP="00BF7820">
            <w:pPr>
              <w:spacing w:before="120" w:after="120"/>
              <w:rPr>
                <w:rFonts w:ascii="Source Sans Pro" w:hAnsi="Source Sans Pro"/>
                <w:sz w:val="22"/>
                <w:szCs w:val="22"/>
              </w:rPr>
            </w:pPr>
          </w:p>
        </w:tc>
        <w:tc>
          <w:tcPr>
            <w:tcW w:w="1788" w:type="dxa"/>
          </w:tcPr>
          <w:p w14:paraId="2C58643C" w14:textId="77777777" w:rsidR="00242F3F" w:rsidRPr="00653466" w:rsidDel="006C5076" w:rsidRDefault="00242F3F" w:rsidP="00BF7820">
            <w:pPr>
              <w:spacing w:before="120" w:after="120"/>
              <w:jc w:val="center"/>
              <w:rPr>
                <w:rFonts w:ascii="Source Sans Pro" w:hAnsi="Source Sans Pro"/>
                <w:sz w:val="22"/>
                <w:szCs w:val="22"/>
              </w:rPr>
            </w:pPr>
          </w:p>
        </w:tc>
      </w:tr>
      <w:tr w:rsidR="00242F3F" w:rsidRPr="00653466" w14:paraId="48011982" w14:textId="77777777" w:rsidTr="00CF4D12">
        <w:trPr>
          <w:trHeight w:val="432"/>
          <w:jc w:val="center"/>
        </w:trPr>
        <w:tc>
          <w:tcPr>
            <w:tcW w:w="7562" w:type="dxa"/>
            <w:gridSpan w:val="2"/>
            <w:shd w:val="clear" w:color="auto" w:fill="B8CCE4" w:themeFill="accent1" w:themeFillTint="66"/>
            <w:tcMar>
              <w:left w:w="29" w:type="dxa"/>
              <w:right w:w="29" w:type="dxa"/>
            </w:tcMar>
          </w:tcPr>
          <w:p w14:paraId="5E196AD1" w14:textId="77777777" w:rsidR="00242F3F" w:rsidRPr="00653466" w:rsidDel="006C5076" w:rsidRDefault="00242F3F" w:rsidP="00BF7820">
            <w:pPr>
              <w:spacing w:before="120" w:after="120"/>
              <w:rPr>
                <w:rFonts w:ascii="Source Sans Pro" w:hAnsi="Source Sans Pro"/>
                <w:b/>
                <w:sz w:val="22"/>
                <w:szCs w:val="22"/>
              </w:rPr>
            </w:pPr>
            <w:r w:rsidRPr="00653466">
              <w:rPr>
                <w:rFonts w:ascii="Source Sans Pro" w:hAnsi="Source Sans Pro"/>
                <w:b/>
                <w:sz w:val="22"/>
                <w:szCs w:val="22"/>
              </w:rPr>
              <w:t>TOTAL EVALUATION POINTS</w:t>
            </w:r>
          </w:p>
        </w:tc>
        <w:tc>
          <w:tcPr>
            <w:tcW w:w="1788" w:type="dxa"/>
            <w:shd w:val="clear" w:color="auto" w:fill="B8CCE4" w:themeFill="accent1" w:themeFillTint="66"/>
          </w:tcPr>
          <w:p w14:paraId="1023C9CB" w14:textId="30C5F6D5" w:rsidR="00242F3F" w:rsidRPr="00653466" w:rsidDel="006C5076" w:rsidRDefault="00B77858" w:rsidP="00BF7820">
            <w:pPr>
              <w:spacing w:before="120" w:after="120"/>
              <w:jc w:val="center"/>
              <w:rPr>
                <w:rFonts w:ascii="Source Sans Pro" w:hAnsi="Source Sans Pro"/>
                <w:b/>
                <w:sz w:val="22"/>
                <w:szCs w:val="22"/>
              </w:rPr>
            </w:pPr>
            <w:r w:rsidRPr="00653466">
              <w:rPr>
                <w:rFonts w:ascii="Source Sans Pro" w:hAnsi="Source Sans Pro"/>
                <w:b/>
                <w:sz w:val="22"/>
                <w:szCs w:val="22"/>
              </w:rPr>
              <w:t>1</w:t>
            </w:r>
            <w:r w:rsidR="005220D7">
              <w:rPr>
                <w:rFonts w:ascii="Source Sans Pro" w:hAnsi="Source Sans Pro"/>
                <w:b/>
                <w:sz w:val="22"/>
                <w:szCs w:val="22"/>
              </w:rPr>
              <w:t>1</w:t>
            </w:r>
            <w:r w:rsidR="00322036">
              <w:rPr>
                <w:rFonts w:ascii="Source Sans Pro" w:hAnsi="Source Sans Pro"/>
                <w:b/>
                <w:sz w:val="22"/>
                <w:szCs w:val="22"/>
              </w:rPr>
              <w:t>,00</w:t>
            </w:r>
            <w:r w:rsidR="00F638D5" w:rsidRPr="00653466">
              <w:rPr>
                <w:rFonts w:ascii="Source Sans Pro" w:hAnsi="Source Sans Pro"/>
                <w:b/>
                <w:sz w:val="22"/>
                <w:szCs w:val="22"/>
              </w:rPr>
              <w:t>0</w:t>
            </w:r>
          </w:p>
        </w:tc>
      </w:tr>
    </w:tbl>
    <w:p w14:paraId="6D3C62DF" w14:textId="7CAA1467" w:rsidR="00242F3F" w:rsidRPr="00F43FF5" w:rsidRDefault="00FE6AFD" w:rsidP="00A14D0D">
      <w:pPr>
        <w:spacing w:before="120" w:after="120"/>
        <w:rPr>
          <w:rFonts w:ascii="Source Sans Pro" w:hAnsi="Source Sans Pro"/>
        </w:rPr>
      </w:pPr>
      <w:r w:rsidRPr="00F43FF5">
        <w:rPr>
          <w:rFonts w:ascii="Source Sans Pro" w:hAnsi="Source Sans Pro"/>
          <w:b/>
          <w:bCs/>
        </w:rPr>
        <w:t xml:space="preserve">* </w:t>
      </w:r>
      <w:r w:rsidRPr="00F43FF5">
        <w:rPr>
          <w:rFonts w:ascii="Source Sans Pro" w:hAnsi="Source Sans Pro"/>
        </w:rPr>
        <w:t>The requirements stated in the scoring table may not reflect the full actual requirement being scored.</w:t>
      </w:r>
      <w:r w:rsidR="00000F73">
        <w:rPr>
          <w:rFonts w:ascii="Source Sans Pro" w:hAnsi="Source Sans Pro"/>
        </w:rPr>
        <w:t xml:space="preserve"> </w:t>
      </w:r>
      <w:r w:rsidRPr="00F43FF5">
        <w:rPr>
          <w:rFonts w:ascii="Source Sans Pro" w:hAnsi="Source Sans Pro"/>
        </w:rPr>
        <w:t>The information presented here is for reference only.</w:t>
      </w:r>
      <w:r w:rsidR="00000F73">
        <w:rPr>
          <w:rFonts w:ascii="Source Sans Pro" w:hAnsi="Source Sans Pro"/>
        </w:rPr>
        <w:t xml:space="preserve"> </w:t>
      </w:r>
      <w:r w:rsidRPr="00F43FF5">
        <w:rPr>
          <w:rFonts w:ascii="Source Sans Pro" w:hAnsi="Source Sans Pro"/>
        </w:rPr>
        <w:t xml:space="preserve">Refer </w:t>
      </w:r>
      <w:r w:rsidR="00180DED" w:rsidRPr="00F43FF5">
        <w:rPr>
          <w:rFonts w:ascii="Source Sans Pro" w:hAnsi="Source Sans Pro"/>
        </w:rPr>
        <w:t>to</w:t>
      </w:r>
      <w:r w:rsidRPr="00F43FF5">
        <w:rPr>
          <w:rFonts w:ascii="Source Sans Pro" w:hAnsi="Source Sans Pro"/>
        </w:rPr>
        <w:t xml:space="preserve"> actual requirements in </w:t>
      </w:r>
      <w:r w:rsidRPr="00CB47E7">
        <w:rPr>
          <w:rFonts w:ascii="Source Sans Pro" w:hAnsi="Source Sans Pro"/>
        </w:rPr>
        <w:t>Section 7</w:t>
      </w:r>
      <w:r w:rsidRPr="00F43FF5">
        <w:rPr>
          <w:rFonts w:ascii="Source Sans Pro" w:hAnsi="Source Sans Pro"/>
        </w:rPr>
        <w:t>.</w:t>
      </w:r>
    </w:p>
    <w:p w14:paraId="40A9EC43" w14:textId="23DDBA24" w:rsidR="00242F3F" w:rsidRPr="00F43FF5" w:rsidRDefault="00BD106B" w:rsidP="00A14D0D">
      <w:pPr>
        <w:spacing w:before="120" w:after="120"/>
        <w:rPr>
          <w:rFonts w:ascii="Source Sans Pro" w:hAnsi="Source Sans Pro"/>
        </w:rPr>
      </w:pPr>
      <w:r>
        <w:rPr>
          <w:rFonts w:ascii="Source Sans Pro" w:hAnsi="Source Sans Pro"/>
        </w:rPr>
        <w:t>The Commission reserves the right to negotiate to finalize a contract.</w:t>
      </w:r>
      <w:r w:rsidR="00000F73">
        <w:rPr>
          <w:rFonts w:ascii="Source Sans Pro" w:hAnsi="Source Sans Pro"/>
        </w:rPr>
        <w:t xml:space="preserve"> </w:t>
      </w:r>
      <w:r>
        <w:rPr>
          <w:rFonts w:ascii="Source Sans Pro" w:hAnsi="Source Sans Pro"/>
        </w:rPr>
        <w:t>This include</w:t>
      </w:r>
      <w:r w:rsidR="00401049">
        <w:rPr>
          <w:rFonts w:ascii="Source Sans Pro" w:hAnsi="Source Sans Pro"/>
        </w:rPr>
        <w:t>s</w:t>
      </w:r>
      <w:r>
        <w:rPr>
          <w:rFonts w:ascii="Source Sans Pro" w:hAnsi="Source Sans Pro"/>
        </w:rPr>
        <w:t xml:space="preserve"> but is not limited to</w:t>
      </w:r>
      <w:r w:rsidR="00401049">
        <w:rPr>
          <w:rFonts w:ascii="Source Sans Pro" w:hAnsi="Source Sans Pro"/>
        </w:rPr>
        <w:t xml:space="preserve"> all of the responses provided in the winning proposal</w:t>
      </w:r>
      <w:r w:rsidR="00242F3F" w:rsidRPr="00F43FF5">
        <w:rPr>
          <w:rFonts w:ascii="Source Sans Pro" w:hAnsi="Source Sans Pro"/>
        </w:rPr>
        <w:t>.</w:t>
      </w:r>
      <w:r w:rsidR="00401049">
        <w:rPr>
          <w:rFonts w:ascii="Source Sans Pro" w:hAnsi="Source Sans Pro"/>
        </w:rPr>
        <w:t xml:space="preserve"> The intent is to ensure that the winning proposal is complete to the point that the Commission accepts and approves all content in the proposal and subsequent contract.</w:t>
      </w:r>
    </w:p>
    <w:p w14:paraId="3C39DA31" w14:textId="467D1A05" w:rsidR="000229D4" w:rsidRPr="00F43FF5" w:rsidRDefault="000229D4" w:rsidP="00242F3F">
      <w:pPr>
        <w:spacing w:before="120" w:after="120" w:line="240" w:lineRule="auto"/>
        <w:rPr>
          <w:rFonts w:ascii="Source Sans Pro" w:hAnsi="Source Sans Pro"/>
          <w:sz w:val="22"/>
          <w:szCs w:val="22"/>
        </w:rPr>
      </w:pPr>
      <w:r w:rsidRPr="00F43FF5">
        <w:rPr>
          <w:rFonts w:ascii="Source Sans Pro" w:hAnsi="Source Sans Pro"/>
        </w:rPr>
        <w:br w:type="page"/>
      </w:r>
    </w:p>
    <w:p w14:paraId="0F3CAC0A" w14:textId="77777777" w:rsidR="000229D4" w:rsidRPr="00F43FF5" w:rsidRDefault="000229D4" w:rsidP="000229D4">
      <w:pPr>
        <w:pStyle w:val="Heading2"/>
        <w:jc w:val="center"/>
        <w:rPr>
          <w:rFonts w:ascii="Source Sans Pro" w:hAnsi="Source Sans Pro" w:cstheme="minorHAnsi"/>
          <w:color w:val="1F497D" w:themeColor="text2"/>
          <w:sz w:val="32"/>
          <w:szCs w:val="32"/>
        </w:rPr>
      </w:pPr>
      <w:bookmarkStart w:id="90" w:name="_Toc448518156"/>
      <w:bookmarkStart w:id="91" w:name="_Toc448648513"/>
      <w:bookmarkStart w:id="92" w:name="_Toc448732030"/>
      <w:bookmarkStart w:id="93" w:name="_Toc449517768"/>
      <w:bookmarkStart w:id="94" w:name="_Toc148092965"/>
      <w:bookmarkStart w:id="95" w:name="_Toc214520469"/>
      <w:r w:rsidRPr="00FC5B0D">
        <w:rPr>
          <w:rFonts w:ascii="Source Sans Pro" w:hAnsi="Source Sans Pro" w:cstheme="minorHAnsi"/>
          <w:color w:val="1F497D" w:themeColor="text2"/>
          <w:sz w:val="32"/>
          <w:szCs w:val="32"/>
        </w:rPr>
        <w:lastRenderedPageBreak/>
        <w:t>ATTACHMENT 1: PROPOSAL COVER SHEET</w:t>
      </w:r>
      <w:bookmarkEnd w:id="90"/>
      <w:bookmarkEnd w:id="91"/>
      <w:bookmarkEnd w:id="92"/>
      <w:bookmarkEnd w:id="93"/>
      <w:bookmarkEnd w:id="94"/>
      <w:bookmarkEnd w:id="95"/>
    </w:p>
    <w:p w14:paraId="25A0A6B8" w14:textId="77777777" w:rsidR="000229D4" w:rsidRPr="00F43FF5" w:rsidRDefault="000229D4" w:rsidP="000229D4">
      <w:pPr>
        <w:ind w:left="-630" w:right="-660"/>
        <w:rPr>
          <w:rFonts w:ascii="Source Sans Pro" w:hAnsi="Source Sans Pro" w:cstheme="minorHAnsi"/>
        </w:rPr>
      </w:pPr>
      <w:r w:rsidRPr="00F43FF5">
        <w:rPr>
          <w:rFonts w:ascii="Source Sans Pro" w:hAnsi="Source Sans Pro" w:cstheme="minorHAnsi"/>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0229D4" w:rsidRPr="00F43FF5" w14:paraId="755B621A" w14:textId="77777777">
        <w:trPr>
          <w:trHeight w:hRule="exact" w:val="432"/>
        </w:trPr>
        <w:tc>
          <w:tcPr>
            <w:tcW w:w="9360" w:type="dxa"/>
            <w:gridSpan w:val="2"/>
            <w:shd w:val="clear" w:color="auto" w:fill="B8CCE4" w:themeFill="accent1" w:themeFillTint="66"/>
            <w:vAlign w:val="center"/>
          </w:tcPr>
          <w:p w14:paraId="1F28A555" w14:textId="77777777" w:rsidR="000229D4" w:rsidRPr="00F43FF5" w:rsidRDefault="000229D4">
            <w:pPr>
              <w:spacing w:line="259" w:lineRule="auto"/>
              <w:jc w:val="left"/>
              <w:rPr>
                <w:rFonts w:ascii="Source Sans Pro" w:hAnsi="Source Sans Pro" w:cstheme="minorHAnsi"/>
              </w:rPr>
            </w:pPr>
            <w:r w:rsidRPr="00F43FF5">
              <w:rPr>
                <w:rFonts w:ascii="Source Sans Pro" w:hAnsi="Source Sans Pro" w:cstheme="minorHAnsi"/>
              </w:rPr>
              <w:t>Proposer Name</w:t>
            </w:r>
          </w:p>
        </w:tc>
      </w:tr>
      <w:tr w:rsidR="000229D4" w:rsidRPr="00F43FF5" w14:paraId="2A194F3B" w14:textId="77777777">
        <w:trPr>
          <w:trHeight w:val="864"/>
        </w:trPr>
        <w:tc>
          <w:tcPr>
            <w:tcW w:w="9360" w:type="dxa"/>
            <w:gridSpan w:val="2"/>
            <w:vAlign w:val="center"/>
          </w:tcPr>
          <w:p w14:paraId="4DCF7070" w14:textId="77777777" w:rsidR="000229D4" w:rsidRPr="00F43FF5" w:rsidRDefault="000229D4">
            <w:pPr>
              <w:spacing w:line="259" w:lineRule="auto"/>
              <w:rPr>
                <w:rFonts w:ascii="Source Sans Pro" w:hAnsi="Source Sans Pro" w:cstheme="minorHAnsi"/>
              </w:rPr>
            </w:pPr>
          </w:p>
        </w:tc>
      </w:tr>
      <w:tr w:rsidR="000229D4" w:rsidRPr="00F43FF5" w14:paraId="5742D0AE" w14:textId="77777777">
        <w:trPr>
          <w:trHeight w:hRule="exact" w:val="432"/>
        </w:trPr>
        <w:tc>
          <w:tcPr>
            <w:tcW w:w="9360" w:type="dxa"/>
            <w:gridSpan w:val="2"/>
            <w:shd w:val="clear" w:color="auto" w:fill="B8CCE4" w:themeFill="accent1" w:themeFillTint="66"/>
            <w:vAlign w:val="center"/>
          </w:tcPr>
          <w:p w14:paraId="28015C68" w14:textId="77777777" w:rsidR="000229D4" w:rsidRPr="00F43FF5" w:rsidRDefault="000229D4">
            <w:pPr>
              <w:spacing w:line="259" w:lineRule="auto"/>
              <w:rPr>
                <w:rFonts w:ascii="Source Sans Pro" w:hAnsi="Source Sans Pro" w:cstheme="minorHAnsi"/>
              </w:rPr>
            </w:pPr>
            <w:r w:rsidRPr="00F43FF5">
              <w:rPr>
                <w:rFonts w:ascii="Source Sans Pro" w:hAnsi="Source Sans Pro" w:cstheme="minorHAnsi"/>
              </w:rPr>
              <w:t>Proposer Address and Telephone Number</w:t>
            </w:r>
          </w:p>
        </w:tc>
      </w:tr>
      <w:tr w:rsidR="000229D4" w:rsidRPr="00F43FF5" w14:paraId="47EFFBAD" w14:textId="77777777">
        <w:trPr>
          <w:trHeight w:val="864"/>
        </w:trPr>
        <w:tc>
          <w:tcPr>
            <w:tcW w:w="9360" w:type="dxa"/>
            <w:gridSpan w:val="2"/>
            <w:vAlign w:val="center"/>
          </w:tcPr>
          <w:p w14:paraId="394C8751" w14:textId="77777777" w:rsidR="000229D4" w:rsidRPr="00F43FF5" w:rsidRDefault="000229D4">
            <w:pPr>
              <w:spacing w:line="259" w:lineRule="auto"/>
              <w:rPr>
                <w:rFonts w:ascii="Source Sans Pro" w:hAnsi="Source Sans Pro" w:cstheme="minorHAnsi"/>
              </w:rPr>
            </w:pPr>
          </w:p>
        </w:tc>
      </w:tr>
      <w:tr w:rsidR="000229D4" w:rsidRPr="00F43FF5" w14:paraId="27EBC0A3" w14:textId="77777777">
        <w:trPr>
          <w:trHeight w:hRule="exact" w:val="432"/>
        </w:trPr>
        <w:tc>
          <w:tcPr>
            <w:tcW w:w="9360" w:type="dxa"/>
            <w:gridSpan w:val="2"/>
            <w:shd w:val="clear" w:color="auto" w:fill="B8CCE4" w:themeFill="accent1" w:themeFillTint="66"/>
            <w:vAlign w:val="center"/>
          </w:tcPr>
          <w:p w14:paraId="5C97001A" w14:textId="77777777" w:rsidR="000229D4" w:rsidRPr="00F43FF5" w:rsidRDefault="000229D4">
            <w:pPr>
              <w:spacing w:line="259" w:lineRule="auto"/>
              <w:rPr>
                <w:rFonts w:ascii="Source Sans Pro" w:hAnsi="Source Sans Pro" w:cstheme="minorHAnsi"/>
              </w:rPr>
            </w:pPr>
            <w:r w:rsidRPr="00F43FF5">
              <w:rPr>
                <w:rFonts w:ascii="Source Sans Pro" w:hAnsi="Source Sans Pro" w:cstheme="minorHAnsi"/>
              </w:rPr>
              <w:t>Name of Authorized Signor (Print)</w:t>
            </w:r>
          </w:p>
        </w:tc>
      </w:tr>
      <w:tr w:rsidR="000229D4" w:rsidRPr="00F43FF5" w14:paraId="1F911439" w14:textId="77777777">
        <w:trPr>
          <w:trHeight w:val="864"/>
        </w:trPr>
        <w:tc>
          <w:tcPr>
            <w:tcW w:w="9360" w:type="dxa"/>
            <w:gridSpan w:val="2"/>
            <w:vAlign w:val="center"/>
          </w:tcPr>
          <w:p w14:paraId="1A49E2DE" w14:textId="77777777" w:rsidR="000229D4" w:rsidRPr="00F43FF5" w:rsidRDefault="000229D4">
            <w:pPr>
              <w:spacing w:line="259" w:lineRule="auto"/>
              <w:rPr>
                <w:rFonts w:ascii="Source Sans Pro" w:hAnsi="Source Sans Pro" w:cstheme="minorHAnsi"/>
              </w:rPr>
            </w:pPr>
          </w:p>
        </w:tc>
      </w:tr>
      <w:tr w:rsidR="000229D4" w:rsidRPr="00F43FF5" w14:paraId="16E45BE8" w14:textId="77777777">
        <w:trPr>
          <w:trHeight w:hRule="exact" w:val="432"/>
        </w:trPr>
        <w:tc>
          <w:tcPr>
            <w:tcW w:w="7560" w:type="dxa"/>
            <w:shd w:val="clear" w:color="auto" w:fill="B8CCE4" w:themeFill="accent1" w:themeFillTint="66"/>
            <w:vAlign w:val="center"/>
          </w:tcPr>
          <w:p w14:paraId="1BC1A3AE" w14:textId="77777777" w:rsidR="000229D4" w:rsidRPr="00F43FF5" w:rsidRDefault="000229D4">
            <w:pPr>
              <w:spacing w:line="259" w:lineRule="auto"/>
              <w:jc w:val="left"/>
              <w:rPr>
                <w:rFonts w:ascii="Source Sans Pro" w:hAnsi="Source Sans Pro" w:cstheme="minorHAnsi"/>
              </w:rPr>
            </w:pPr>
            <w:r w:rsidRPr="00F43FF5">
              <w:rPr>
                <w:rFonts w:ascii="Source Sans Pro" w:hAnsi="Source Sans Pro" w:cstheme="minorHAnsi"/>
              </w:rPr>
              <w:t>Signature of Authorized Signor</w:t>
            </w:r>
          </w:p>
        </w:tc>
        <w:tc>
          <w:tcPr>
            <w:tcW w:w="1800" w:type="dxa"/>
            <w:shd w:val="clear" w:color="auto" w:fill="B8CCE4" w:themeFill="accent1" w:themeFillTint="66"/>
            <w:vAlign w:val="center"/>
          </w:tcPr>
          <w:p w14:paraId="6EB0FCEF" w14:textId="77777777" w:rsidR="000229D4" w:rsidRPr="00F43FF5" w:rsidRDefault="000229D4">
            <w:pPr>
              <w:spacing w:line="259" w:lineRule="auto"/>
              <w:rPr>
                <w:rFonts w:ascii="Source Sans Pro" w:hAnsi="Source Sans Pro" w:cstheme="minorHAnsi"/>
              </w:rPr>
            </w:pPr>
            <w:r w:rsidRPr="00F43FF5">
              <w:rPr>
                <w:rFonts w:ascii="Source Sans Pro" w:hAnsi="Source Sans Pro" w:cstheme="minorHAnsi"/>
              </w:rPr>
              <w:t>Date</w:t>
            </w:r>
          </w:p>
        </w:tc>
      </w:tr>
      <w:tr w:rsidR="000229D4" w:rsidRPr="00F43FF5" w14:paraId="009CD1B3" w14:textId="77777777">
        <w:trPr>
          <w:trHeight w:hRule="exact" w:val="864"/>
        </w:trPr>
        <w:tc>
          <w:tcPr>
            <w:tcW w:w="7560" w:type="dxa"/>
            <w:vAlign w:val="center"/>
          </w:tcPr>
          <w:p w14:paraId="51A68927" w14:textId="77777777" w:rsidR="000229D4" w:rsidRPr="00F43FF5" w:rsidRDefault="000229D4">
            <w:pPr>
              <w:spacing w:line="259" w:lineRule="auto"/>
              <w:rPr>
                <w:rFonts w:ascii="Source Sans Pro" w:hAnsi="Source Sans Pro" w:cstheme="minorHAnsi"/>
              </w:rPr>
            </w:pPr>
          </w:p>
        </w:tc>
        <w:tc>
          <w:tcPr>
            <w:tcW w:w="1800" w:type="dxa"/>
            <w:vAlign w:val="center"/>
          </w:tcPr>
          <w:p w14:paraId="7CE88E02" w14:textId="77777777" w:rsidR="000229D4" w:rsidRPr="00F43FF5" w:rsidRDefault="000229D4">
            <w:pPr>
              <w:spacing w:line="259" w:lineRule="auto"/>
              <w:rPr>
                <w:rFonts w:ascii="Source Sans Pro" w:hAnsi="Source Sans Pro" w:cstheme="minorHAnsi"/>
              </w:rPr>
            </w:pPr>
          </w:p>
        </w:tc>
      </w:tr>
    </w:tbl>
    <w:p w14:paraId="1B2573F5" w14:textId="4EBA577F" w:rsidR="000229D4" w:rsidRPr="00F43FF5" w:rsidRDefault="000229D4" w:rsidP="000229D4">
      <w:pPr>
        <w:spacing w:before="240"/>
        <w:rPr>
          <w:rFonts w:ascii="Source Sans Pro" w:eastAsia="Arial" w:hAnsi="Source Sans Pro" w:cstheme="minorHAnsi"/>
          <w:color w:val="131313"/>
        </w:rPr>
      </w:pPr>
      <w:r w:rsidRPr="00F43FF5">
        <w:rPr>
          <w:rFonts w:ascii="Source Sans Pro" w:eastAsia="Arial" w:hAnsi="Source Sans Pro" w:cstheme="minorHAnsi"/>
          <w:color w:val="131313"/>
        </w:rPr>
        <w:t xml:space="preserve">I HEREBY CERTIFY under penalty </w:t>
      </w:r>
      <w:r w:rsidRPr="00F43FF5">
        <w:rPr>
          <w:rFonts w:ascii="Source Sans Pro" w:eastAsia="Arial" w:hAnsi="Source Sans Pro" w:cstheme="minorHAnsi"/>
          <w:color w:val="282828"/>
        </w:rPr>
        <w:t xml:space="preserve">of perjury </w:t>
      </w:r>
      <w:r w:rsidRPr="00F43FF5">
        <w:rPr>
          <w:rFonts w:ascii="Source Sans Pro" w:eastAsia="Arial" w:hAnsi="Source Sans Pro" w:cstheme="minorHAnsi"/>
          <w:color w:val="131313"/>
        </w:rPr>
        <w:t>that I have the authority to sign this proposal on behalf of the named Proposer</w:t>
      </w:r>
      <w:r w:rsidRPr="00F43FF5">
        <w:rPr>
          <w:rFonts w:ascii="Source Sans Pro" w:eastAsia="Arial" w:hAnsi="Source Sans Pro" w:cstheme="minorHAnsi"/>
          <w:color w:val="282828"/>
        </w:rPr>
        <w:t xml:space="preserve"> above</w:t>
      </w:r>
      <w:r w:rsidRPr="00F43FF5">
        <w:rPr>
          <w:rFonts w:ascii="Source Sans Pro" w:eastAsia="Arial" w:hAnsi="Source Sans Pro" w:cstheme="minorHAnsi"/>
          <w:color w:val="4B4B4B"/>
        </w:rPr>
        <w:t xml:space="preserve"> and </w:t>
      </w:r>
      <w:r w:rsidRPr="00F43FF5">
        <w:rPr>
          <w:rFonts w:ascii="Source Sans Pro" w:eastAsia="Arial" w:hAnsi="Source Sans Pro" w:cstheme="minorHAnsi"/>
          <w:color w:val="131313"/>
        </w:rPr>
        <w:t>that all information provided in this proposal is true and accurate.</w:t>
      </w:r>
    </w:p>
    <w:p w14:paraId="06DE2CC4" w14:textId="0C3AC156" w:rsidR="000229D4" w:rsidRPr="00F43FF5" w:rsidRDefault="000229D4" w:rsidP="000229D4">
      <w:pPr>
        <w:spacing w:before="240"/>
        <w:rPr>
          <w:rFonts w:ascii="Source Sans Pro" w:hAnsi="Source Sans Pro" w:cstheme="minorHAnsi"/>
        </w:rPr>
      </w:pPr>
      <w:r w:rsidRPr="00F43FF5">
        <w:rPr>
          <w:rFonts w:ascii="Source Sans Pro" w:eastAsia="Arial" w:hAnsi="Source Sans Pro" w:cstheme="minorHAnsi"/>
          <w:color w:val="131313"/>
        </w:rPr>
        <w:t>I further understand and agree to accept and comply with all the requirements in the RFP and related documents.</w:t>
      </w:r>
      <w:r w:rsidR="00000F73">
        <w:rPr>
          <w:rFonts w:ascii="Source Sans Pro" w:eastAsia="Arial" w:hAnsi="Source Sans Pro" w:cstheme="minorHAnsi"/>
          <w:color w:val="131313"/>
        </w:rPr>
        <w:t xml:space="preserve"> </w:t>
      </w:r>
      <w:r w:rsidRPr="00F43FF5">
        <w:rPr>
          <w:rFonts w:ascii="Source Sans Pro" w:eastAsia="Arial" w:hAnsi="Source Sans Pro" w:cstheme="minorHAnsi"/>
          <w:color w:val="131313"/>
        </w:rPr>
        <w:t>In addition, if there is any</w:t>
      </w:r>
      <w:r w:rsidRPr="00F43FF5">
        <w:rPr>
          <w:rFonts w:ascii="Source Sans Pro" w:hAnsi="Source Sans Pro" w:cs="Arial"/>
        </w:rPr>
        <w:t xml:space="preserve"> false information in the proposal that it is grounds for the proposal to be rejected, and if any false information comes to light after contract award, that it is grounds for the contract to be terminated immediately.</w:t>
      </w:r>
    </w:p>
    <w:p w14:paraId="14680102" w14:textId="77777777" w:rsidR="000229D4" w:rsidRPr="00F43FF5" w:rsidRDefault="000229D4" w:rsidP="000229D4">
      <w:pPr>
        <w:rPr>
          <w:rFonts w:ascii="Source Sans Pro" w:hAnsi="Source Sans Pro" w:cs="Arial"/>
        </w:rPr>
      </w:pPr>
      <w:r w:rsidRPr="00F43FF5">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374896" w:rsidRPr="00F43FF5" w14:paraId="5F7DFF71" w14:textId="77777777" w:rsidTr="00374896">
        <w:trPr>
          <w:trHeight w:hRule="exact" w:val="504"/>
        </w:trPr>
        <w:tc>
          <w:tcPr>
            <w:tcW w:w="2065" w:type="dxa"/>
            <w:shd w:val="clear" w:color="auto" w:fill="B8CCE4" w:themeFill="accent1" w:themeFillTint="66"/>
            <w:vAlign w:val="center"/>
          </w:tcPr>
          <w:p w14:paraId="3D7B4B92" w14:textId="77777777" w:rsidR="00374896" w:rsidRPr="00F43FF5" w:rsidRDefault="00374896" w:rsidP="00374896">
            <w:pPr>
              <w:spacing w:line="259" w:lineRule="auto"/>
              <w:jc w:val="center"/>
              <w:rPr>
                <w:rFonts w:ascii="Source Sans Pro" w:hAnsi="Source Sans Pro" w:cstheme="minorHAnsi"/>
              </w:rPr>
            </w:pPr>
            <w:r w:rsidRPr="00F43FF5">
              <w:rPr>
                <w:rFonts w:ascii="Source Sans Pro" w:hAnsi="Source Sans Pro" w:cstheme="minorHAnsi"/>
              </w:rPr>
              <w:t>Name:</w:t>
            </w:r>
          </w:p>
        </w:tc>
        <w:tc>
          <w:tcPr>
            <w:tcW w:w="5940" w:type="dxa"/>
            <w:vAlign w:val="center"/>
          </w:tcPr>
          <w:p w14:paraId="3E0EF947" w14:textId="77777777" w:rsidR="00374896" w:rsidRPr="00F43FF5" w:rsidRDefault="00374896" w:rsidP="00374896">
            <w:pPr>
              <w:spacing w:line="259" w:lineRule="auto"/>
              <w:jc w:val="center"/>
              <w:rPr>
                <w:rFonts w:ascii="Source Sans Pro" w:hAnsi="Source Sans Pro" w:cstheme="minorHAnsi"/>
                <w:b/>
              </w:rPr>
            </w:pPr>
          </w:p>
        </w:tc>
      </w:tr>
      <w:tr w:rsidR="00374896" w:rsidRPr="00F43FF5" w14:paraId="60B11B70" w14:textId="77777777" w:rsidTr="00374896">
        <w:trPr>
          <w:trHeight w:hRule="exact" w:val="504"/>
        </w:trPr>
        <w:tc>
          <w:tcPr>
            <w:tcW w:w="2065" w:type="dxa"/>
            <w:shd w:val="clear" w:color="auto" w:fill="B8CCE4" w:themeFill="accent1" w:themeFillTint="66"/>
            <w:vAlign w:val="center"/>
          </w:tcPr>
          <w:p w14:paraId="7FBD8C68" w14:textId="77777777" w:rsidR="00374896" w:rsidRPr="00F43FF5" w:rsidRDefault="00374896" w:rsidP="00374896">
            <w:pPr>
              <w:spacing w:line="259" w:lineRule="auto"/>
              <w:jc w:val="center"/>
              <w:rPr>
                <w:rFonts w:ascii="Source Sans Pro" w:hAnsi="Source Sans Pro" w:cstheme="minorHAnsi"/>
              </w:rPr>
            </w:pPr>
            <w:r w:rsidRPr="00F43FF5">
              <w:rPr>
                <w:rFonts w:ascii="Source Sans Pro" w:hAnsi="Source Sans Pro" w:cstheme="minorHAnsi"/>
              </w:rPr>
              <w:t>Title:</w:t>
            </w:r>
          </w:p>
        </w:tc>
        <w:tc>
          <w:tcPr>
            <w:tcW w:w="5940" w:type="dxa"/>
            <w:vAlign w:val="center"/>
          </w:tcPr>
          <w:p w14:paraId="25C06360" w14:textId="77777777" w:rsidR="00374896" w:rsidRPr="00F43FF5" w:rsidRDefault="00374896" w:rsidP="00374896">
            <w:pPr>
              <w:spacing w:line="259" w:lineRule="auto"/>
              <w:jc w:val="center"/>
              <w:rPr>
                <w:rFonts w:ascii="Source Sans Pro" w:hAnsi="Source Sans Pro" w:cstheme="minorHAnsi"/>
                <w:b/>
              </w:rPr>
            </w:pPr>
          </w:p>
        </w:tc>
      </w:tr>
      <w:tr w:rsidR="00374896" w:rsidRPr="00F43FF5" w14:paraId="3149B47B" w14:textId="77777777" w:rsidTr="00374896">
        <w:trPr>
          <w:trHeight w:hRule="exact" w:val="504"/>
        </w:trPr>
        <w:tc>
          <w:tcPr>
            <w:tcW w:w="2065" w:type="dxa"/>
            <w:shd w:val="clear" w:color="auto" w:fill="B8CCE4" w:themeFill="accent1" w:themeFillTint="66"/>
            <w:vAlign w:val="center"/>
          </w:tcPr>
          <w:p w14:paraId="05766F0F" w14:textId="77777777" w:rsidR="00374896" w:rsidRPr="00F43FF5" w:rsidRDefault="00374896" w:rsidP="00374896">
            <w:pPr>
              <w:spacing w:line="259" w:lineRule="auto"/>
              <w:jc w:val="center"/>
              <w:rPr>
                <w:rFonts w:ascii="Source Sans Pro" w:hAnsi="Source Sans Pro" w:cstheme="minorHAnsi"/>
              </w:rPr>
            </w:pPr>
            <w:r w:rsidRPr="00F43FF5">
              <w:rPr>
                <w:rFonts w:ascii="Source Sans Pro" w:hAnsi="Source Sans Pro" w:cstheme="minorHAnsi"/>
              </w:rPr>
              <w:t>Email:</w:t>
            </w:r>
          </w:p>
        </w:tc>
        <w:tc>
          <w:tcPr>
            <w:tcW w:w="5940" w:type="dxa"/>
            <w:vAlign w:val="center"/>
          </w:tcPr>
          <w:p w14:paraId="2B8F3DFC" w14:textId="77777777" w:rsidR="00374896" w:rsidRPr="00F43FF5" w:rsidRDefault="00374896" w:rsidP="00374896">
            <w:pPr>
              <w:spacing w:line="259" w:lineRule="auto"/>
              <w:jc w:val="center"/>
              <w:rPr>
                <w:rFonts w:ascii="Source Sans Pro" w:hAnsi="Source Sans Pro" w:cstheme="minorHAnsi"/>
                <w:b/>
              </w:rPr>
            </w:pPr>
          </w:p>
        </w:tc>
      </w:tr>
      <w:tr w:rsidR="00374896" w:rsidRPr="00F43FF5" w14:paraId="02F5933A" w14:textId="77777777" w:rsidTr="00374896">
        <w:trPr>
          <w:trHeight w:hRule="exact" w:val="504"/>
        </w:trPr>
        <w:tc>
          <w:tcPr>
            <w:tcW w:w="2065" w:type="dxa"/>
            <w:shd w:val="clear" w:color="auto" w:fill="B8CCE4" w:themeFill="accent1" w:themeFillTint="66"/>
            <w:vAlign w:val="center"/>
          </w:tcPr>
          <w:p w14:paraId="739D948B" w14:textId="77777777" w:rsidR="00374896" w:rsidRPr="00F43FF5" w:rsidRDefault="00374896" w:rsidP="00374896">
            <w:pPr>
              <w:spacing w:line="259" w:lineRule="auto"/>
              <w:jc w:val="center"/>
              <w:rPr>
                <w:rFonts w:ascii="Source Sans Pro" w:hAnsi="Source Sans Pro" w:cstheme="minorHAnsi"/>
              </w:rPr>
            </w:pPr>
            <w:r w:rsidRPr="00F43FF5">
              <w:rPr>
                <w:rFonts w:ascii="Source Sans Pro" w:hAnsi="Source Sans Pro" w:cstheme="minorHAnsi"/>
              </w:rPr>
              <w:t>Phone Number:</w:t>
            </w:r>
          </w:p>
        </w:tc>
        <w:tc>
          <w:tcPr>
            <w:tcW w:w="5940" w:type="dxa"/>
            <w:vAlign w:val="center"/>
          </w:tcPr>
          <w:p w14:paraId="7F588BBB" w14:textId="77777777" w:rsidR="00374896" w:rsidRPr="00F43FF5" w:rsidRDefault="00374896" w:rsidP="00374896">
            <w:pPr>
              <w:spacing w:line="259" w:lineRule="auto"/>
              <w:jc w:val="center"/>
              <w:rPr>
                <w:rFonts w:ascii="Source Sans Pro" w:hAnsi="Source Sans Pro" w:cstheme="minorHAnsi"/>
                <w:b/>
              </w:rPr>
            </w:pPr>
          </w:p>
        </w:tc>
      </w:tr>
    </w:tbl>
    <w:p w14:paraId="7C6DCFB6" w14:textId="77777777" w:rsidR="000229D4" w:rsidRPr="00F43FF5" w:rsidRDefault="000229D4" w:rsidP="000229D4">
      <w:pPr>
        <w:rPr>
          <w:rFonts w:ascii="Source Sans Pro" w:hAnsi="Source Sans Pro" w:cs="Arial"/>
        </w:rPr>
      </w:pPr>
    </w:p>
    <w:p w14:paraId="1BC666E4" w14:textId="77777777" w:rsidR="000229D4" w:rsidRPr="00F43FF5" w:rsidRDefault="000229D4" w:rsidP="000229D4">
      <w:pPr>
        <w:pStyle w:val="Heading2"/>
        <w:rPr>
          <w:rFonts w:ascii="Source Sans Pro" w:hAnsi="Source Sans Pro" w:cs="Arial"/>
          <w:color w:val="auto"/>
          <w:sz w:val="24"/>
          <w:szCs w:val="24"/>
        </w:rPr>
      </w:pPr>
    </w:p>
    <w:p w14:paraId="2565F05A" w14:textId="77777777" w:rsidR="000229D4" w:rsidRPr="00F43FF5" w:rsidRDefault="000229D4" w:rsidP="000229D4">
      <w:pPr>
        <w:rPr>
          <w:rFonts w:ascii="Source Sans Pro" w:hAnsi="Source Sans Pro"/>
        </w:rPr>
      </w:pPr>
    </w:p>
    <w:p w14:paraId="52C27706" w14:textId="77777777" w:rsidR="000229D4" w:rsidRPr="00F43FF5" w:rsidRDefault="000229D4" w:rsidP="000229D4">
      <w:pPr>
        <w:rPr>
          <w:rFonts w:ascii="Source Sans Pro" w:hAnsi="Source Sans Pro"/>
        </w:rPr>
      </w:pPr>
    </w:p>
    <w:p w14:paraId="095D0237" w14:textId="77777777" w:rsidR="000229D4" w:rsidRPr="00F43FF5" w:rsidRDefault="000229D4" w:rsidP="000229D4">
      <w:pPr>
        <w:rPr>
          <w:rFonts w:ascii="Source Sans Pro" w:hAnsi="Source Sans Pro"/>
        </w:rPr>
      </w:pPr>
      <w:r w:rsidRPr="00F43FF5">
        <w:rPr>
          <w:rFonts w:ascii="Source Sans Pro" w:hAnsi="Source Sans Pro"/>
        </w:rPr>
        <w:br w:type="page"/>
      </w:r>
    </w:p>
    <w:p w14:paraId="502AB413" w14:textId="77777777" w:rsidR="000229D4" w:rsidRPr="00F43FF5" w:rsidRDefault="000229D4" w:rsidP="000229D4">
      <w:pPr>
        <w:pStyle w:val="Heading2"/>
        <w:jc w:val="center"/>
        <w:rPr>
          <w:rFonts w:ascii="Source Sans Pro" w:hAnsi="Source Sans Pro" w:cstheme="minorHAnsi"/>
          <w:color w:val="1F497D" w:themeColor="text2"/>
          <w:sz w:val="32"/>
          <w:szCs w:val="32"/>
        </w:rPr>
      </w:pPr>
      <w:bookmarkStart w:id="96" w:name="_Toc448518159"/>
      <w:bookmarkStart w:id="97" w:name="_Toc448648516"/>
      <w:bookmarkStart w:id="98" w:name="_Toc448732033"/>
      <w:bookmarkStart w:id="99" w:name="_Toc449517771"/>
      <w:bookmarkStart w:id="100" w:name="_Toc214520470"/>
      <w:r w:rsidRPr="00FC5B0D">
        <w:rPr>
          <w:rFonts w:ascii="Source Sans Pro" w:hAnsi="Source Sans Pro" w:cstheme="minorHAnsi"/>
          <w:color w:val="1F497D" w:themeColor="text2"/>
          <w:sz w:val="32"/>
          <w:szCs w:val="32"/>
        </w:rPr>
        <w:lastRenderedPageBreak/>
        <w:t xml:space="preserve">ATTACHMENT 2: MINIMUM </w:t>
      </w:r>
      <w:bookmarkStart w:id="101" w:name="_Toc148092966"/>
      <w:r w:rsidRPr="00FC5B0D">
        <w:rPr>
          <w:rFonts w:ascii="Source Sans Pro" w:hAnsi="Source Sans Pro" w:cstheme="minorHAnsi"/>
          <w:color w:val="1F497D" w:themeColor="text2"/>
          <w:sz w:val="32"/>
          <w:szCs w:val="32"/>
        </w:rPr>
        <w:t>QUALIFICATIONS</w:t>
      </w:r>
      <w:bookmarkEnd w:id="100"/>
      <w:bookmarkEnd w:id="101"/>
    </w:p>
    <w:p w14:paraId="3FAC089F" w14:textId="49E1BA6E" w:rsidR="000A761B" w:rsidRPr="00F43FF5" w:rsidRDefault="000A761B" w:rsidP="000A761B">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8E7F4D" w:rsidRPr="00F43FF5" w14:paraId="793637D9" w14:textId="77777777" w:rsidTr="00BF7820">
        <w:trPr>
          <w:trHeight w:val="768"/>
          <w:jc w:val="center"/>
        </w:trPr>
        <w:tc>
          <w:tcPr>
            <w:tcW w:w="795" w:type="dxa"/>
            <w:vMerge w:val="restart"/>
            <w:tcBorders>
              <w:top w:val="double" w:sz="4" w:space="0" w:color="auto"/>
              <w:right w:val="dotted" w:sz="4" w:space="0" w:color="4F81BD" w:themeColor="accent1"/>
            </w:tcBorders>
          </w:tcPr>
          <w:p w14:paraId="343A175D" w14:textId="039C3D0A" w:rsidR="008E7F4D" w:rsidRPr="00F43FF5" w:rsidRDefault="008E7F4D">
            <w:pPr>
              <w:spacing w:before="120" w:after="120"/>
              <w:jc w:val="center"/>
              <w:rPr>
                <w:rFonts w:ascii="Source Sans Pro" w:hAnsi="Source Sans Pro"/>
              </w:rPr>
            </w:pPr>
            <w:r w:rsidRPr="00F43FF5">
              <w:rPr>
                <w:rFonts w:ascii="Source Sans Pro" w:hAnsi="Source Sans Pro"/>
              </w:rPr>
              <w:t>B.</w:t>
            </w:r>
            <w:r>
              <w:rPr>
                <w:rFonts w:ascii="Source Sans Pro" w:hAnsi="Source Sans Pro"/>
              </w:rPr>
              <w:t>1</w:t>
            </w:r>
            <w:r w:rsidRPr="00F43FF5">
              <w:rPr>
                <w:rFonts w:ascii="Source Sans Pro" w:hAnsi="Source Sans Pro"/>
              </w:rPr>
              <w:t>.</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3003B441" w14:textId="77777777" w:rsidR="008E7F4D" w:rsidRDefault="00267AE1">
            <w:pPr>
              <w:spacing w:before="120" w:after="120"/>
              <w:rPr>
                <w:rFonts w:ascii="Source Sans Pro" w:hAnsi="Source Sans Pro" w:cstheme="minorHAnsi"/>
              </w:rPr>
            </w:pPr>
            <w:r w:rsidRPr="00267AE1">
              <w:rPr>
                <w:rFonts w:ascii="Source Sans Pro" w:hAnsi="Source Sans Pro" w:cstheme="minorHAnsi"/>
              </w:rPr>
              <w:t>Be an established organization which has been in operation for at least two (2) years and has at least two (2) years’ experience supporting, facilitating, or partnering with youth-led or youth-serving programs</w:t>
            </w:r>
            <w:r w:rsidR="008E7F4D" w:rsidRPr="008E7F4D">
              <w:rPr>
                <w:rFonts w:ascii="Source Sans Pro" w:hAnsi="Source Sans Pro" w:cstheme="minorHAnsi"/>
              </w:rPr>
              <w:t>;</w:t>
            </w:r>
          </w:p>
          <w:p w14:paraId="339F16B0" w14:textId="67A2CEB2" w:rsidR="00267AE1" w:rsidRPr="00267AE1" w:rsidRDefault="00267AE1" w:rsidP="007B6638">
            <w:pPr>
              <w:pStyle w:val="ListParagraph"/>
              <w:numPr>
                <w:ilvl w:val="0"/>
                <w:numId w:val="68"/>
              </w:numPr>
              <w:spacing w:before="120" w:after="120"/>
              <w:ind w:left="360"/>
              <w:rPr>
                <w:rFonts w:ascii="Source Sans Pro" w:hAnsi="Source Sans Pro" w:cstheme="minorHAnsi"/>
              </w:rPr>
            </w:pPr>
            <w:r w:rsidRPr="00267AE1">
              <w:rPr>
                <w:rFonts w:ascii="Source Sans Pro" w:hAnsi="Source Sans Pro" w:cstheme="minorHAnsi"/>
              </w:rPr>
              <w:t>Provide support</w:t>
            </w:r>
          </w:p>
        </w:tc>
      </w:tr>
      <w:tr w:rsidR="008E7F4D" w:rsidRPr="00F43FF5" w14:paraId="5F502A92" w14:textId="77777777">
        <w:trPr>
          <w:trHeight w:val="768"/>
          <w:jc w:val="center"/>
        </w:trPr>
        <w:tc>
          <w:tcPr>
            <w:tcW w:w="795" w:type="dxa"/>
            <w:vMerge/>
            <w:tcBorders>
              <w:right w:val="dotted" w:sz="4" w:space="0" w:color="4F81BD" w:themeColor="accent1"/>
            </w:tcBorders>
          </w:tcPr>
          <w:p w14:paraId="30097ED6" w14:textId="77777777" w:rsidR="008E7F4D" w:rsidRPr="00F43FF5" w:rsidRDefault="008E7F4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69EBD773" w14:textId="11352394" w:rsidR="008E7F4D" w:rsidRPr="00CD3776" w:rsidRDefault="008E7F4D" w:rsidP="008E7F4D">
            <w:pPr>
              <w:spacing w:before="120" w:after="120"/>
              <w:rPr>
                <w:rFonts w:ascii="Source Sans Pro" w:hAnsi="Source Sans Pro" w:cstheme="minorHAnsi"/>
                <w:i/>
                <w:iCs/>
              </w:rPr>
            </w:pPr>
            <w:r w:rsidRPr="00CD3776">
              <w:rPr>
                <w:rFonts w:ascii="Source Sans Pro" w:hAnsi="Source Sans Pro" w:cstheme="minorHAnsi"/>
                <w:i/>
                <w:iCs/>
              </w:rPr>
              <w:t xml:space="preserve">Provide support </w:t>
            </w:r>
            <w:r w:rsidR="00FC5B0D">
              <w:rPr>
                <w:rFonts w:ascii="Source Sans Pro" w:hAnsi="Source Sans Pro" w:cstheme="minorHAnsi"/>
                <w:i/>
                <w:iCs/>
              </w:rPr>
              <w:t>and</w:t>
            </w:r>
            <w:r w:rsidRPr="00CD3776">
              <w:rPr>
                <w:rFonts w:ascii="Source Sans Pro" w:hAnsi="Source Sans Pro" w:cstheme="minorHAnsi"/>
                <w:i/>
                <w:iCs/>
              </w:rPr>
              <w:t xml:space="preserve"> r</w:t>
            </w:r>
            <w:r w:rsidRPr="008E7F4D">
              <w:rPr>
                <w:rFonts w:ascii="Source Sans Pro" w:hAnsi="Source Sans Pro" w:cstheme="minorHAnsi"/>
                <w:i/>
                <w:iCs/>
              </w:rPr>
              <w:t>eference the location in the proposal where the support is located</w:t>
            </w:r>
          </w:p>
          <w:p w14:paraId="76253772" w14:textId="77777777" w:rsidR="008E7F4D" w:rsidRPr="00F43FF5" w:rsidRDefault="008E7F4D">
            <w:pPr>
              <w:spacing w:before="120" w:after="120"/>
              <w:rPr>
                <w:rFonts w:ascii="Source Sans Pro" w:hAnsi="Source Sans Pro" w:cstheme="minorHAnsi"/>
              </w:rPr>
            </w:pPr>
          </w:p>
          <w:p w14:paraId="1D0107BB" w14:textId="77777777" w:rsidR="008E7F4D" w:rsidRDefault="008E7F4D">
            <w:pPr>
              <w:spacing w:before="120" w:after="120"/>
              <w:rPr>
                <w:rFonts w:ascii="Source Sans Pro" w:hAnsi="Source Sans Pro" w:cstheme="minorHAnsi"/>
              </w:rPr>
            </w:pPr>
          </w:p>
          <w:p w14:paraId="6023FA8F" w14:textId="77777777" w:rsidR="00267AE1" w:rsidRPr="00F43FF5" w:rsidRDefault="00267AE1">
            <w:pPr>
              <w:spacing w:before="120" w:after="120"/>
              <w:rPr>
                <w:rFonts w:ascii="Source Sans Pro" w:hAnsi="Source Sans Pro" w:cstheme="minorHAnsi"/>
              </w:rPr>
            </w:pPr>
          </w:p>
        </w:tc>
      </w:tr>
      <w:tr w:rsidR="008E7F4D" w:rsidRPr="00F43FF5" w14:paraId="6C21EDFC" w14:textId="77777777" w:rsidTr="00134A9D">
        <w:trPr>
          <w:trHeight w:val="1086"/>
          <w:jc w:val="center"/>
        </w:trPr>
        <w:tc>
          <w:tcPr>
            <w:tcW w:w="795" w:type="dxa"/>
            <w:vMerge w:val="restart"/>
            <w:tcBorders>
              <w:top w:val="single" w:sz="4" w:space="0" w:color="auto"/>
              <w:right w:val="dotted" w:sz="4" w:space="0" w:color="4F81BD" w:themeColor="accent1"/>
            </w:tcBorders>
          </w:tcPr>
          <w:p w14:paraId="1ED234C4" w14:textId="1B3398A7" w:rsidR="008E7F4D" w:rsidRPr="00F43FF5" w:rsidRDefault="008E7F4D" w:rsidP="008E7F4D">
            <w:pPr>
              <w:spacing w:before="120" w:after="120"/>
              <w:jc w:val="center"/>
              <w:rPr>
                <w:rFonts w:ascii="Source Sans Pro" w:hAnsi="Source Sans Pro"/>
              </w:rPr>
            </w:pPr>
            <w:r w:rsidRPr="00F43FF5">
              <w:rPr>
                <w:rFonts w:ascii="Source Sans Pro" w:hAnsi="Source Sans Pro"/>
              </w:rPr>
              <w:t>B.</w:t>
            </w:r>
            <w:r w:rsidR="00FC5B0D">
              <w:rPr>
                <w:rFonts w:ascii="Source Sans Pro" w:hAnsi="Source Sans Pro"/>
              </w:rPr>
              <w:t>2.</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2DBEAE3E" w14:textId="2A8883D4" w:rsidR="008E7F4D" w:rsidRPr="008E7F4D" w:rsidRDefault="00FC5B0D" w:rsidP="00BF7820">
            <w:pPr>
              <w:spacing w:before="120" w:after="120" w:line="23" w:lineRule="atLeast"/>
              <w:rPr>
                <w:rStyle w:val="Hyperlink"/>
                <w:rFonts w:ascii="Source Sans Pro" w:hAnsi="Source Sans Pro"/>
                <w:color w:val="auto"/>
                <w:u w:val="none"/>
              </w:rPr>
            </w:pPr>
            <w:r w:rsidRPr="00A546CD">
              <w:rPr>
                <w:rStyle w:val="Hyperlink"/>
                <w:rFonts w:ascii="Source Sans Pro" w:hAnsi="Source Sans Pro"/>
                <w:color w:val="auto"/>
                <w:u w:val="none"/>
              </w:rPr>
              <w:t>Be a 501(c)(3) non-profit corporation, registered to do business in California</w:t>
            </w:r>
            <w:r w:rsidR="008E7F4D" w:rsidRPr="008E7F4D">
              <w:rPr>
                <w:rStyle w:val="Hyperlink"/>
                <w:rFonts w:ascii="Source Sans Pro" w:hAnsi="Source Sans Pro"/>
                <w:color w:val="auto"/>
                <w:u w:val="none"/>
              </w:rPr>
              <w:t>.</w:t>
            </w:r>
          </w:p>
          <w:p w14:paraId="013F1554" w14:textId="61BC1C09" w:rsidR="008E7F4D" w:rsidRPr="00F43FF5" w:rsidRDefault="00FC5B0D" w:rsidP="007B6638">
            <w:pPr>
              <w:pStyle w:val="ListParagraph"/>
              <w:numPr>
                <w:ilvl w:val="0"/>
                <w:numId w:val="69"/>
              </w:numPr>
              <w:ind w:left="360"/>
            </w:pPr>
            <w:r w:rsidRPr="00267AE1">
              <w:rPr>
                <w:rFonts w:ascii="Source Sans Pro" w:hAnsi="Source Sans Pro" w:cstheme="minorHAnsi"/>
              </w:rPr>
              <w:t xml:space="preserve">Evidence that Proposer is registered to do business in </w:t>
            </w:r>
            <w:r w:rsidRPr="00267AE1">
              <w:rPr>
                <w:rFonts w:ascii="Source Sans Pro" w:hAnsi="Source Sans Pro"/>
              </w:rPr>
              <w:t xml:space="preserve">California. The support can be provided with a copy or screen shot of your California Secretary of State certification showing an “Active Status”. This can be found at </w:t>
            </w:r>
            <w:hyperlink r:id="rId32" w:history="1">
              <w:r w:rsidRPr="00267AE1">
                <w:rPr>
                  <w:rStyle w:val="Hyperlink"/>
                  <w:rFonts w:ascii="Source Sans Pro" w:hAnsi="Source Sans Pro"/>
                </w:rPr>
                <w:t>https://bizfileonline.sos.ca.gov/search/business</w:t>
              </w:r>
            </w:hyperlink>
            <w:r w:rsidR="008E7F4D" w:rsidRPr="00267AE1">
              <w:rPr>
                <w:rStyle w:val="Hyperlink"/>
                <w:rFonts w:ascii="Source Sans Pro" w:hAnsi="Source Sans Pro"/>
                <w:color w:val="auto"/>
                <w:u w:val="none"/>
              </w:rPr>
              <w:t>.</w:t>
            </w:r>
          </w:p>
        </w:tc>
      </w:tr>
      <w:tr w:rsidR="008E7F4D" w:rsidRPr="00F43FF5" w14:paraId="2C28585F" w14:textId="77777777" w:rsidTr="00134A9D">
        <w:trPr>
          <w:trHeight w:val="1086"/>
          <w:jc w:val="center"/>
        </w:trPr>
        <w:tc>
          <w:tcPr>
            <w:tcW w:w="795" w:type="dxa"/>
            <w:vMerge/>
            <w:tcBorders>
              <w:right w:val="dotted" w:sz="4" w:space="0" w:color="4F81BD" w:themeColor="accent1"/>
            </w:tcBorders>
          </w:tcPr>
          <w:p w14:paraId="0D379765" w14:textId="77777777" w:rsidR="008E7F4D" w:rsidRPr="00F43FF5" w:rsidRDefault="008E7F4D" w:rsidP="008E7F4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44BEC98" w14:textId="77777777" w:rsidR="008E7F4D" w:rsidRDefault="008E7F4D" w:rsidP="008E7F4D">
            <w:pPr>
              <w:spacing w:before="120" w:after="120"/>
              <w:rPr>
                <w:rFonts w:ascii="Source Sans Pro" w:hAnsi="Source Sans Pro" w:cstheme="minorHAnsi"/>
                <w:i/>
              </w:rPr>
            </w:pPr>
            <w:r w:rsidRPr="00F43FF5">
              <w:rPr>
                <w:rFonts w:ascii="Source Sans Pro" w:hAnsi="Source Sans Pro" w:cstheme="minorHAnsi"/>
                <w:i/>
              </w:rPr>
              <w:t>Reference the location in the proposal where the support is located</w:t>
            </w:r>
          </w:p>
          <w:p w14:paraId="0E2D6877" w14:textId="77777777" w:rsidR="008E7F4D" w:rsidRPr="008C0351" w:rsidRDefault="008E7F4D" w:rsidP="008E7F4D">
            <w:pPr>
              <w:spacing w:before="120" w:after="120"/>
              <w:rPr>
                <w:rFonts w:ascii="Source Sans Pro" w:hAnsi="Source Sans Pro" w:cstheme="minorHAnsi"/>
                <w:iCs/>
              </w:rPr>
            </w:pPr>
          </w:p>
          <w:p w14:paraId="28B7BF08" w14:textId="3D3CBF4A" w:rsidR="008E7F4D" w:rsidRPr="00267AE1" w:rsidRDefault="008E7F4D" w:rsidP="008E7F4D">
            <w:pPr>
              <w:spacing w:before="120" w:after="120"/>
              <w:rPr>
                <w:rFonts w:ascii="Source Sans Pro" w:hAnsi="Source Sans Pro" w:cstheme="minorHAnsi"/>
                <w:iCs/>
              </w:rPr>
            </w:pPr>
          </w:p>
        </w:tc>
      </w:tr>
      <w:tr w:rsidR="008E7F4D" w:rsidRPr="00F43FF5" w14:paraId="72D04164" w14:textId="77777777">
        <w:trPr>
          <w:jc w:val="center"/>
        </w:trPr>
        <w:tc>
          <w:tcPr>
            <w:tcW w:w="9975" w:type="dxa"/>
            <w:gridSpan w:val="2"/>
            <w:tcBorders>
              <w:top w:val="dotted" w:sz="4" w:space="0" w:color="4F81BD" w:themeColor="accent1"/>
              <w:bottom w:val="double" w:sz="4" w:space="0" w:color="auto"/>
            </w:tcBorders>
          </w:tcPr>
          <w:p w14:paraId="48AEBE88" w14:textId="77777777" w:rsidR="008E7F4D" w:rsidRPr="00F43FF5" w:rsidRDefault="008E7F4D" w:rsidP="008E7F4D">
            <w:pPr>
              <w:spacing w:before="120" w:after="120"/>
              <w:rPr>
                <w:rFonts w:ascii="Source Sans Pro" w:hAnsi="Source Sans Pro"/>
              </w:rPr>
            </w:pPr>
          </w:p>
        </w:tc>
      </w:tr>
      <w:bookmarkEnd w:id="96"/>
      <w:bookmarkEnd w:id="97"/>
      <w:bookmarkEnd w:id="98"/>
      <w:bookmarkEnd w:id="99"/>
    </w:tbl>
    <w:p w14:paraId="2B92EB18" w14:textId="77777777" w:rsidR="000229D4" w:rsidRPr="00F43FF5" w:rsidRDefault="000229D4" w:rsidP="000229D4">
      <w:pPr>
        <w:pStyle w:val="Heading2"/>
        <w:rPr>
          <w:rFonts w:ascii="Source Sans Pro" w:hAnsi="Source Sans Pro"/>
          <w:b w:val="0"/>
          <w:bCs w:val="0"/>
          <w:sz w:val="24"/>
          <w:szCs w:val="24"/>
        </w:rPr>
      </w:pPr>
      <w:r w:rsidRPr="00F43FF5">
        <w:rPr>
          <w:rFonts w:ascii="Source Sans Pro" w:hAnsi="Source Sans Pro"/>
          <w:b w:val="0"/>
          <w:bCs w:val="0"/>
          <w:sz w:val="24"/>
          <w:szCs w:val="24"/>
        </w:rPr>
        <w:br w:type="page"/>
      </w:r>
      <w:bookmarkStart w:id="102" w:name="_Toc449517774"/>
    </w:p>
    <w:p w14:paraId="3E51C844" w14:textId="77777777" w:rsidR="000229D4" w:rsidRPr="00F43FF5" w:rsidRDefault="000229D4" w:rsidP="000229D4">
      <w:pPr>
        <w:rPr>
          <w:rFonts w:ascii="Source Sans Pro" w:hAnsi="Source Sans Pro"/>
          <w:sz w:val="22"/>
          <w:szCs w:val="22"/>
        </w:rPr>
        <w:sectPr w:rsidR="000229D4" w:rsidRPr="00F43FF5" w:rsidSect="003756DA">
          <w:pgSz w:w="12240" w:h="15840"/>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27CBCA8" w14:textId="0DE95469" w:rsidR="000229D4" w:rsidRPr="00F43FF5" w:rsidRDefault="000229D4" w:rsidP="000229D4">
      <w:pPr>
        <w:pStyle w:val="Heading2"/>
        <w:jc w:val="center"/>
        <w:rPr>
          <w:rFonts w:ascii="Source Sans Pro" w:hAnsi="Source Sans Pro" w:cstheme="minorHAnsi"/>
          <w:color w:val="1F497D" w:themeColor="text2"/>
          <w:sz w:val="32"/>
          <w:szCs w:val="32"/>
        </w:rPr>
      </w:pPr>
      <w:bookmarkStart w:id="103" w:name="_Toc148092967"/>
      <w:bookmarkStart w:id="104" w:name="_Toc214520471"/>
      <w:r w:rsidRPr="008A425A">
        <w:rPr>
          <w:rFonts w:ascii="Source Sans Pro" w:hAnsi="Source Sans Pro" w:cstheme="minorHAnsi"/>
          <w:color w:val="1F497D" w:themeColor="text2"/>
          <w:sz w:val="32"/>
          <w:szCs w:val="32"/>
        </w:rPr>
        <w:lastRenderedPageBreak/>
        <w:t xml:space="preserve">ATTACHMENT 3: </w:t>
      </w:r>
      <w:r w:rsidR="008E7F4D" w:rsidRPr="008A425A">
        <w:rPr>
          <w:rFonts w:ascii="Source Sans Pro" w:hAnsi="Source Sans Pro" w:cstheme="minorHAnsi"/>
          <w:color w:val="1F497D" w:themeColor="text2"/>
          <w:sz w:val="32"/>
          <w:szCs w:val="32"/>
        </w:rPr>
        <w:t>PROPOSER BACKGROUND</w:t>
      </w:r>
      <w:bookmarkEnd w:id="103"/>
      <w:bookmarkEnd w:id="104"/>
    </w:p>
    <w:p w14:paraId="665E5EB5" w14:textId="07217856" w:rsidR="000229D4" w:rsidRPr="00F43FF5" w:rsidRDefault="000229D4" w:rsidP="000229D4">
      <w:pPr>
        <w:contextualSpacing/>
        <w:rPr>
          <w:rFonts w:ascii="Source Sans Pro" w:hAnsi="Source Sans Pro"/>
        </w:rPr>
      </w:pPr>
      <w:r w:rsidRPr="00F43FF5">
        <w:rPr>
          <w:rFonts w:ascii="Source Sans Pro" w:hAnsi="Source Sans Pro"/>
        </w:rPr>
        <w:t xml:space="preserve">Provide a response </w:t>
      </w:r>
      <w:r w:rsidR="008E7F4D">
        <w:rPr>
          <w:rFonts w:ascii="Source Sans Pro" w:hAnsi="Source Sans Pro"/>
        </w:rPr>
        <w:t xml:space="preserve">to </w:t>
      </w:r>
      <w:r w:rsidRPr="00F43FF5">
        <w:rPr>
          <w:rFonts w:ascii="Source Sans Pro" w:hAnsi="Source Sans Pro"/>
        </w:rPr>
        <w:t>t</w:t>
      </w:r>
      <w:r w:rsidRPr="00F43FF5">
        <w:rPr>
          <w:rFonts w:ascii="Source Sans Pro" w:hAnsi="Source Sans Pro" w:cstheme="minorHAnsi"/>
          <w:iCs/>
        </w:rPr>
        <w:t>he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C61159" w:rsidRPr="00F43FF5" w14:paraId="3F25DEBA" w14:textId="77777777" w:rsidTr="00BF7820">
        <w:trPr>
          <w:trHeight w:val="564"/>
          <w:jc w:val="center"/>
        </w:trPr>
        <w:tc>
          <w:tcPr>
            <w:tcW w:w="795" w:type="dxa"/>
            <w:vMerge w:val="restart"/>
            <w:tcBorders>
              <w:top w:val="double" w:sz="4" w:space="0" w:color="auto"/>
              <w:right w:val="dotted" w:sz="4" w:space="0" w:color="4F81BD" w:themeColor="accent1"/>
            </w:tcBorders>
          </w:tcPr>
          <w:p w14:paraId="4D643240" w14:textId="49ED31A5" w:rsidR="00C61159" w:rsidRPr="00F43FF5" w:rsidRDefault="0020607D" w:rsidP="00BF7820">
            <w:pPr>
              <w:spacing w:before="120" w:after="120"/>
              <w:jc w:val="center"/>
              <w:rPr>
                <w:rFonts w:ascii="Source Sans Pro" w:hAnsi="Source Sans Pro"/>
              </w:rPr>
            </w:pPr>
            <w:r w:rsidRPr="00F43FF5">
              <w:rPr>
                <w:rFonts w:ascii="Source Sans Pro" w:hAnsi="Source Sans Pro"/>
              </w:rPr>
              <w:t>C</w:t>
            </w:r>
            <w:r w:rsidR="00C61159" w:rsidRPr="00F43FF5">
              <w:rPr>
                <w:rFonts w:ascii="Source Sans Pro" w:hAnsi="Source Sans Pro"/>
              </w:rPr>
              <w:t>.1.</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556C848C" w14:textId="4FA1D6B1" w:rsidR="00C61159" w:rsidRPr="00F43FF5" w:rsidRDefault="00267AE1" w:rsidP="00BF7820">
            <w:pPr>
              <w:spacing w:before="120" w:after="120"/>
              <w:rPr>
                <w:rFonts w:ascii="Source Sans Pro" w:hAnsi="Source Sans Pro" w:cstheme="minorHAnsi"/>
              </w:rPr>
            </w:pPr>
            <w:r w:rsidRPr="00267AE1">
              <w:rPr>
                <w:rFonts w:ascii="Source Sans Pro" w:hAnsi="Source Sans Pro" w:cstheme="minorHAnsi"/>
                <w:iCs/>
              </w:rPr>
              <w:t>Describe how long your organization has been in existence, including your mission, core activities, and organizational structure</w:t>
            </w:r>
            <w:r>
              <w:rPr>
                <w:rFonts w:ascii="Source Sans Pro" w:hAnsi="Source Sans Pro" w:cstheme="minorHAnsi"/>
                <w:iCs/>
              </w:rPr>
              <w:t>.</w:t>
            </w:r>
          </w:p>
        </w:tc>
      </w:tr>
      <w:tr w:rsidR="00C61159" w:rsidRPr="00F43FF5" w14:paraId="1EF5308F" w14:textId="77777777" w:rsidTr="00147584">
        <w:trPr>
          <w:trHeight w:val="1008"/>
          <w:jc w:val="center"/>
        </w:trPr>
        <w:tc>
          <w:tcPr>
            <w:tcW w:w="795" w:type="dxa"/>
            <w:vMerge/>
            <w:tcBorders>
              <w:right w:val="dotted" w:sz="4" w:space="0" w:color="4F81BD" w:themeColor="accent1"/>
            </w:tcBorders>
          </w:tcPr>
          <w:p w14:paraId="71E1127B" w14:textId="77777777" w:rsidR="00C61159" w:rsidRPr="00F43FF5" w:rsidRDefault="00C61159"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471DF84" w14:textId="77777777" w:rsidR="00C61159" w:rsidRDefault="00C61159" w:rsidP="00BF7820">
            <w:pPr>
              <w:spacing w:before="120" w:after="120"/>
              <w:rPr>
                <w:rFonts w:ascii="Source Sans Pro" w:hAnsi="Source Sans Pro" w:cstheme="minorHAnsi"/>
                <w:iCs/>
              </w:rPr>
            </w:pPr>
          </w:p>
          <w:p w14:paraId="7A368DB0" w14:textId="77777777" w:rsidR="00267AE1" w:rsidRDefault="00267AE1" w:rsidP="00BF7820">
            <w:pPr>
              <w:spacing w:before="120" w:after="120"/>
              <w:rPr>
                <w:rFonts w:ascii="Source Sans Pro" w:hAnsi="Source Sans Pro" w:cstheme="minorHAnsi"/>
                <w:iCs/>
              </w:rPr>
            </w:pPr>
          </w:p>
          <w:p w14:paraId="628EE507" w14:textId="77777777" w:rsidR="0054075C" w:rsidRPr="00F43FF5" w:rsidRDefault="0054075C" w:rsidP="00BF7820">
            <w:pPr>
              <w:spacing w:before="120" w:after="120"/>
              <w:rPr>
                <w:rFonts w:ascii="Source Sans Pro" w:hAnsi="Source Sans Pro" w:cstheme="minorHAnsi"/>
                <w:iCs/>
              </w:rPr>
            </w:pPr>
          </w:p>
        </w:tc>
      </w:tr>
      <w:tr w:rsidR="00C61159" w:rsidRPr="00F43FF5" w14:paraId="1D2A84A5" w14:textId="77777777" w:rsidTr="00BF7820">
        <w:trPr>
          <w:trHeight w:val="584"/>
          <w:jc w:val="center"/>
        </w:trPr>
        <w:tc>
          <w:tcPr>
            <w:tcW w:w="795" w:type="dxa"/>
            <w:vMerge/>
            <w:tcBorders>
              <w:right w:val="dotted" w:sz="4" w:space="0" w:color="4F81BD" w:themeColor="accent1"/>
            </w:tcBorders>
          </w:tcPr>
          <w:p w14:paraId="3F54B0D2" w14:textId="77777777" w:rsidR="00C61159" w:rsidRPr="00F43FF5" w:rsidRDefault="00C61159"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F103E15" w14:textId="79331585" w:rsidR="00C61159" w:rsidRPr="00F43FF5" w:rsidRDefault="00C61159" w:rsidP="007B6638">
            <w:pPr>
              <w:pStyle w:val="ListParagraph"/>
              <w:numPr>
                <w:ilvl w:val="0"/>
                <w:numId w:val="25"/>
              </w:numPr>
              <w:spacing w:before="120" w:after="120"/>
              <w:ind w:left="360"/>
              <w:contextualSpacing w:val="0"/>
              <w:rPr>
                <w:rFonts w:ascii="Source Sans Pro" w:hAnsi="Source Sans Pro" w:cstheme="minorHAnsi"/>
              </w:rPr>
            </w:pPr>
            <w:r w:rsidRPr="00F43FF5">
              <w:rPr>
                <w:rFonts w:ascii="Source Sans Pro" w:hAnsi="Source Sans Pro" w:cstheme="minorHAnsi"/>
              </w:rPr>
              <w:t xml:space="preserve">Provide </w:t>
            </w:r>
            <w:r w:rsidR="0054075C">
              <w:rPr>
                <w:rFonts w:ascii="Source Sans Pro" w:hAnsi="Source Sans Pro" w:cstheme="minorHAnsi"/>
              </w:rPr>
              <w:t>support</w:t>
            </w:r>
            <w:r w:rsidRPr="00F43FF5">
              <w:rPr>
                <w:rFonts w:ascii="Source Sans Pro" w:hAnsi="Source Sans Pro" w:cstheme="minorHAnsi"/>
              </w:rPr>
              <w:t>.</w:t>
            </w:r>
          </w:p>
        </w:tc>
      </w:tr>
      <w:tr w:rsidR="0054075C" w:rsidRPr="00F43FF5" w14:paraId="1DE824B8" w14:textId="77777777" w:rsidTr="00BF7820">
        <w:trPr>
          <w:trHeight w:val="962"/>
          <w:jc w:val="center"/>
        </w:trPr>
        <w:tc>
          <w:tcPr>
            <w:tcW w:w="795" w:type="dxa"/>
            <w:vMerge/>
            <w:tcBorders>
              <w:bottom w:val="single" w:sz="4" w:space="0" w:color="auto"/>
              <w:right w:val="dotted" w:sz="4" w:space="0" w:color="4F81BD" w:themeColor="accent1"/>
            </w:tcBorders>
          </w:tcPr>
          <w:p w14:paraId="032F7FB1"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vAlign w:val="center"/>
          </w:tcPr>
          <w:p w14:paraId="1F8B1990" w14:textId="77777777" w:rsidR="0054075C" w:rsidRDefault="0054075C" w:rsidP="00BF7820">
            <w:pPr>
              <w:spacing w:before="120" w:after="120"/>
              <w:rPr>
                <w:rFonts w:ascii="Source Sans Pro" w:hAnsi="Source Sans Pro" w:cstheme="minorHAnsi"/>
                <w:iCs/>
              </w:rPr>
            </w:pPr>
          </w:p>
          <w:p w14:paraId="72D0A97A" w14:textId="77777777" w:rsidR="0054075C" w:rsidRPr="00F43FF5" w:rsidRDefault="0054075C" w:rsidP="00BF7820">
            <w:pPr>
              <w:spacing w:before="120" w:after="120"/>
              <w:rPr>
                <w:rFonts w:ascii="Source Sans Pro" w:hAnsi="Source Sans Pro" w:cstheme="minorHAnsi"/>
                <w:iCs/>
              </w:rPr>
            </w:pPr>
          </w:p>
          <w:p w14:paraId="5042634B" w14:textId="634A448C" w:rsidR="0054075C" w:rsidRPr="00F43FF5" w:rsidRDefault="0054075C" w:rsidP="00574A7F">
            <w:pPr>
              <w:spacing w:before="120" w:after="120"/>
              <w:rPr>
                <w:rFonts w:ascii="Source Sans Pro" w:hAnsi="Source Sans Pro" w:cstheme="minorHAnsi"/>
                <w:iCs/>
              </w:rPr>
            </w:pPr>
          </w:p>
        </w:tc>
      </w:tr>
      <w:tr w:rsidR="0054075C" w:rsidRPr="00F43FF5" w14:paraId="761C1223" w14:textId="77777777" w:rsidTr="00BF7820">
        <w:trPr>
          <w:trHeight w:val="564"/>
          <w:jc w:val="center"/>
        </w:trPr>
        <w:tc>
          <w:tcPr>
            <w:tcW w:w="795" w:type="dxa"/>
            <w:vMerge w:val="restart"/>
            <w:tcBorders>
              <w:top w:val="single" w:sz="4" w:space="0" w:color="auto"/>
              <w:right w:val="dotted" w:sz="4" w:space="0" w:color="4F81BD" w:themeColor="accent1"/>
            </w:tcBorders>
          </w:tcPr>
          <w:p w14:paraId="0E030029" w14:textId="07CE48D3" w:rsidR="0054075C" w:rsidRPr="00F43FF5" w:rsidRDefault="0054075C" w:rsidP="00BF7820">
            <w:pPr>
              <w:spacing w:before="120" w:after="120"/>
              <w:jc w:val="center"/>
              <w:rPr>
                <w:rFonts w:ascii="Source Sans Pro" w:hAnsi="Source Sans Pro"/>
              </w:rPr>
            </w:pPr>
            <w:r w:rsidRPr="00F43FF5">
              <w:rPr>
                <w:rFonts w:ascii="Source Sans Pro" w:hAnsi="Source Sans Pro"/>
              </w:rPr>
              <w:t>C.</w:t>
            </w:r>
            <w:r>
              <w:rPr>
                <w:rFonts w:ascii="Source Sans Pro" w:hAnsi="Source Sans Pro"/>
              </w:rPr>
              <w:t>2</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2429E3FC" w14:textId="39023878" w:rsidR="0054075C" w:rsidRPr="00F43FF5" w:rsidRDefault="00267AE1" w:rsidP="00BF7820">
            <w:pPr>
              <w:spacing w:before="120" w:after="120"/>
              <w:rPr>
                <w:rFonts w:ascii="Source Sans Pro" w:hAnsi="Source Sans Pro" w:cstheme="minorHAnsi"/>
              </w:rPr>
            </w:pPr>
            <w:r w:rsidRPr="00267AE1">
              <w:rPr>
                <w:rFonts w:ascii="Source Sans Pro" w:hAnsi="Source Sans Pro" w:cstheme="minorHAnsi"/>
                <w:iCs/>
              </w:rPr>
              <w:t>Describe your experience engaging, mentoring, or supporting TAY, particularly from BHSA priority populations</w:t>
            </w:r>
            <w:r>
              <w:rPr>
                <w:rFonts w:ascii="Source Sans Pro" w:hAnsi="Source Sans Pro" w:cstheme="minorHAnsi"/>
                <w:iCs/>
              </w:rPr>
              <w:t>.</w:t>
            </w:r>
          </w:p>
        </w:tc>
      </w:tr>
      <w:tr w:rsidR="0054075C" w:rsidRPr="00F43FF5" w14:paraId="187B8B74" w14:textId="77777777">
        <w:trPr>
          <w:trHeight w:val="1008"/>
          <w:jc w:val="center"/>
        </w:trPr>
        <w:tc>
          <w:tcPr>
            <w:tcW w:w="795" w:type="dxa"/>
            <w:vMerge/>
            <w:tcBorders>
              <w:right w:val="dotted" w:sz="4" w:space="0" w:color="4F81BD" w:themeColor="accent1"/>
            </w:tcBorders>
          </w:tcPr>
          <w:p w14:paraId="2DF0AF85"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58A3CE3" w14:textId="77777777" w:rsidR="0054075C" w:rsidRDefault="0054075C" w:rsidP="00574A7F">
            <w:pPr>
              <w:spacing w:before="120" w:after="120"/>
              <w:rPr>
                <w:rFonts w:ascii="Source Sans Pro" w:hAnsi="Source Sans Pro" w:cstheme="minorHAnsi"/>
                <w:iCs/>
              </w:rPr>
            </w:pPr>
          </w:p>
          <w:p w14:paraId="234E9374" w14:textId="33C60FC7" w:rsidR="00751986" w:rsidRPr="00751986" w:rsidRDefault="00751986" w:rsidP="00E50720">
            <w:pPr>
              <w:tabs>
                <w:tab w:val="left" w:pos="1032"/>
              </w:tabs>
              <w:rPr>
                <w:rFonts w:ascii="Source Sans Pro" w:hAnsi="Source Sans Pro" w:cstheme="minorHAnsi"/>
              </w:rPr>
            </w:pPr>
          </w:p>
        </w:tc>
      </w:tr>
      <w:tr w:rsidR="0054075C" w:rsidRPr="00F43FF5" w14:paraId="753222D5" w14:textId="77777777" w:rsidTr="00BF7820">
        <w:trPr>
          <w:trHeight w:val="576"/>
          <w:jc w:val="center"/>
        </w:trPr>
        <w:tc>
          <w:tcPr>
            <w:tcW w:w="795" w:type="dxa"/>
            <w:vMerge/>
            <w:tcBorders>
              <w:right w:val="dotted" w:sz="4" w:space="0" w:color="4F81BD" w:themeColor="accent1"/>
            </w:tcBorders>
          </w:tcPr>
          <w:p w14:paraId="56A1B176"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421F148" w14:textId="559E9ECF" w:rsidR="0054075C" w:rsidRPr="00FC5B0D" w:rsidRDefault="00267AE1" w:rsidP="007B6638">
            <w:pPr>
              <w:pStyle w:val="ListParagraph"/>
              <w:numPr>
                <w:ilvl w:val="0"/>
                <w:numId w:val="38"/>
              </w:numPr>
              <w:spacing w:before="120" w:after="120"/>
              <w:ind w:left="360"/>
              <w:rPr>
                <w:rFonts w:ascii="Source Sans Pro" w:hAnsi="Source Sans Pro" w:cstheme="minorHAnsi"/>
              </w:rPr>
            </w:pPr>
            <w:r w:rsidRPr="00267AE1">
              <w:rPr>
                <w:rFonts w:ascii="Source Sans Pro" w:hAnsi="Source Sans Pro" w:cstheme="minorHAnsi"/>
              </w:rPr>
              <w:t>Include examples of programs or initiatives that demonstrate your ability to reach, teach, and support TAY, build leadership, and develop advocacy skills</w:t>
            </w:r>
            <w:r>
              <w:rPr>
                <w:rFonts w:ascii="Source Sans Pro" w:hAnsi="Source Sans Pro" w:cstheme="minorHAnsi"/>
              </w:rPr>
              <w:t>.</w:t>
            </w:r>
          </w:p>
        </w:tc>
      </w:tr>
      <w:tr w:rsidR="00267AE1" w:rsidRPr="00F43FF5" w14:paraId="2344D5E0" w14:textId="77777777" w:rsidTr="00BF7820">
        <w:trPr>
          <w:trHeight w:val="576"/>
          <w:jc w:val="center"/>
        </w:trPr>
        <w:tc>
          <w:tcPr>
            <w:tcW w:w="795" w:type="dxa"/>
            <w:vMerge/>
            <w:tcBorders>
              <w:right w:val="dotted" w:sz="4" w:space="0" w:color="4F81BD" w:themeColor="accent1"/>
            </w:tcBorders>
          </w:tcPr>
          <w:p w14:paraId="13FACA7B" w14:textId="77777777" w:rsidR="00267AE1" w:rsidRPr="00F43FF5" w:rsidRDefault="00267AE1"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E032CE8" w14:textId="77777777" w:rsidR="00267AE1" w:rsidRDefault="00267AE1" w:rsidP="00267AE1">
            <w:pPr>
              <w:pStyle w:val="ListParagraph"/>
              <w:spacing w:before="120" w:after="120"/>
              <w:ind w:left="360"/>
              <w:rPr>
                <w:rFonts w:ascii="Source Sans Pro" w:hAnsi="Source Sans Pro" w:cstheme="minorHAnsi"/>
              </w:rPr>
            </w:pPr>
          </w:p>
          <w:p w14:paraId="55CECB55" w14:textId="77777777" w:rsidR="00267AE1" w:rsidRDefault="00267AE1" w:rsidP="00267AE1">
            <w:pPr>
              <w:pStyle w:val="ListParagraph"/>
              <w:spacing w:before="120" w:after="120"/>
              <w:ind w:left="360"/>
              <w:rPr>
                <w:rFonts w:ascii="Source Sans Pro" w:hAnsi="Source Sans Pro" w:cstheme="minorHAnsi"/>
              </w:rPr>
            </w:pPr>
          </w:p>
          <w:p w14:paraId="43302045" w14:textId="77777777" w:rsidR="00267AE1" w:rsidRDefault="00267AE1" w:rsidP="00267AE1">
            <w:pPr>
              <w:pStyle w:val="ListParagraph"/>
              <w:spacing w:before="120" w:after="120"/>
              <w:ind w:left="360"/>
              <w:rPr>
                <w:rFonts w:ascii="Source Sans Pro" w:hAnsi="Source Sans Pro" w:cstheme="minorHAnsi"/>
              </w:rPr>
            </w:pPr>
          </w:p>
          <w:p w14:paraId="17369027" w14:textId="77777777" w:rsidR="00267AE1" w:rsidRPr="00267AE1" w:rsidRDefault="00267AE1" w:rsidP="00267AE1">
            <w:pPr>
              <w:pStyle w:val="ListParagraph"/>
              <w:spacing w:before="120" w:after="120"/>
              <w:ind w:left="360"/>
              <w:rPr>
                <w:rFonts w:ascii="Source Sans Pro" w:hAnsi="Source Sans Pro" w:cstheme="minorHAnsi"/>
              </w:rPr>
            </w:pPr>
          </w:p>
        </w:tc>
      </w:tr>
      <w:tr w:rsidR="00267AE1" w:rsidRPr="00F43FF5" w14:paraId="19294E36" w14:textId="77777777" w:rsidTr="00BF7820">
        <w:trPr>
          <w:trHeight w:val="576"/>
          <w:jc w:val="center"/>
        </w:trPr>
        <w:tc>
          <w:tcPr>
            <w:tcW w:w="795" w:type="dxa"/>
            <w:vMerge/>
            <w:tcBorders>
              <w:right w:val="dotted" w:sz="4" w:space="0" w:color="4F81BD" w:themeColor="accent1"/>
            </w:tcBorders>
          </w:tcPr>
          <w:p w14:paraId="22CDC493" w14:textId="77777777" w:rsidR="00267AE1" w:rsidRPr="00F43FF5" w:rsidRDefault="00267AE1"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AFAF8D8" w14:textId="0F36AD84" w:rsidR="00267AE1" w:rsidRPr="00267AE1" w:rsidRDefault="00267AE1" w:rsidP="007B6638">
            <w:pPr>
              <w:pStyle w:val="ListParagraph"/>
              <w:numPr>
                <w:ilvl w:val="0"/>
                <w:numId w:val="38"/>
              </w:numPr>
              <w:spacing w:before="120" w:after="120"/>
              <w:ind w:left="360"/>
              <w:rPr>
                <w:rFonts w:ascii="Source Sans Pro" w:hAnsi="Source Sans Pro" w:cstheme="minorHAnsi"/>
              </w:rPr>
            </w:pPr>
            <w:r w:rsidRPr="00267AE1">
              <w:rPr>
                <w:rFonts w:ascii="Source Sans Pro" w:hAnsi="Source Sans Pro" w:cstheme="minorHAnsi"/>
              </w:rPr>
              <w:t>Describe your ability to teach TAY how to understand, navigate, and engage with local and state behavioral health systems</w:t>
            </w:r>
            <w:r>
              <w:rPr>
                <w:rFonts w:ascii="Source Sans Pro" w:hAnsi="Source Sans Pro" w:cstheme="minorHAnsi"/>
              </w:rPr>
              <w:t>.</w:t>
            </w:r>
          </w:p>
        </w:tc>
      </w:tr>
      <w:tr w:rsidR="0054075C" w:rsidRPr="00F43FF5" w14:paraId="54ED7FF7" w14:textId="77777777">
        <w:trPr>
          <w:trHeight w:val="962"/>
          <w:jc w:val="center"/>
        </w:trPr>
        <w:tc>
          <w:tcPr>
            <w:tcW w:w="795" w:type="dxa"/>
            <w:vMerge/>
            <w:tcBorders>
              <w:right w:val="dotted" w:sz="4" w:space="0" w:color="4F81BD" w:themeColor="accent1"/>
            </w:tcBorders>
          </w:tcPr>
          <w:p w14:paraId="1F6F30C1"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vAlign w:val="center"/>
          </w:tcPr>
          <w:p w14:paraId="762C2878" w14:textId="77777777" w:rsidR="00AC0F95" w:rsidRDefault="00AC0F95" w:rsidP="00574A7F">
            <w:pPr>
              <w:spacing w:before="120" w:after="120"/>
              <w:rPr>
                <w:rFonts w:ascii="Source Sans Pro" w:hAnsi="Source Sans Pro" w:cstheme="minorHAnsi"/>
                <w:iCs/>
              </w:rPr>
            </w:pPr>
          </w:p>
          <w:p w14:paraId="05E11D63" w14:textId="77777777" w:rsidR="00AC0F95" w:rsidRDefault="00AC0F95" w:rsidP="00574A7F">
            <w:pPr>
              <w:spacing w:before="120" w:after="120"/>
              <w:rPr>
                <w:rFonts w:ascii="Source Sans Pro" w:hAnsi="Source Sans Pro" w:cstheme="minorHAnsi"/>
                <w:iCs/>
              </w:rPr>
            </w:pPr>
          </w:p>
          <w:p w14:paraId="16A06683" w14:textId="77777777" w:rsidR="00AC0F95" w:rsidRDefault="00AC0F95" w:rsidP="00574A7F">
            <w:pPr>
              <w:spacing w:before="120" w:after="120"/>
              <w:rPr>
                <w:rFonts w:ascii="Source Sans Pro" w:hAnsi="Source Sans Pro" w:cstheme="minorHAnsi"/>
                <w:iCs/>
              </w:rPr>
            </w:pPr>
          </w:p>
          <w:p w14:paraId="038146ED" w14:textId="77777777" w:rsidR="00AC0F95" w:rsidRDefault="00AC0F95" w:rsidP="00574A7F">
            <w:pPr>
              <w:spacing w:before="120" w:after="120"/>
              <w:rPr>
                <w:rFonts w:ascii="Source Sans Pro" w:hAnsi="Source Sans Pro" w:cstheme="minorHAnsi"/>
                <w:iCs/>
              </w:rPr>
            </w:pPr>
          </w:p>
          <w:p w14:paraId="10EC5109" w14:textId="77777777" w:rsidR="00866613" w:rsidRPr="00F43FF5" w:rsidRDefault="00866613" w:rsidP="00574A7F">
            <w:pPr>
              <w:spacing w:before="120" w:after="120"/>
              <w:rPr>
                <w:rFonts w:ascii="Source Sans Pro" w:hAnsi="Source Sans Pro" w:cstheme="minorHAnsi"/>
                <w:iCs/>
              </w:rPr>
            </w:pPr>
          </w:p>
        </w:tc>
      </w:tr>
      <w:tr w:rsidR="00574A7F" w:rsidRPr="00F43FF5" w14:paraId="2FFA111E" w14:textId="77777777" w:rsidTr="00BF7820">
        <w:trPr>
          <w:trHeight w:val="576"/>
          <w:jc w:val="center"/>
        </w:trPr>
        <w:tc>
          <w:tcPr>
            <w:tcW w:w="795" w:type="dxa"/>
            <w:vMerge w:val="restart"/>
            <w:tcBorders>
              <w:top w:val="single" w:sz="4" w:space="0" w:color="auto"/>
              <w:right w:val="dotted" w:sz="4" w:space="0" w:color="4F81BD" w:themeColor="accent1"/>
            </w:tcBorders>
          </w:tcPr>
          <w:p w14:paraId="2C74E7D8" w14:textId="571837C7" w:rsidR="0054075C" w:rsidRPr="00F43FF5" w:rsidRDefault="0054075C" w:rsidP="00BF7820">
            <w:pPr>
              <w:spacing w:before="120" w:after="120"/>
              <w:jc w:val="center"/>
              <w:rPr>
                <w:rFonts w:ascii="Source Sans Pro" w:hAnsi="Source Sans Pro"/>
              </w:rPr>
            </w:pPr>
            <w:r w:rsidRPr="00F43FF5">
              <w:rPr>
                <w:rFonts w:ascii="Source Sans Pro" w:hAnsi="Source Sans Pro"/>
              </w:rPr>
              <w:lastRenderedPageBreak/>
              <w:t>C.</w:t>
            </w:r>
            <w:r>
              <w:rPr>
                <w:rFonts w:ascii="Source Sans Pro" w:hAnsi="Source Sans Pro"/>
              </w:rPr>
              <w:t>3</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1BEF03B1" w14:textId="08543FCB" w:rsidR="0054075C" w:rsidRPr="00F43FF5" w:rsidRDefault="00267AE1" w:rsidP="00BF7820">
            <w:pPr>
              <w:tabs>
                <w:tab w:val="left" w:pos="7071"/>
              </w:tabs>
              <w:spacing w:before="120" w:after="120"/>
              <w:rPr>
                <w:rFonts w:ascii="Source Sans Pro" w:hAnsi="Source Sans Pro" w:cstheme="minorHAnsi"/>
              </w:rPr>
            </w:pPr>
            <w:r w:rsidRPr="00267AE1">
              <w:rPr>
                <w:rFonts w:ascii="Source Sans Pro" w:hAnsi="Source Sans Pro"/>
              </w:rPr>
              <w:t>How many staff are employed by your organization? This does not include volunteers or contractors</w:t>
            </w:r>
            <w:r>
              <w:rPr>
                <w:rFonts w:ascii="Source Sans Pro" w:hAnsi="Source Sans Pro"/>
              </w:rPr>
              <w:t>?</w:t>
            </w:r>
          </w:p>
        </w:tc>
      </w:tr>
      <w:tr w:rsidR="0054075C" w:rsidRPr="00F43FF5" w14:paraId="0DD31E5E" w14:textId="77777777">
        <w:trPr>
          <w:trHeight w:val="1008"/>
          <w:jc w:val="center"/>
        </w:trPr>
        <w:tc>
          <w:tcPr>
            <w:tcW w:w="795" w:type="dxa"/>
            <w:vMerge/>
            <w:tcBorders>
              <w:right w:val="dotted" w:sz="4" w:space="0" w:color="4F81BD" w:themeColor="accent1"/>
            </w:tcBorders>
          </w:tcPr>
          <w:p w14:paraId="6C870B0A"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3BF6E94" w14:textId="77777777" w:rsidR="0054075C" w:rsidRDefault="0054075C" w:rsidP="00574A7F">
            <w:pPr>
              <w:spacing w:before="120" w:after="120"/>
              <w:rPr>
                <w:rFonts w:ascii="Source Sans Pro" w:hAnsi="Source Sans Pro" w:cstheme="minorHAnsi"/>
                <w:iCs/>
              </w:rPr>
            </w:pPr>
          </w:p>
          <w:p w14:paraId="3201E5A1" w14:textId="77777777" w:rsidR="0054075C" w:rsidRPr="00F43FF5" w:rsidRDefault="0054075C" w:rsidP="00574A7F">
            <w:pPr>
              <w:spacing w:before="120" w:after="120"/>
              <w:rPr>
                <w:rFonts w:ascii="Source Sans Pro" w:hAnsi="Source Sans Pro" w:cstheme="minorHAnsi"/>
                <w:iCs/>
              </w:rPr>
            </w:pPr>
          </w:p>
        </w:tc>
      </w:tr>
      <w:tr w:rsidR="0054075C" w:rsidRPr="00F43FF5" w14:paraId="00D0812B" w14:textId="77777777">
        <w:trPr>
          <w:trHeight w:val="584"/>
          <w:jc w:val="center"/>
        </w:trPr>
        <w:tc>
          <w:tcPr>
            <w:tcW w:w="795" w:type="dxa"/>
            <w:vMerge/>
            <w:tcBorders>
              <w:right w:val="dotted" w:sz="4" w:space="0" w:color="4F81BD" w:themeColor="accent1"/>
            </w:tcBorders>
          </w:tcPr>
          <w:p w14:paraId="7740BD8F"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9B506BF" w14:textId="0A72AEDF" w:rsidR="0054075C" w:rsidRPr="00F43FF5" w:rsidRDefault="00F40B37" w:rsidP="007B6638">
            <w:pPr>
              <w:pStyle w:val="ListParagraph"/>
              <w:numPr>
                <w:ilvl w:val="0"/>
                <w:numId w:val="27"/>
              </w:numPr>
              <w:spacing w:before="120" w:after="120"/>
              <w:ind w:left="360"/>
              <w:contextualSpacing w:val="0"/>
              <w:rPr>
                <w:rFonts w:ascii="Source Sans Pro" w:hAnsi="Source Sans Pro" w:cstheme="minorHAnsi"/>
              </w:rPr>
            </w:pPr>
            <w:r w:rsidRPr="00F40B37">
              <w:rPr>
                <w:rFonts w:ascii="Source Sans Pro" w:hAnsi="Source Sans Pro" w:cstheme="minorHAnsi"/>
              </w:rPr>
              <w:t xml:space="preserve">Provide </w:t>
            </w:r>
            <w:r w:rsidR="00E50720">
              <w:rPr>
                <w:rFonts w:ascii="Source Sans Pro" w:hAnsi="Source Sans Pro" w:cstheme="minorHAnsi"/>
              </w:rPr>
              <w:t>support.</w:t>
            </w:r>
          </w:p>
        </w:tc>
      </w:tr>
      <w:tr w:rsidR="0054075C" w:rsidRPr="00F43FF5" w14:paraId="79E9E27F" w14:textId="77777777">
        <w:trPr>
          <w:trHeight w:val="962"/>
          <w:jc w:val="center"/>
        </w:trPr>
        <w:tc>
          <w:tcPr>
            <w:tcW w:w="795" w:type="dxa"/>
            <w:vMerge/>
            <w:tcBorders>
              <w:right w:val="dotted" w:sz="4" w:space="0" w:color="4F81BD" w:themeColor="accent1"/>
            </w:tcBorders>
          </w:tcPr>
          <w:p w14:paraId="59F7EF70"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vAlign w:val="center"/>
          </w:tcPr>
          <w:p w14:paraId="54D1D4F0" w14:textId="77777777" w:rsidR="00AC0F95" w:rsidRDefault="00AC0F95" w:rsidP="00574A7F">
            <w:pPr>
              <w:spacing w:before="120" w:after="120"/>
              <w:rPr>
                <w:rFonts w:ascii="Source Sans Pro" w:hAnsi="Source Sans Pro" w:cstheme="minorHAnsi"/>
                <w:iCs/>
              </w:rPr>
            </w:pPr>
          </w:p>
          <w:p w14:paraId="3A066B04" w14:textId="77777777" w:rsidR="00AC0F95" w:rsidRDefault="00AC0F95" w:rsidP="00574A7F">
            <w:pPr>
              <w:spacing w:before="120" w:after="120"/>
              <w:rPr>
                <w:rFonts w:ascii="Source Sans Pro" w:hAnsi="Source Sans Pro" w:cstheme="minorHAnsi"/>
                <w:iCs/>
              </w:rPr>
            </w:pPr>
          </w:p>
          <w:p w14:paraId="0CC197D1" w14:textId="77777777" w:rsidR="00866613" w:rsidRPr="00F43FF5" w:rsidRDefault="00866613" w:rsidP="00574A7F">
            <w:pPr>
              <w:spacing w:before="120" w:after="120"/>
              <w:rPr>
                <w:rFonts w:ascii="Source Sans Pro" w:hAnsi="Source Sans Pro" w:cstheme="minorHAnsi"/>
                <w:iCs/>
              </w:rPr>
            </w:pPr>
          </w:p>
        </w:tc>
      </w:tr>
      <w:tr w:rsidR="00574A7F" w:rsidRPr="00F43FF5" w14:paraId="22129DC2" w14:textId="77777777" w:rsidTr="00785A1C">
        <w:trPr>
          <w:trHeight w:val="576"/>
          <w:jc w:val="center"/>
        </w:trPr>
        <w:tc>
          <w:tcPr>
            <w:tcW w:w="795" w:type="dxa"/>
            <w:vMerge w:val="restart"/>
            <w:tcBorders>
              <w:top w:val="single" w:sz="4" w:space="0" w:color="auto"/>
              <w:right w:val="dotted" w:sz="4" w:space="0" w:color="4F81BD" w:themeColor="accent1"/>
            </w:tcBorders>
          </w:tcPr>
          <w:p w14:paraId="4377177A" w14:textId="1EB8AA40" w:rsidR="00574A7F" w:rsidRPr="00F43FF5" w:rsidRDefault="00574A7F" w:rsidP="00574A7F">
            <w:pPr>
              <w:spacing w:before="120" w:after="120"/>
              <w:jc w:val="center"/>
              <w:rPr>
                <w:rFonts w:ascii="Source Sans Pro" w:hAnsi="Source Sans Pro"/>
              </w:rPr>
            </w:pPr>
            <w:r>
              <w:rPr>
                <w:rFonts w:ascii="Source Sans Pro" w:hAnsi="Source Sans Pro"/>
              </w:rPr>
              <w:t>C</w:t>
            </w:r>
            <w:r w:rsidRPr="00F43FF5">
              <w:rPr>
                <w:rFonts w:ascii="Source Sans Pro" w:hAnsi="Source Sans Pro"/>
              </w:rPr>
              <w:t>.</w:t>
            </w:r>
            <w:r>
              <w:rPr>
                <w:rFonts w:ascii="Source Sans Pro" w:hAnsi="Source Sans Pro"/>
              </w:rPr>
              <w:t>4</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5464EEE2" w14:textId="68DDE90E" w:rsidR="00D9099A" w:rsidRDefault="00D9099A" w:rsidP="00D9099A">
            <w:pPr>
              <w:spacing w:before="120" w:after="120"/>
              <w:rPr>
                <w:rFonts w:ascii="Source Sans Pro" w:hAnsi="Source Sans Pro"/>
              </w:rPr>
            </w:pPr>
            <w:r w:rsidRPr="00D9099A">
              <w:rPr>
                <w:rFonts w:ascii="Source Sans Pro" w:hAnsi="Source Sans Pro"/>
              </w:rPr>
              <w:t>Describe your organization’s operational capacity, systems, and partnerships that demonstrate your ability to:</w:t>
            </w:r>
          </w:p>
          <w:p w14:paraId="3F2D2CF8" w14:textId="42B2588E" w:rsidR="00D9099A" w:rsidRDefault="00D9099A" w:rsidP="007B6638">
            <w:pPr>
              <w:pStyle w:val="ListParagraph"/>
              <w:numPr>
                <w:ilvl w:val="0"/>
                <w:numId w:val="70"/>
              </w:numPr>
              <w:spacing w:before="120" w:after="120"/>
              <w:ind w:left="360"/>
              <w:rPr>
                <w:rFonts w:ascii="Source Sans Pro" w:hAnsi="Source Sans Pro"/>
              </w:rPr>
            </w:pPr>
            <w:r w:rsidRPr="00D9099A">
              <w:rPr>
                <w:rFonts w:ascii="Source Sans Pro" w:hAnsi="Source Sans Pro"/>
              </w:rPr>
              <w:t>Recruit and engage diverse TAY participants particularly from BHSA priority populations in high-needs settings (e.g., juvenile justice facilities, homeless shelters, foster care, alternative schools)</w:t>
            </w:r>
          </w:p>
          <w:p w14:paraId="4322E9E7" w14:textId="57B443AA" w:rsidR="00D9099A" w:rsidRDefault="00D9099A" w:rsidP="007B6638">
            <w:pPr>
              <w:pStyle w:val="ListParagraph"/>
              <w:numPr>
                <w:ilvl w:val="0"/>
                <w:numId w:val="70"/>
              </w:numPr>
              <w:spacing w:before="120" w:after="120"/>
              <w:ind w:left="360"/>
              <w:rPr>
                <w:rFonts w:ascii="Source Sans Pro" w:hAnsi="Source Sans Pro"/>
              </w:rPr>
            </w:pPr>
            <w:r w:rsidRPr="00D9099A">
              <w:rPr>
                <w:rFonts w:ascii="Source Sans Pro" w:hAnsi="Source Sans Pro"/>
              </w:rPr>
              <w:t>Facilitate multi-cohort programs</w:t>
            </w:r>
          </w:p>
          <w:p w14:paraId="2D742B85" w14:textId="45A06F15" w:rsidR="00D9099A" w:rsidRDefault="00D9099A" w:rsidP="007B6638">
            <w:pPr>
              <w:pStyle w:val="ListParagraph"/>
              <w:numPr>
                <w:ilvl w:val="0"/>
                <w:numId w:val="70"/>
              </w:numPr>
              <w:spacing w:before="120" w:after="120"/>
              <w:ind w:left="360"/>
              <w:rPr>
                <w:rFonts w:ascii="Source Sans Pro" w:hAnsi="Source Sans Pro"/>
              </w:rPr>
            </w:pPr>
            <w:r w:rsidRPr="00D9099A">
              <w:rPr>
                <w:rFonts w:ascii="Source Sans Pro" w:hAnsi="Source Sans Pro"/>
              </w:rPr>
              <w:t>Deliver curriculum and workshops effectively</w:t>
            </w:r>
          </w:p>
          <w:p w14:paraId="5CB656AB" w14:textId="359AF354" w:rsidR="00D9099A" w:rsidRDefault="00D9099A" w:rsidP="007B6638">
            <w:pPr>
              <w:pStyle w:val="ListParagraph"/>
              <w:numPr>
                <w:ilvl w:val="0"/>
                <w:numId w:val="70"/>
              </w:numPr>
              <w:spacing w:before="120" w:after="120"/>
              <w:ind w:left="360"/>
              <w:rPr>
                <w:rFonts w:ascii="Source Sans Pro" w:hAnsi="Source Sans Pro"/>
              </w:rPr>
            </w:pPr>
            <w:r w:rsidRPr="00D9099A">
              <w:rPr>
                <w:rFonts w:ascii="Source Sans Pro" w:hAnsi="Source Sans Pro"/>
              </w:rPr>
              <w:t>Provide supportive services to TAY participants</w:t>
            </w:r>
          </w:p>
          <w:p w14:paraId="4ACC7E35" w14:textId="4B7122CA" w:rsidR="00866613" w:rsidRPr="00D9099A" w:rsidRDefault="00D9099A" w:rsidP="007B6638">
            <w:pPr>
              <w:pStyle w:val="ListParagraph"/>
              <w:numPr>
                <w:ilvl w:val="0"/>
                <w:numId w:val="70"/>
              </w:numPr>
              <w:spacing w:before="120" w:after="120"/>
              <w:ind w:left="360"/>
              <w:rPr>
                <w:rFonts w:ascii="Source Sans Pro" w:hAnsi="Source Sans Pro"/>
              </w:rPr>
            </w:pPr>
            <w:r w:rsidRPr="00D9099A">
              <w:rPr>
                <w:rFonts w:ascii="Source Sans Pro" w:hAnsi="Source Sans Pro"/>
              </w:rPr>
              <w:t>Support TAY in engaging with behavioral health systems and practicing advocacy skills.</w:t>
            </w:r>
          </w:p>
        </w:tc>
      </w:tr>
      <w:tr w:rsidR="00D9099A" w:rsidRPr="00F43FF5" w14:paraId="65531FA2" w14:textId="77777777" w:rsidTr="00D9099A">
        <w:trPr>
          <w:trHeight w:val="953"/>
          <w:jc w:val="center"/>
        </w:trPr>
        <w:tc>
          <w:tcPr>
            <w:tcW w:w="795" w:type="dxa"/>
            <w:vMerge/>
            <w:tcBorders>
              <w:right w:val="dotted" w:sz="4" w:space="0" w:color="4F81BD" w:themeColor="accent1"/>
            </w:tcBorders>
          </w:tcPr>
          <w:p w14:paraId="23C25E69" w14:textId="77777777" w:rsidR="00D9099A" w:rsidRPr="00F43FF5" w:rsidRDefault="00D9099A" w:rsidP="00574A7F">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18296C15" w14:textId="7CC6AD93" w:rsidR="00D9099A" w:rsidRDefault="00D9099A" w:rsidP="00574A7F">
            <w:pPr>
              <w:spacing w:before="120" w:after="120"/>
              <w:rPr>
                <w:rFonts w:ascii="Source Sans Pro" w:hAnsi="Source Sans Pro" w:cstheme="minorHAnsi"/>
              </w:rPr>
            </w:pPr>
          </w:p>
          <w:p w14:paraId="18DE43C1" w14:textId="77777777" w:rsidR="00D9099A" w:rsidRDefault="00D9099A" w:rsidP="00574A7F">
            <w:pPr>
              <w:spacing w:before="120" w:after="120"/>
              <w:rPr>
                <w:rFonts w:ascii="Source Sans Pro" w:hAnsi="Source Sans Pro" w:cstheme="minorHAnsi"/>
              </w:rPr>
            </w:pPr>
          </w:p>
          <w:p w14:paraId="21D9F757" w14:textId="77777777" w:rsidR="00D9099A" w:rsidRDefault="00D9099A" w:rsidP="00574A7F">
            <w:pPr>
              <w:spacing w:before="120" w:after="120"/>
              <w:rPr>
                <w:rFonts w:ascii="Source Sans Pro" w:hAnsi="Source Sans Pro" w:cstheme="minorHAnsi"/>
              </w:rPr>
            </w:pPr>
          </w:p>
          <w:p w14:paraId="72ACAC19" w14:textId="77777777" w:rsidR="00D9099A" w:rsidRDefault="00D9099A" w:rsidP="00574A7F">
            <w:pPr>
              <w:spacing w:before="120" w:after="120"/>
              <w:rPr>
                <w:rFonts w:ascii="Source Sans Pro" w:hAnsi="Source Sans Pro" w:cstheme="minorHAnsi"/>
              </w:rPr>
            </w:pPr>
          </w:p>
        </w:tc>
      </w:tr>
      <w:tr w:rsidR="00655A01" w:rsidRPr="00F43FF5" w14:paraId="029FD76E" w14:textId="77777777">
        <w:trPr>
          <w:trHeight w:val="576"/>
          <w:jc w:val="center"/>
        </w:trPr>
        <w:tc>
          <w:tcPr>
            <w:tcW w:w="795" w:type="dxa"/>
            <w:vMerge w:val="restart"/>
            <w:tcBorders>
              <w:top w:val="single" w:sz="4" w:space="0" w:color="auto"/>
              <w:right w:val="dotted" w:sz="4" w:space="0" w:color="4F81BD" w:themeColor="accent1"/>
            </w:tcBorders>
          </w:tcPr>
          <w:p w14:paraId="61E8D863" w14:textId="4439AA73" w:rsidR="00655A01" w:rsidRPr="00F43FF5" w:rsidRDefault="00655A01">
            <w:pPr>
              <w:spacing w:before="120" w:after="120"/>
              <w:jc w:val="center"/>
              <w:rPr>
                <w:rFonts w:ascii="Source Sans Pro" w:hAnsi="Source Sans Pro"/>
              </w:rPr>
            </w:pPr>
            <w:r w:rsidRPr="00F43FF5">
              <w:rPr>
                <w:rFonts w:ascii="Source Sans Pro" w:hAnsi="Source Sans Pro"/>
              </w:rPr>
              <w:t>C.</w:t>
            </w:r>
            <w:r>
              <w:rPr>
                <w:rFonts w:ascii="Source Sans Pro" w:hAnsi="Source Sans Pro"/>
              </w:rPr>
              <w:t>5</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3CC23CB6" w14:textId="39AA0FA6" w:rsidR="00655A01" w:rsidRPr="00F43FF5" w:rsidRDefault="00D9099A">
            <w:pPr>
              <w:tabs>
                <w:tab w:val="left" w:pos="7071"/>
              </w:tabs>
              <w:spacing w:before="120" w:after="120"/>
              <w:rPr>
                <w:rFonts w:ascii="Source Sans Pro" w:hAnsi="Source Sans Pro" w:cstheme="minorHAnsi"/>
              </w:rPr>
            </w:pPr>
            <w:r w:rsidRPr="00D9099A">
              <w:rPr>
                <w:rFonts w:ascii="Source Sans Pro" w:hAnsi="Source Sans Pro"/>
              </w:rPr>
              <w:t>Describe your experience designing, developing, or delivering curriculum, workshops, or structured learning experiences for TAY populations</w:t>
            </w:r>
            <w:r w:rsidR="008C0351">
              <w:rPr>
                <w:rFonts w:ascii="Source Sans Pro" w:hAnsi="Source Sans Pro"/>
              </w:rPr>
              <w:t>.</w:t>
            </w:r>
          </w:p>
        </w:tc>
      </w:tr>
      <w:tr w:rsidR="00655A01" w:rsidRPr="00F43FF5" w14:paraId="19D8F629" w14:textId="77777777">
        <w:trPr>
          <w:trHeight w:val="1008"/>
          <w:jc w:val="center"/>
        </w:trPr>
        <w:tc>
          <w:tcPr>
            <w:tcW w:w="795" w:type="dxa"/>
            <w:vMerge/>
            <w:tcBorders>
              <w:right w:val="dotted" w:sz="4" w:space="0" w:color="4F81BD" w:themeColor="accent1"/>
            </w:tcBorders>
          </w:tcPr>
          <w:p w14:paraId="49184B1C" w14:textId="77777777" w:rsidR="00655A01" w:rsidRPr="00F43FF5" w:rsidRDefault="00655A01">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4065B33" w14:textId="77777777" w:rsidR="00655A01" w:rsidRDefault="00655A01">
            <w:pPr>
              <w:spacing w:before="120" w:after="120"/>
              <w:rPr>
                <w:rFonts w:ascii="Source Sans Pro" w:hAnsi="Source Sans Pro" w:cstheme="minorHAnsi"/>
                <w:iCs/>
              </w:rPr>
            </w:pPr>
          </w:p>
          <w:p w14:paraId="3A6F6DC7" w14:textId="77777777" w:rsidR="00655A01" w:rsidRDefault="00655A01">
            <w:pPr>
              <w:spacing w:before="120" w:after="120"/>
              <w:rPr>
                <w:rFonts w:ascii="Source Sans Pro" w:hAnsi="Source Sans Pro" w:cstheme="minorHAnsi"/>
                <w:iCs/>
              </w:rPr>
            </w:pPr>
          </w:p>
          <w:p w14:paraId="45D0E961" w14:textId="77777777" w:rsidR="00E50720" w:rsidRDefault="00E50720">
            <w:pPr>
              <w:spacing w:before="120" w:after="120"/>
              <w:rPr>
                <w:rFonts w:ascii="Source Sans Pro" w:hAnsi="Source Sans Pro" w:cstheme="minorHAnsi"/>
                <w:iCs/>
              </w:rPr>
            </w:pPr>
          </w:p>
          <w:p w14:paraId="42E57ED5" w14:textId="77777777" w:rsidR="00E50720" w:rsidRPr="00F43FF5" w:rsidRDefault="00E50720">
            <w:pPr>
              <w:spacing w:before="120" w:after="120"/>
              <w:rPr>
                <w:rFonts w:ascii="Source Sans Pro" w:hAnsi="Source Sans Pro" w:cstheme="minorHAnsi"/>
                <w:iCs/>
              </w:rPr>
            </w:pPr>
          </w:p>
        </w:tc>
      </w:tr>
      <w:tr w:rsidR="004028CE" w:rsidRPr="00F43FF5" w14:paraId="543757BF" w14:textId="77777777">
        <w:trPr>
          <w:trHeight w:val="584"/>
          <w:jc w:val="center"/>
        </w:trPr>
        <w:tc>
          <w:tcPr>
            <w:tcW w:w="795" w:type="dxa"/>
            <w:vMerge/>
            <w:tcBorders>
              <w:right w:val="dotted" w:sz="4" w:space="0" w:color="4F81BD" w:themeColor="accent1"/>
            </w:tcBorders>
          </w:tcPr>
          <w:p w14:paraId="20688E13" w14:textId="77777777" w:rsidR="004028CE" w:rsidRPr="00F43FF5" w:rsidRDefault="004028CE">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61F2766" w14:textId="1E71DCCB" w:rsidR="004028CE" w:rsidRDefault="00D9099A" w:rsidP="007B6638">
            <w:pPr>
              <w:pStyle w:val="ListParagraph"/>
              <w:numPr>
                <w:ilvl w:val="0"/>
                <w:numId w:val="29"/>
              </w:numPr>
              <w:spacing w:before="120" w:after="120"/>
              <w:ind w:left="360"/>
              <w:contextualSpacing w:val="0"/>
              <w:rPr>
                <w:rFonts w:ascii="Source Sans Pro" w:hAnsi="Source Sans Pro" w:cstheme="minorHAnsi"/>
              </w:rPr>
            </w:pPr>
            <w:r w:rsidRPr="00D9099A">
              <w:rPr>
                <w:rFonts w:ascii="Source Sans Pro" w:hAnsi="Source Sans Pro"/>
              </w:rPr>
              <w:t>Highlight how your experience demonstrates your ability to develop and implement the Leadership Academy curriculum, including co-design and co-facilitation with TAY participants, and including teaching TAY to apply leadership and advocacy skills in real-world contexts</w:t>
            </w:r>
            <w:r w:rsidR="008C0351">
              <w:rPr>
                <w:rFonts w:ascii="Source Sans Pro" w:hAnsi="Source Sans Pro"/>
              </w:rPr>
              <w:t>.</w:t>
            </w:r>
          </w:p>
        </w:tc>
      </w:tr>
      <w:tr w:rsidR="00D9099A" w:rsidRPr="00F43FF5" w14:paraId="3160064B" w14:textId="77777777">
        <w:trPr>
          <w:trHeight w:val="584"/>
          <w:jc w:val="center"/>
        </w:trPr>
        <w:tc>
          <w:tcPr>
            <w:tcW w:w="795" w:type="dxa"/>
            <w:vMerge/>
            <w:tcBorders>
              <w:right w:val="dotted" w:sz="4" w:space="0" w:color="4F81BD" w:themeColor="accent1"/>
            </w:tcBorders>
          </w:tcPr>
          <w:p w14:paraId="2FAAF3F2" w14:textId="77777777" w:rsidR="00D9099A" w:rsidRPr="00F43FF5" w:rsidRDefault="00D9099A">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379F3115" w14:textId="77777777" w:rsidR="00D9099A" w:rsidRDefault="00D9099A" w:rsidP="00D9099A">
            <w:pPr>
              <w:spacing w:before="120" w:after="120"/>
              <w:rPr>
                <w:rFonts w:ascii="Source Sans Pro" w:hAnsi="Source Sans Pro"/>
              </w:rPr>
            </w:pPr>
          </w:p>
          <w:p w14:paraId="0E24751C" w14:textId="77777777" w:rsidR="00D9099A" w:rsidRDefault="00D9099A" w:rsidP="00D9099A">
            <w:pPr>
              <w:spacing w:before="120" w:after="120"/>
              <w:rPr>
                <w:rFonts w:ascii="Source Sans Pro" w:hAnsi="Source Sans Pro"/>
              </w:rPr>
            </w:pPr>
          </w:p>
          <w:p w14:paraId="4C5D4655" w14:textId="77777777" w:rsidR="00D9099A" w:rsidRPr="00D9099A" w:rsidRDefault="00D9099A" w:rsidP="00D9099A">
            <w:pPr>
              <w:spacing w:before="120" w:after="120"/>
              <w:rPr>
                <w:rFonts w:ascii="Source Sans Pro" w:hAnsi="Source Sans Pro"/>
              </w:rPr>
            </w:pPr>
          </w:p>
        </w:tc>
      </w:tr>
      <w:tr w:rsidR="00D9099A" w:rsidRPr="00F43FF5" w14:paraId="742AF061" w14:textId="77777777">
        <w:trPr>
          <w:trHeight w:val="584"/>
          <w:jc w:val="center"/>
        </w:trPr>
        <w:tc>
          <w:tcPr>
            <w:tcW w:w="795" w:type="dxa"/>
            <w:vMerge/>
            <w:tcBorders>
              <w:right w:val="dotted" w:sz="4" w:space="0" w:color="4F81BD" w:themeColor="accent1"/>
            </w:tcBorders>
          </w:tcPr>
          <w:p w14:paraId="19A7A774" w14:textId="77777777" w:rsidR="00D9099A" w:rsidRPr="00F43FF5" w:rsidRDefault="00D9099A">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FCFDBAA" w14:textId="60FCCC11" w:rsidR="00D9099A" w:rsidRPr="00D9099A" w:rsidRDefault="00D9099A" w:rsidP="007B6638">
            <w:pPr>
              <w:pStyle w:val="ListParagraph"/>
              <w:numPr>
                <w:ilvl w:val="0"/>
                <w:numId w:val="29"/>
              </w:numPr>
              <w:spacing w:before="120" w:after="120"/>
              <w:ind w:left="360"/>
              <w:contextualSpacing w:val="0"/>
              <w:rPr>
                <w:rFonts w:ascii="Source Sans Pro" w:hAnsi="Source Sans Pro"/>
              </w:rPr>
            </w:pPr>
            <w:r w:rsidRPr="00D9099A">
              <w:rPr>
                <w:rFonts w:ascii="Source Sans Pro" w:hAnsi="Source Sans Pro"/>
              </w:rPr>
              <w:t>Describe your approach to ensuring curriculum is culturally responsive and accessible</w:t>
            </w:r>
            <w:r>
              <w:rPr>
                <w:rFonts w:ascii="Source Sans Pro" w:hAnsi="Source Sans Pro"/>
              </w:rPr>
              <w:t>.</w:t>
            </w:r>
          </w:p>
        </w:tc>
      </w:tr>
      <w:tr w:rsidR="00E50720" w:rsidRPr="00F43FF5" w14:paraId="48B210AF" w14:textId="77777777" w:rsidTr="00D9099A">
        <w:trPr>
          <w:trHeight w:val="1799"/>
          <w:jc w:val="center"/>
        </w:trPr>
        <w:tc>
          <w:tcPr>
            <w:tcW w:w="795" w:type="dxa"/>
            <w:vMerge/>
            <w:tcBorders>
              <w:right w:val="dotted" w:sz="4" w:space="0" w:color="4F81BD" w:themeColor="accent1"/>
            </w:tcBorders>
          </w:tcPr>
          <w:p w14:paraId="6A2E1AE4" w14:textId="77777777" w:rsidR="00E50720" w:rsidRPr="00F43FF5" w:rsidRDefault="00E507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449DA514" w14:textId="77777777" w:rsidR="00E50720" w:rsidRDefault="00E50720">
            <w:pPr>
              <w:spacing w:before="120" w:after="120"/>
              <w:rPr>
                <w:rFonts w:ascii="Source Sans Pro" w:hAnsi="Source Sans Pro" w:cstheme="minorHAnsi"/>
              </w:rPr>
            </w:pPr>
          </w:p>
          <w:p w14:paraId="25951705" w14:textId="77777777" w:rsidR="00D9099A" w:rsidRDefault="00D9099A">
            <w:pPr>
              <w:spacing w:before="120" w:after="120"/>
              <w:rPr>
                <w:rFonts w:ascii="Source Sans Pro" w:hAnsi="Source Sans Pro" w:cstheme="minorHAnsi"/>
              </w:rPr>
            </w:pPr>
          </w:p>
          <w:p w14:paraId="2E30413A" w14:textId="77777777" w:rsidR="00D9099A" w:rsidRDefault="00D9099A">
            <w:pPr>
              <w:spacing w:before="120" w:after="120"/>
              <w:rPr>
                <w:rFonts w:ascii="Source Sans Pro" w:hAnsi="Source Sans Pro" w:cstheme="minorHAnsi"/>
              </w:rPr>
            </w:pPr>
          </w:p>
          <w:p w14:paraId="05CA9B3C" w14:textId="77777777" w:rsidR="00D9099A" w:rsidRDefault="00D9099A">
            <w:pPr>
              <w:spacing w:before="120" w:after="120"/>
              <w:rPr>
                <w:rFonts w:ascii="Source Sans Pro" w:hAnsi="Source Sans Pro" w:cstheme="minorHAnsi"/>
              </w:rPr>
            </w:pPr>
          </w:p>
        </w:tc>
      </w:tr>
      <w:tr w:rsidR="008A425A" w:rsidRPr="00F43FF5" w14:paraId="72131BF0" w14:textId="77777777">
        <w:trPr>
          <w:trHeight w:val="576"/>
          <w:jc w:val="center"/>
        </w:trPr>
        <w:tc>
          <w:tcPr>
            <w:tcW w:w="795" w:type="dxa"/>
            <w:vMerge w:val="restart"/>
            <w:tcBorders>
              <w:top w:val="single" w:sz="4" w:space="0" w:color="auto"/>
              <w:right w:val="dotted" w:sz="4" w:space="0" w:color="4F81BD" w:themeColor="accent1"/>
            </w:tcBorders>
          </w:tcPr>
          <w:p w14:paraId="2B4BED7A" w14:textId="4339AD9B" w:rsidR="008A425A" w:rsidRPr="00F43FF5" w:rsidRDefault="008A425A">
            <w:pPr>
              <w:spacing w:before="120" w:after="120"/>
              <w:jc w:val="center"/>
              <w:rPr>
                <w:rFonts w:ascii="Source Sans Pro" w:hAnsi="Source Sans Pro"/>
              </w:rPr>
            </w:pPr>
            <w:r w:rsidRPr="00F43FF5">
              <w:rPr>
                <w:rFonts w:ascii="Source Sans Pro" w:hAnsi="Source Sans Pro"/>
              </w:rPr>
              <w:t>C.</w:t>
            </w:r>
            <w:r>
              <w:rPr>
                <w:rFonts w:ascii="Source Sans Pro" w:hAnsi="Source Sans Pro"/>
              </w:rPr>
              <w:t>6</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1AE22E33" w14:textId="50646B30" w:rsidR="008A425A" w:rsidRPr="00F43FF5" w:rsidRDefault="00D9099A">
            <w:pPr>
              <w:tabs>
                <w:tab w:val="left" w:pos="7071"/>
              </w:tabs>
              <w:spacing w:before="120" w:after="120"/>
              <w:rPr>
                <w:rFonts w:ascii="Source Sans Pro" w:hAnsi="Source Sans Pro" w:cstheme="minorHAnsi"/>
              </w:rPr>
            </w:pPr>
            <w:r w:rsidRPr="00D9099A">
              <w:rPr>
                <w:rFonts w:ascii="Source Sans Pro" w:hAnsi="Source Sans Pro"/>
              </w:rPr>
              <w:t>Describe your approaches and methods for connecting TAY, particularly BHSA priority populations, to programs, services, or supportive networks</w:t>
            </w:r>
            <w:r>
              <w:rPr>
                <w:rFonts w:ascii="Source Sans Pro" w:hAnsi="Source Sans Pro"/>
              </w:rPr>
              <w:t>.</w:t>
            </w:r>
            <w:r w:rsidR="008A425A">
              <w:rPr>
                <w:rFonts w:ascii="Source Sans Pro" w:hAnsi="Source Sans Pro"/>
              </w:rPr>
              <w:tab/>
            </w:r>
          </w:p>
        </w:tc>
      </w:tr>
      <w:tr w:rsidR="00D9099A" w:rsidRPr="00F43FF5" w14:paraId="63587DE3" w14:textId="77777777" w:rsidTr="00D9099A">
        <w:trPr>
          <w:trHeight w:val="576"/>
          <w:jc w:val="center"/>
        </w:trPr>
        <w:tc>
          <w:tcPr>
            <w:tcW w:w="795" w:type="dxa"/>
            <w:vMerge/>
            <w:tcBorders>
              <w:top w:val="single" w:sz="4" w:space="0" w:color="auto"/>
              <w:right w:val="dotted" w:sz="4" w:space="0" w:color="4F81BD" w:themeColor="accent1"/>
            </w:tcBorders>
          </w:tcPr>
          <w:p w14:paraId="3ABB9A71" w14:textId="77777777" w:rsidR="00D9099A" w:rsidRPr="00F43FF5" w:rsidRDefault="00D9099A">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C8CB8CE" w14:textId="77777777" w:rsidR="00D9099A" w:rsidRDefault="00D9099A">
            <w:pPr>
              <w:tabs>
                <w:tab w:val="left" w:pos="7071"/>
              </w:tabs>
              <w:spacing w:before="120" w:after="120"/>
              <w:rPr>
                <w:rFonts w:ascii="Source Sans Pro" w:hAnsi="Source Sans Pro"/>
              </w:rPr>
            </w:pPr>
          </w:p>
          <w:p w14:paraId="776636CF" w14:textId="77777777" w:rsidR="00D9099A" w:rsidRDefault="00D9099A">
            <w:pPr>
              <w:tabs>
                <w:tab w:val="left" w:pos="7071"/>
              </w:tabs>
              <w:spacing w:before="120" w:after="120"/>
              <w:rPr>
                <w:rFonts w:ascii="Source Sans Pro" w:hAnsi="Source Sans Pro"/>
              </w:rPr>
            </w:pPr>
          </w:p>
          <w:p w14:paraId="4A20B1F9" w14:textId="77777777" w:rsidR="00D9099A" w:rsidRPr="00D9099A" w:rsidRDefault="00D9099A">
            <w:pPr>
              <w:tabs>
                <w:tab w:val="left" w:pos="7071"/>
              </w:tabs>
              <w:spacing w:before="120" w:after="120"/>
              <w:rPr>
                <w:rFonts w:ascii="Source Sans Pro" w:hAnsi="Source Sans Pro"/>
              </w:rPr>
            </w:pPr>
          </w:p>
        </w:tc>
      </w:tr>
      <w:tr w:rsidR="00D9099A" w:rsidRPr="00F43FF5" w14:paraId="12AD3622" w14:textId="77777777" w:rsidTr="00D9099A">
        <w:trPr>
          <w:trHeight w:val="576"/>
          <w:jc w:val="center"/>
        </w:trPr>
        <w:tc>
          <w:tcPr>
            <w:tcW w:w="795" w:type="dxa"/>
            <w:vMerge/>
            <w:tcBorders>
              <w:top w:val="single" w:sz="4" w:space="0" w:color="auto"/>
              <w:right w:val="dotted" w:sz="4" w:space="0" w:color="4F81BD" w:themeColor="accent1"/>
            </w:tcBorders>
          </w:tcPr>
          <w:p w14:paraId="69FA81ED" w14:textId="77777777" w:rsidR="00D9099A" w:rsidRPr="00F43FF5" w:rsidRDefault="00D9099A">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A575037" w14:textId="209CECE7" w:rsidR="00D9099A" w:rsidRPr="00D9099A" w:rsidRDefault="00D9099A" w:rsidP="007B6638">
            <w:pPr>
              <w:pStyle w:val="ListParagraph"/>
              <w:numPr>
                <w:ilvl w:val="0"/>
                <w:numId w:val="71"/>
              </w:numPr>
              <w:tabs>
                <w:tab w:val="left" w:pos="7071"/>
              </w:tabs>
              <w:spacing w:before="120" w:after="120"/>
              <w:ind w:left="360"/>
              <w:rPr>
                <w:rFonts w:ascii="Source Sans Pro" w:hAnsi="Source Sans Pro"/>
              </w:rPr>
            </w:pPr>
            <w:r w:rsidRPr="00D9099A">
              <w:rPr>
                <w:rFonts w:ascii="Source Sans Pro" w:hAnsi="Source Sans Pro"/>
              </w:rPr>
              <w:t>Provide examples that demonstrate your capacity to recruit participants, foster peer connections, and maintain engagement over time</w:t>
            </w:r>
            <w:r>
              <w:rPr>
                <w:rFonts w:ascii="Source Sans Pro" w:hAnsi="Source Sans Pro"/>
              </w:rPr>
              <w:t>.</w:t>
            </w:r>
          </w:p>
        </w:tc>
      </w:tr>
      <w:tr w:rsidR="008A425A" w:rsidRPr="00F43FF5" w14:paraId="2EC3797D" w14:textId="77777777" w:rsidTr="003A6138">
        <w:trPr>
          <w:trHeight w:val="1727"/>
          <w:jc w:val="center"/>
        </w:trPr>
        <w:tc>
          <w:tcPr>
            <w:tcW w:w="795" w:type="dxa"/>
            <w:vMerge/>
            <w:tcBorders>
              <w:right w:val="dotted" w:sz="4" w:space="0" w:color="4F81BD" w:themeColor="accent1"/>
            </w:tcBorders>
          </w:tcPr>
          <w:p w14:paraId="6223B5FB" w14:textId="77777777" w:rsidR="008A425A" w:rsidRPr="00F43FF5" w:rsidRDefault="008A425A">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00E6591F" w14:textId="77777777" w:rsidR="008A425A" w:rsidRDefault="008A425A">
            <w:pPr>
              <w:spacing w:before="120" w:after="120"/>
              <w:rPr>
                <w:rFonts w:ascii="Source Sans Pro" w:hAnsi="Source Sans Pro" w:cstheme="minorHAnsi"/>
                <w:iCs/>
              </w:rPr>
            </w:pPr>
          </w:p>
          <w:p w14:paraId="7F89AC3F" w14:textId="77777777" w:rsidR="00D9099A" w:rsidRDefault="00D9099A">
            <w:pPr>
              <w:spacing w:before="120" w:after="120"/>
              <w:rPr>
                <w:rFonts w:ascii="Source Sans Pro" w:hAnsi="Source Sans Pro" w:cstheme="minorHAnsi"/>
                <w:iCs/>
              </w:rPr>
            </w:pPr>
          </w:p>
          <w:p w14:paraId="2B4C7223" w14:textId="77777777" w:rsidR="003A6138" w:rsidRPr="00F43FF5" w:rsidRDefault="003A6138">
            <w:pPr>
              <w:spacing w:before="120" w:after="120"/>
              <w:rPr>
                <w:rFonts w:ascii="Source Sans Pro" w:hAnsi="Source Sans Pro" w:cstheme="minorHAnsi"/>
                <w:iCs/>
              </w:rPr>
            </w:pPr>
          </w:p>
        </w:tc>
      </w:tr>
      <w:tr w:rsidR="008A425A" w:rsidRPr="00F43FF5" w14:paraId="13360166" w14:textId="77777777">
        <w:trPr>
          <w:trHeight w:val="576"/>
          <w:jc w:val="center"/>
        </w:trPr>
        <w:tc>
          <w:tcPr>
            <w:tcW w:w="795" w:type="dxa"/>
            <w:vMerge w:val="restart"/>
            <w:tcBorders>
              <w:top w:val="single" w:sz="4" w:space="0" w:color="auto"/>
              <w:right w:val="dotted" w:sz="4" w:space="0" w:color="4F81BD" w:themeColor="accent1"/>
            </w:tcBorders>
          </w:tcPr>
          <w:p w14:paraId="13274991" w14:textId="70E3C710" w:rsidR="008A425A" w:rsidRPr="00F43FF5" w:rsidRDefault="008A425A">
            <w:pPr>
              <w:spacing w:before="120" w:after="120"/>
              <w:jc w:val="center"/>
              <w:rPr>
                <w:rFonts w:ascii="Source Sans Pro" w:hAnsi="Source Sans Pro"/>
              </w:rPr>
            </w:pPr>
            <w:r w:rsidRPr="00F43FF5">
              <w:rPr>
                <w:rFonts w:ascii="Source Sans Pro" w:hAnsi="Source Sans Pro"/>
              </w:rPr>
              <w:t>C.</w:t>
            </w:r>
            <w:r>
              <w:rPr>
                <w:rFonts w:ascii="Source Sans Pro" w:hAnsi="Source Sans Pro"/>
              </w:rPr>
              <w:t>7</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653DE98F" w14:textId="07AAA606" w:rsidR="008A425A" w:rsidRPr="00F43FF5" w:rsidRDefault="00D9099A">
            <w:pPr>
              <w:tabs>
                <w:tab w:val="left" w:pos="7071"/>
              </w:tabs>
              <w:spacing w:before="120" w:after="120"/>
              <w:rPr>
                <w:rFonts w:ascii="Source Sans Pro" w:hAnsi="Source Sans Pro" w:cstheme="minorHAnsi"/>
              </w:rPr>
            </w:pPr>
            <w:r w:rsidRPr="00D9099A">
              <w:rPr>
                <w:rFonts w:ascii="Source Sans Pro" w:hAnsi="Source Sans Pro"/>
              </w:rPr>
              <w:t>Provide evidence of outcomes achieved through your TAY programs (e.g., leadership growth, skill development, confidence, engagement)</w:t>
            </w:r>
            <w:r w:rsidR="008A425A">
              <w:rPr>
                <w:rFonts w:ascii="Source Sans Pro" w:hAnsi="Source Sans Pro"/>
              </w:rPr>
              <w:t>.</w:t>
            </w:r>
            <w:r w:rsidR="008A425A">
              <w:rPr>
                <w:rFonts w:ascii="Source Sans Pro" w:hAnsi="Source Sans Pro"/>
              </w:rPr>
              <w:tab/>
            </w:r>
          </w:p>
        </w:tc>
      </w:tr>
      <w:tr w:rsidR="008A425A" w:rsidRPr="00F43FF5" w14:paraId="0F0D0133" w14:textId="77777777">
        <w:trPr>
          <w:trHeight w:val="1008"/>
          <w:jc w:val="center"/>
        </w:trPr>
        <w:tc>
          <w:tcPr>
            <w:tcW w:w="795" w:type="dxa"/>
            <w:vMerge/>
            <w:tcBorders>
              <w:right w:val="dotted" w:sz="4" w:space="0" w:color="4F81BD" w:themeColor="accent1"/>
            </w:tcBorders>
          </w:tcPr>
          <w:p w14:paraId="19E04F7E" w14:textId="77777777" w:rsidR="008A425A" w:rsidRPr="00F43FF5" w:rsidRDefault="008A425A">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D565968" w14:textId="77777777" w:rsidR="008A425A" w:rsidRDefault="008A425A">
            <w:pPr>
              <w:spacing w:before="120" w:after="120"/>
              <w:rPr>
                <w:rFonts w:ascii="Source Sans Pro" w:hAnsi="Source Sans Pro" w:cstheme="minorHAnsi"/>
                <w:iCs/>
              </w:rPr>
            </w:pPr>
          </w:p>
          <w:p w14:paraId="04B0D34F" w14:textId="77777777" w:rsidR="008A425A" w:rsidRDefault="008A425A">
            <w:pPr>
              <w:spacing w:before="120" w:after="120"/>
              <w:rPr>
                <w:rFonts w:ascii="Source Sans Pro" w:hAnsi="Source Sans Pro" w:cstheme="minorHAnsi"/>
                <w:iCs/>
              </w:rPr>
            </w:pPr>
          </w:p>
          <w:p w14:paraId="63D87AE1" w14:textId="77777777" w:rsidR="008A425A" w:rsidRDefault="008A425A">
            <w:pPr>
              <w:spacing w:before="120" w:after="120"/>
              <w:rPr>
                <w:rFonts w:ascii="Source Sans Pro" w:hAnsi="Source Sans Pro" w:cstheme="minorHAnsi"/>
                <w:iCs/>
              </w:rPr>
            </w:pPr>
          </w:p>
          <w:p w14:paraId="236C419E" w14:textId="77777777" w:rsidR="000C079D" w:rsidRDefault="000C079D">
            <w:pPr>
              <w:spacing w:before="120" w:after="120"/>
              <w:rPr>
                <w:rFonts w:ascii="Source Sans Pro" w:hAnsi="Source Sans Pro" w:cstheme="minorHAnsi"/>
                <w:iCs/>
              </w:rPr>
            </w:pPr>
          </w:p>
          <w:p w14:paraId="276955CA" w14:textId="77777777" w:rsidR="000C079D" w:rsidRPr="00F43FF5" w:rsidRDefault="000C079D">
            <w:pPr>
              <w:spacing w:before="120" w:after="120"/>
              <w:rPr>
                <w:rFonts w:ascii="Source Sans Pro" w:hAnsi="Source Sans Pro" w:cstheme="minorHAnsi"/>
                <w:iCs/>
              </w:rPr>
            </w:pPr>
          </w:p>
        </w:tc>
      </w:tr>
      <w:tr w:rsidR="008A425A" w:rsidRPr="00F43FF5" w14:paraId="4F75D75A" w14:textId="77777777">
        <w:trPr>
          <w:trHeight w:val="584"/>
          <w:jc w:val="center"/>
        </w:trPr>
        <w:tc>
          <w:tcPr>
            <w:tcW w:w="795" w:type="dxa"/>
            <w:vMerge/>
            <w:tcBorders>
              <w:right w:val="dotted" w:sz="4" w:space="0" w:color="4F81BD" w:themeColor="accent1"/>
            </w:tcBorders>
          </w:tcPr>
          <w:p w14:paraId="00F3BAB4" w14:textId="77777777" w:rsidR="008A425A" w:rsidRPr="00F43FF5" w:rsidRDefault="008A425A">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14E2F35" w14:textId="7C5C0D50" w:rsidR="008A425A" w:rsidRPr="008A425A" w:rsidRDefault="00D9099A" w:rsidP="007B6638">
            <w:pPr>
              <w:pStyle w:val="ListParagraph"/>
              <w:numPr>
                <w:ilvl w:val="0"/>
                <w:numId w:val="39"/>
              </w:numPr>
              <w:spacing w:before="120" w:after="120"/>
              <w:ind w:left="360"/>
              <w:rPr>
                <w:rFonts w:ascii="Source Sans Pro" w:hAnsi="Source Sans Pro" w:cstheme="minorHAnsi"/>
              </w:rPr>
            </w:pPr>
            <w:r w:rsidRPr="00D9099A">
              <w:rPr>
                <w:rFonts w:ascii="Source Sans Pro" w:hAnsi="Source Sans Pro"/>
              </w:rPr>
              <w:t>Include supporting documentation (e.g., evaluations, testimonials, reports, or examples of participant work)</w:t>
            </w:r>
            <w:r w:rsidR="008C0351">
              <w:rPr>
                <w:rFonts w:ascii="Source Sans Pro" w:hAnsi="Source Sans Pro"/>
              </w:rPr>
              <w:t>.</w:t>
            </w:r>
          </w:p>
        </w:tc>
      </w:tr>
      <w:tr w:rsidR="008A425A" w:rsidRPr="00F43FF5" w14:paraId="1D282E41" w14:textId="77777777" w:rsidTr="008C0351">
        <w:trPr>
          <w:trHeight w:val="1296"/>
          <w:jc w:val="center"/>
        </w:trPr>
        <w:tc>
          <w:tcPr>
            <w:tcW w:w="795" w:type="dxa"/>
            <w:vMerge/>
            <w:tcBorders>
              <w:right w:val="dotted" w:sz="4" w:space="0" w:color="4F81BD" w:themeColor="accent1"/>
            </w:tcBorders>
          </w:tcPr>
          <w:p w14:paraId="76D36787" w14:textId="77777777" w:rsidR="008A425A" w:rsidRPr="00F43FF5" w:rsidRDefault="008A425A">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1C9DD524" w14:textId="77777777" w:rsidR="008A425A" w:rsidRDefault="008A425A">
            <w:pPr>
              <w:spacing w:before="120" w:after="120"/>
              <w:rPr>
                <w:rFonts w:ascii="Source Sans Pro" w:hAnsi="Source Sans Pro" w:cstheme="minorHAnsi"/>
              </w:rPr>
            </w:pPr>
          </w:p>
          <w:p w14:paraId="0CFE6565" w14:textId="77777777" w:rsidR="000C079D" w:rsidRDefault="000C079D">
            <w:pPr>
              <w:spacing w:before="120" w:after="120"/>
              <w:rPr>
                <w:rFonts w:ascii="Source Sans Pro" w:hAnsi="Source Sans Pro" w:cstheme="minorHAnsi"/>
              </w:rPr>
            </w:pPr>
          </w:p>
          <w:p w14:paraId="2737A7AC" w14:textId="77777777" w:rsidR="000C079D" w:rsidRDefault="000C079D">
            <w:pPr>
              <w:spacing w:before="120" w:after="120"/>
              <w:rPr>
                <w:rFonts w:ascii="Source Sans Pro" w:hAnsi="Source Sans Pro" w:cstheme="minorHAnsi"/>
              </w:rPr>
            </w:pPr>
          </w:p>
        </w:tc>
      </w:tr>
      <w:tr w:rsidR="008C0351" w:rsidRPr="00F43FF5" w14:paraId="6E0023B8" w14:textId="77777777" w:rsidTr="000C079D">
        <w:trPr>
          <w:trHeight w:val="864"/>
          <w:jc w:val="center"/>
        </w:trPr>
        <w:tc>
          <w:tcPr>
            <w:tcW w:w="795" w:type="dxa"/>
            <w:tcBorders>
              <w:right w:val="dotted" w:sz="4" w:space="0" w:color="4F81BD" w:themeColor="accent1"/>
            </w:tcBorders>
          </w:tcPr>
          <w:p w14:paraId="09B49D00" w14:textId="77777777" w:rsidR="008C0351" w:rsidRPr="00F43FF5" w:rsidRDefault="008C0351">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70F7D054" w14:textId="25A93A04" w:rsidR="008C0351" w:rsidRPr="008C0351" w:rsidRDefault="00D9099A" w:rsidP="007B6638">
            <w:pPr>
              <w:pStyle w:val="ListParagraph"/>
              <w:numPr>
                <w:ilvl w:val="0"/>
                <w:numId w:val="39"/>
              </w:numPr>
              <w:spacing w:before="120" w:after="120"/>
              <w:ind w:left="360"/>
              <w:rPr>
                <w:rFonts w:ascii="Source Sans Pro" w:hAnsi="Source Sans Pro" w:cstheme="minorHAnsi"/>
              </w:rPr>
            </w:pPr>
            <w:r w:rsidRPr="00D9099A">
              <w:rPr>
                <w:rFonts w:ascii="Source Sans Pro" w:hAnsi="Source Sans Pro"/>
              </w:rPr>
              <w:t>Explain how these outcomes demonstrate your organization’s ability to achieve the goals and objectives of this RFP, including youth engagement in advocacy and system navigation</w:t>
            </w:r>
            <w:r>
              <w:rPr>
                <w:rFonts w:ascii="Source Sans Pro" w:hAnsi="Source Sans Pro"/>
              </w:rPr>
              <w:t>.</w:t>
            </w:r>
          </w:p>
        </w:tc>
      </w:tr>
      <w:tr w:rsidR="008C0351" w:rsidRPr="00F43FF5" w14:paraId="0E727ED9" w14:textId="77777777" w:rsidTr="000C079D">
        <w:trPr>
          <w:trHeight w:val="1728"/>
          <w:jc w:val="center"/>
        </w:trPr>
        <w:tc>
          <w:tcPr>
            <w:tcW w:w="795" w:type="dxa"/>
            <w:tcBorders>
              <w:right w:val="dotted" w:sz="4" w:space="0" w:color="4F81BD" w:themeColor="accent1"/>
            </w:tcBorders>
          </w:tcPr>
          <w:p w14:paraId="166737C4" w14:textId="77777777" w:rsidR="008C0351" w:rsidRPr="00F43FF5" w:rsidRDefault="008C0351">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4D41086B" w14:textId="77777777" w:rsidR="000C079D" w:rsidRDefault="000C079D">
            <w:pPr>
              <w:spacing w:before="120" w:after="120"/>
              <w:rPr>
                <w:rFonts w:ascii="Source Sans Pro" w:hAnsi="Source Sans Pro" w:cstheme="minorHAnsi"/>
              </w:rPr>
            </w:pPr>
          </w:p>
          <w:p w14:paraId="68317DD3" w14:textId="77777777" w:rsidR="000C079D" w:rsidRDefault="000C079D">
            <w:pPr>
              <w:spacing w:before="120" w:after="120"/>
              <w:rPr>
                <w:rFonts w:ascii="Source Sans Pro" w:hAnsi="Source Sans Pro" w:cstheme="minorHAnsi"/>
              </w:rPr>
            </w:pPr>
          </w:p>
          <w:p w14:paraId="10D31FAA" w14:textId="77777777" w:rsidR="000C079D" w:rsidRDefault="000C079D">
            <w:pPr>
              <w:spacing w:before="120" w:after="120"/>
              <w:rPr>
                <w:rFonts w:ascii="Source Sans Pro" w:hAnsi="Source Sans Pro" w:cstheme="minorHAnsi"/>
              </w:rPr>
            </w:pPr>
          </w:p>
        </w:tc>
      </w:tr>
      <w:tr w:rsidR="001844B0" w:rsidRPr="00F43FF5" w14:paraId="303EA5F1" w14:textId="77777777">
        <w:trPr>
          <w:jc w:val="center"/>
        </w:trPr>
        <w:tc>
          <w:tcPr>
            <w:tcW w:w="9975" w:type="dxa"/>
            <w:gridSpan w:val="2"/>
            <w:tcBorders>
              <w:top w:val="dotted" w:sz="4" w:space="0" w:color="4F81BD" w:themeColor="accent1"/>
              <w:bottom w:val="double" w:sz="4" w:space="0" w:color="auto"/>
            </w:tcBorders>
          </w:tcPr>
          <w:p w14:paraId="35E5140A" w14:textId="77777777" w:rsidR="001844B0" w:rsidRPr="00F43FF5" w:rsidRDefault="001844B0" w:rsidP="00574A7F">
            <w:pPr>
              <w:spacing w:before="120" w:after="120"/>
              <w:rPr>
                <w:rFonts w:ascii="Source Sans Pro" w:hAnsi="Source Sans Pro"/>
              </w:rPr>
            </w:pPr>
          </w:p>
        </w:tc>
      </w:tr>
    </w:tbl>
    <w:p w14:paraId="6A372B98" w14:textId="451D78A3" w:rsidR="00535CC8" w:rsidRPr="00BF7820" w:rsidRDefault="000229D4" w:rsidP="003F4F41">
      <w:pPr>
        <w:pStyle w:val="Heading2"/>
        <w:ind w:left="180"/>
        <w:jc w:val="center"/>
        <w:rPr>
          <w:rFonts w:ascii="Source Sans Pro" w:hAnsi="Source Sans Pro"/>
        </w:rPr>
      </w:pPr>
      <w:r w:rsidRPr="00F43FF5">
        <w:rPr>
          <w:rFonts w:ascii="Source Sans Pro" w:hAnsi="Source Sans Pro"/>
        </w:rPr>
        <w:br w:type="page"/>
      </w:r>
    </w:p>
    <w:p w14:paraId="7BCD5ED4" w14:textId="61904959" w:rsidR="005918B0" w:rsidRPr="00F43FF5" w:rsidRDefault="005918B0" w:rsidP="005918B0">
      <w:pPr>
        <w:pStyle w:val="Heading2"/>
        <w:jc w:val="center"/>
        <w:rPr>
          <w:rFonts w:ascii="Source Sans Pro" w:hAnsi="Source Sans Pro" w:cstheme="minorHAnsi"/>
          <w:color w:val="1F497D" w:themeColor="text2"/>
          <w:sz w:val="32"/>
          <w:szCs w:val="32"/>
        </w:rPr>
      </w:pPr>
      <w:bookmarkStart w:id="105" w:name="_Toc214520472"/>
      <w:r w:rsidRPr="007E04CE">
        <w:rPr>
          <w:rFonts w:ascii="Source Sans Pro" w:hAnsi="Source Sans Pro" w:cstheme="minorHAnsi"/>
          <w:color w:val="1F497D" w:themeColor="text2"/>
          <w:sz w:val="32"/>
          <w:szCs w:val="32"/>
        </w:rPr>
        <w:lastRenderedPageBreak/>
        <w:t>ATTACHMENT 4: PROPOSED WORKPLAN</w:t>
      </w:r>
      <w:bookmarkEnd w:id="105"/>
    </w:p>
    <w:p w14:paraId="10BBE9B9" w14:textId="77777777" w:rsidR="005918B0" w:rsidRPr="00F43FF5" w:rsidRDefault="005918B0" w:rsidP="005918B0">
      <w:pPr>
        <w:contextualSpacing/>
        <w:rPr>
          <w:rFonts w:ascii="Source Sans Pro" w:hAnsi="Source Sans Pro"/>
        </w:rPr>
      </w:pPr>
      <w:r w:rsidRPr="00F43FF5">
        <w:rPr>
          <w:rFonts w:ascii="Source Sans Pro" w:hAnsi="Source Sans Pro"/>
        </w:rPr>
        <w:t xml:space="preserve">Provide a response </w:t>
      </w:r>
      <w:r>
        <w:rPr>
          <w:rFonts w:ascii="Source Sans Pro" w:hAnsi="Source Sans Pro"/>
        </w:rPr>
        <w:t xml:space="preserve">to </w:t>
      </w:r>
      <w:r w:rsidRPr="00F43FF5">
        <w:rPr>
          <w:rFonts w:ascii="Source Sans Pro" w:hAnsi="Source Sans Pro"/>
        </w:rPr>
        <w:t>t</w:t>
      </w:r>
      <w:r w:rsidRPr="00F43FF5">
        <w:rPr>
          <w:rFonts w:ascii="Source Sans Pro" w:hAnsi="Source Sans Pro" w:cstheme="minorHAnsi"/>
          <w:iCs/>
        </w:rPr>
        <w:t>he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795"/>
        <w:gridCol w:w="9180"/>
      </w:tblGrid>
      <w:tr w:rsidR="00A63707" w:rsidRPr="00F43FF5" w14:paraId="12D6006B" w14:textId="77777777" w:rsidTr="00A63707">
        <w:trPr>
          <w:trHeight w:val="576"/>
          <w:jc w:val="center"/>
        </w:trPr>
        <w:tc>
          <w:tcPr>
            <w:tcW w:w="795" w:type="dxa"/>
            <w:shd w:val="clear" w:color="auto" w:fill="D9D9D9" w:themeFill="background1" w:themeFillShade="D9"/>
          </w:tcPr>
          <w:p w14:paraId="660BCC08" w14:textId="001C7826" w:rsidR="00A63707" w:rsidRDefault="00A63707">
            <w:pPr>
              <w:spacing w:before="120" w:after="120"/>
              <w:jc w:val="center"/>
              <w:rPr>
                <w:rFonts w:ascii="Source Sans Pro" w:hAnsi="Source Sans Pro"/>
              </w:rPr>
            </w:pPr>
            <w:r>
              <w:rPr>
                <w:rFonts w:ascii="Source Sans Pro" w:hAnsi="Source Sans Pro"/>
              </w:rPr>
              <w:t>D.</w:t>
            </w:r>
          </w:p>
        </w:tc>
        <w:tc>
          <w:tcPr>
            <w:tcW w:w="9180" w:type="dxa"/>
            <w:shd w:val="clear" w:color="auto" w:fill="D9D9D9" w:themeFill="background1" w:themeFillShade="D9"/>
            <w:tcMar>
              <w:left w:w="115" w:type="dxa"/>
              <w:right w:w="115" w:type="dxa"/>
            </w:tcMar>
          </w:tcPr>
          <w:p w14:paraId="6D9F4990" w14:textId="046EA43F" w:rsidR="00A63707" w:rsidRPr="003F5D6A" w:rsidRDefault="00A63707" w:rsidP="000306C0">
            <w:pPr>
              <w:spacing w:before="120" w:after="120"/>
              <w:rPr>
                <w:rFonts w:ascii="Source Sans Pro" w:hAnsi="Source Sans Pro"/>
              </w:rPr>
            </w:pPr>
            <w:r w:rsidRPr="00A63707">
              <w:rPr>
                <w:rFonts w:ascii="Source Sans Pro" w:hAnsi="Source Sans Pro"/>
              </w:rPr>
              <w:t>Describe your approach and timeline for completing the indicated Scope of Work responsibilities and deliverables. Indicate project milestones and completion dates for each item, and specify all date(s) as days, weeks, months, quarters, and/or years.</w:t>
            </w:r>
          </w:p>
        </w:tc>
      </w:tr>
      <w:tr w:rsidR="005E6860" w:rsidRPr="00F43FF5" w14:paraId="2514B988" w14:textId="77777777" w:rsidTr="005E6860">
        <w:trPr>
          <w:trHeight w:val="576"/>
          <w:jc w:val="center"/>
        </w:trPr>
        <w:tc>
          <w:tcPr>
            <w:tcW w:w="795" w:type="dxa"/>
            <w:vMerge w:val="restart"/>
          </w:tcPr>
          <w:p w14:paraId="140217AE" w14:textId="6FC9BA9D" w:rsidR="005E6860" w:rsidRPr="00F43FF5" w:rsidRDefault="005E6860">
            <w:pPr>
              <w:spacing w:before="120" w:after="120"/>
              <w:jc w:val="center"/>
              <w:rPr>
                <w:rFonts w:ascii="Source Sans Pro" w:hAnsi="Source Sans Pro"/>
              </w:rPr>
            </w:pPr>
            <w:r>
              <w:rPr>
                <w:rFonts w:ascii="Source Sans Pro" w:hAnsi="Source Sans Pro"/>
              </w:rPr>
              <w:t>D</w:t>
            </w:r>
            <w:r w:rsidRPr="00F43FF5">
              <w:rPr>
                <w:rFonts w:ascii="Source Sans Pro" w:hAnsi="Source Sans Pro"/>
              </w:rPr>
              <w:t>.1.</w:t>
            </w:r>
          </w:p>
        </w:tc>
        <w:tc>
          <w:tcPr>
            <w:tcW w:w="9180" w:type="dxa"/>
            <w:tcMar>
              <w:left w:w="115" w:type="dxa"/>
              <w:right w:w="115" w:type="dxa"/>
            </w:tcMar>
          </w:tcPr>
          <w:p w14:paraId="29084B4F" w14:textId="3941DE83" w:rsidR="00A63707" w:rsidRPr="00A63707" w:rsidRDefault="00BB65DC" w:rsidP="00A63707">
            <w:pPr>
              <w:spacing w:before="120" w:after="120"/>
              <w:rPr>
                <w:rFonts w:ascii="Source Sans Pro" w:hAnsi="Source Sans Pro"/>
              </w:rPr>
            </w:pPr>
            <w:r>
              <w:rPr>
                <w:rFonts w:ascii="Source Sans Pro" w:hAnsi="Source Sans Pro"/>
              </w:rPr>
              <w:t>Planning Phase</w:t>
            </w:r>
          </w:p>
          <w:p w14:paraId="3E3DE0ED" w14:textId="3F5FD512" w:rsidR="00A63707" w:rsidRDefault="00A63707" w:rsidP="007B6638">
            <w:pPr>
              <w:pStyle w:val="ListParagraph"/>
              <w:numPr>
                <w:ilvl w:val="0"/>
                <w:numId w:val="72"/>
              </w:numPr>
              <w:spacing w:before="120" w:after="120"/>
              <w:ind w:left="360"/>
              <w:rPr>
                <w:rFonts w:ascii="Source Sans Pro" w:hAnsi="Source Sans Pro"/>
              </w:rPr>
            </w:pPr>
            <w:r w:rsidRPr="00A63707">
              <w:rPr>
                <w:rFonts w:ascii="Source Sans Pro" w:hAnsi="Source Sans Pro"/>
              </w:rPr>
              <w:t>Co-designing the Leadership Academy curriculum with TAY members</w:t>
            </w:r>
            <w:r w:rsidR="00C94048">
              <w:rPr>
                <w:rFonts w:ascii="Source Sans Pro" w:hAnsi="Source Sans Pro"/>
              </w:rPr>
              <w:t>.</w:t>
            </w:r>
            <w:r w:rsidRPr="00A63707">
              <w:rPr>
                <w:rFonts w:ascii="Source Sans Pro" w:hAnsi="Source Sans Pro"/>
              </w:rPr>
              <w:t xml:space="preserve"> </w:t>
            </w:r>
          </w:p>
          <w:p w14:paraId="2F532DE7" w14:textId="4DD1A256" w:rsidR="005E6860" w:rsidRPr="00A63707" w:rsidRDefault="00A63707" w:rsidP="007B6638">
            <w:pPr>
              <w:pStyle w:val="ListParagraph"/>
              <w:numPr>
                <w:ilvl w:val="0"/>
                <w:numId w:val="72"/>
              </w:numPr>
              <w:spacing w:before="120" w:after="120"/>
              <w:ind w:left="360"/>
              <w:rPr>
                <w:rFonts w:ascii="Source Sans Pro" w:hAnsi="Source Sans Pro"/>
              </w:rPr>
            </w:pPr>
            <w:r w:rsidRPr="00A63707">
              <w:rPr>
                <w:rFonts w:ascii="Source Sans Pro" w:hAnsi="Source Sans Pro"/>
              </w:rPr>
              <w:t>Recruiting diverse TAY participants, prioritizing BHSA priority populations in high-needs settings.</w:t>
            </w:r>
          </w:p>
        </w:tc>
      </w:tr>
      <w:tr w:rsidR="0036030A" w:rsidRPr="00F43FF5" w14:paraId="4D5C2F0C" w14:textId="77777777" w:rsidTr="000306C0">
        <w:trPr>
          <w:trHeight w:val="2160"/>
          <w:jc w:val="center"/>
        </w:trPr>
        <w:tc>
          <w:tcPr>
            <w:tcW w:w="795" w:type="dxa"/>
            <w:vMerge/>
          </w:tcPr>
          <w:p w14:paraId="74F6ABAE" w14:textId="77777777" w:rsidR="0036030A" w:rsidRPr="00F43FF5" w:rsidRDefault="0036030A">
            <w:pPr>
              <w:spacing w:before="120" w:after="120"/>
              <w:jc w:val="center"/>
              <w:rPr>
                <w:rFonts w:ascii="Source Sans Pro" w:hAnsi="Source Sans Pro"/>
              </w:rPr>
            </w:pPr>
          </w:p>
        </w:tc>
        <w:tc>
          <w:tcPr>
            <w:tcW w:w="9180" w:type="dxa"/>
            <w:tcMar>
              <w:left w:w="115" w:type="dxa"/>
              <w:right w:w="115" w:type="dxa"/>
            </w:tcMar>
          </w:tcPr>
          <w:p w14:paraId="1FD14863" w14:textId="77777777" w:rsidR="0036030A" w:rsidRPr="00F43FF5" w:rsidRDefault="0036030A">
            <w:pPr>
              <w:spacing w:before="120" w:after="120"/>
              <w:rPr>
                <w:rFonts w:ascii="Source Sans Pro" w:hAnsi="Source Sans Pro" w:cstheme="minorHAnsi"/>
                <w:iCs/>
              </w:rPr>
            </w:pPr>
          </w:p>
          <w:p w14:paraId="3AD2BABB" w14:textId="77777777" w:rsidR="0036030A" w:rsidRDefault="0036030A">
            <w:pPr>
              <w:spacing w:before="120" w:after="120"/>
              <w:rPr>
                <w:rFonts w:ascii="Source Sans Pro" w:hAnsi="Source Sans Pro" w:cstheme="minorHAnsi"/>
                <w:iCs/>
              </w:rPr>
            </w:pPr>
          </w:p>
          <w:p w14:paraId="41527DB0" w14:textId="77777777" w:rsidR="0036030A" w:rsidRPr="000A3F17" w:rsidRDefault="0036030A" w:rsidP="000A3F17">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4AC960B" w14:textId="77777777" w:rsidR="0036030A" w:rsidRDefault="0036030A">
            <w:pPr>
              <w:spacing w:before="120" w:after="120"/>
              <w:rPr>
                <w:rFonts w:ascii="Source Sans Pro" w:hAnsi="Source Sans Pro" w:cstheme="minorHAnsi"/>
                <w:iCs/>
              </w:rPr>
            </w:pPr>
          </w:p>
          <w:p w14:paraId="36253B2E" w14:textId="20FBF5A0" w:rsidR="0036030A" w:rsidRPr="005E6860" w:rsidRDefault="0036030A">
            <w:pPr>
              <w:spacing w:before="120" w:after="120"/>
              <w:rPr>
                <w:rFonts w:ascii="Source Sans Pro" w:hAnsi="Source Sans Pro"/>
              </w:rPr>
            </w:pPr>
          </w:p>
        </w:tc>
      </w:tr>
      <w:tr w:rsidR="00BB65DC" w:rsidRPr="00F43FF5" w14:paraId="58F920FE" w14:textId="77777777" w:rsidTr="001A4E52">
        <w:trPr>
          <w:trHeight w:val="576"/>
          <w:jc w:val="center"/>
        </w:trPr>
        <w:tc>
          <w:tcPr>
            <w:tcW w:w="795" w:type="dxa"/>
            <w:shd w:val="clear" w:color="auto" w:fill="D9D9D9" w:themeFill="background1" w:themeFillShade="D9"/>
          </w:tcPr>
          <w:p w14:paraId="55A880AB" w14:textId="3DF9CECE" w:rsidR="00BB65DC" w:rsidRDefault="00BB65DC">
            <w:pPr>
              <w:spacing w:before="120" w:after="120"/>
              <w:jc w:val="center"/>
              <w:rPr>
                <w:rFonts w:ascii="Source Sans Pro" w:hAnsi="Source Sans Pro"/>
              </w:rPr>
            </w:pPr>
            <w:r>
              <w:rPr>
                <w:rFonts w:ascii="Source Sans Pro" w:hAnsi="Source Sans Pro"/>
              </w:rPr>
              <w:t>D.2</w:t>
            </w:r>
          </w:p>
        </w:tc>
        <w:tc>
          <w:tcPr>
            <w:tcW w:w="9180" w:type="dxa"/>
            <w:shd w:val="clear" w:color="auto" w:fill="D9D9D9" w:themeFill="background1" w:themeFillShade="D9"/>
            <w:tcMar>
              <w:left w:w="115" w:type="dxa"/>
              <w:right w:w="115" w:type="dxa"/>
            </w:tcMar>
          </w:tcPr>
          <w:p w14:paraId="3C5D0E44" w14:textId="13C3DD6D" w:rsidR="00BB65DC" w:rsidRPr="00A63707" w:rsidRDefault="00BB65DC" w:rsidP="00A63707">
            <w:pPr>
              <w:spacing w:before="120" w:after="120"/>
              <w:rPr>
                <w:rFonts w:ascii="Source Sans Pro" w:hAnsi="Source Sans Pro" w:cstheme="minorHAnsi"/>
                <w:iCs/>
              </w:rPr>
            </w:pPr>
            <w:r>
              <w:rPr>
                <w:rFonts w:ascii="Source Sans Pro" w:hAnsi="Source Sans Pro" w:cstheme="minorHAnsi"/>
                <w:iCs/>
              </w:rPr>
              <w:t>Operations Phase</w:t>
            </w:r>
          </w:p>
        </w:tc>
      </w:tr>
      <w:tr w:rsidR="005E6860" w:rsidRPr="00F43FF5" w14:paraId="240E91A3" w14:textId="77777777" w:rsidTr="005E6860">
        <w:trPr>
          <w:trHeight w:val="1008"/>
          <w:jc w:val="center"/>
        </w:trPr>
        <w:tc>
          <w:tcPr>
            <w:tcW w:w="795" w:type="dxa"/>
            <w:vMerge w:val="restart"/>
          </w:tcPr>
          <w:p w14:paraId="2F294453" w14:textId="484A4864" w:rsidR="005E6860" w:rsidRPr="00F43FF5" w:rsidRDefault="000306C0">
            <w:pPr>
              <w:spacing w:before="120" w:after="120"/>
              <w:jc w:val="center"/>
              <w:rPr>
                <w:rFonts w:ascii="Source Sans Pro" w:hAnsi="Source Sans Pro"/>
              </w:rPr>
            </w:pPr>
            <w:r>
              <w:rPr>
                <w:rFonts w:ascii="Source Sans Pro" w:hAnsi="Source Sans Pro"/>
              </w:rPr>
              <w:t>D.2.</w:t>
            </w:r>
            <w:r w:rsidR="00BB65DC">
              <w:rPr>
                <w:rFonts w:ascii="Source Sans Pro" w:hAnsi="Source Sans Pro"/>
              </w:rPr>
              <w:t>a</w:t>
            </w:r>
          </w:p>
        </w:tc>
        <w:tc>
          <w:tcPr>
            <w:tcW w:w="9180" w:type="dxa"/>
            <w:tcMar>
              <w:left w:w="115" w:type="dxa"/>
              <w:right w:w="115" w:type="dxa"/>
            </w:tcMar>
          </w:tcPr>
          <w:p w14:paraId="4FCE9F53" w14:textId="77777777" w:rsidR="00A63707" w:rsidRPr="00A63707" w:rsidRDefault="00A63707" w:rsidP="00A63707">
            <w:pPr>
              <w:spacing w:before="120" w:after="120"/>
              <w:rPr>
                <w:rFonts w:ascii="Source Sans Pro" w:hAnsi="Source Sans Pro" w:cstheme="minorHAnsi"/>
                <w:iCs/>
              </w:rPr>
            </w:pPr>
            <w:r w:rsidRPr="00A63707">
              <w:rPr>
                <w:rFonts w:ascii="Source Sans Pro" w:hAnsi="Source Sans Pro" w:cstheme="minorHAnsi"/>
                <w:iCs/>
              </w:rPr>
              <w:t>Implementation</w:t>
            </w:r>
          </w:p>
          <w:p w14:paraId="44C32199" w14:textId="014D592E" w:rsidR="00A63707" w:rsidRPr="00A63707" w:rsidRDefault="00A63707" w:rsidP="006369CB">
            <w:pPr>
              <w:pStyle w:val="ListParagraph"/>
              <w:numPr>
                <w:ilvl w:val="0"/>
                <w:numId w:val="114"/>
              </w:numPr>
              <w:spacing w:before="120" w:after="120"/>
              <w:ind w:left="335" w:hanging="335"/>
              <w:rPr>
                <w:rFonts w:ascii="Source Sans Pro" w:hAnsi="Source Sans Pro" w:cstheme="minorHAnsi"/>
                <w:iCs/>
              </w:rPr>
            </w:pPr>
            <w:r w:rsidRPr="00A63707">
              <w:rPr>
                <w:rFonts w:ascii="Source Sans Pro" w:hAnsi="Source Sans Pro" w:cstheme="minorHAnsi"/>
                <w:iCs/>
              </w:rPr>
              <w:t>Establish and facilitat</w:t>
            </w:r>
            <w:r w:rsidR="00BB65DC">
              <w:rPr>
                <w:rFonts w:ascii="Source Sans Pro" w:hAnsi="Source Sans Pro" w:cstheme="minorHAnsi"/>
                <w:iCs/>
              </w:rPr>
              <w:t>e</w:t>
            </w:r>
            <w:r w:rsidRPr="00A63707">
              <w:rPr>
                <w:rFonts w:ascii="Source Sans Pro" w:hAnsi="Source Sans Pro" w:cstheme="minorHAnsi"/>
                <w:iCs/>
              </w:rPr>
              <w:t xml:space="preserve"> three (3) nine (9)-month cohorts</w:t>
            </w:r>
            <w:r w:rsidR="00BB65DC">
              <w:rPr>
                <w:rFonts w:ascii="Source Sans Pro" w:hAnsi="Source Sans Pro" w:cstheme="minorHAnsi"/>
                <w:iCs/>
              </w:rPr>
              <w:t xml:space="preserve"> </w:t>
            </w:r>
            <w:r w:rsidR="00BB65DC">
              <w:rPr>
                <w:rFonts w:ascii="Source Sans Pro" w:hAnsi="Source Sans Pro"/>
              </w:rPr>
              <w:t>of recruited TAY members who will receive, engage with, and apply the co-designed Leadership Academy curriculum and practice learned skills</w:t>
            </w:r>
            <w:r w:rsidR="00C94048">
              <w:rPr>
                <w:rFonts w:ascii="Source Sans Pro" w:hAnsi="Source Sans Pro" w:cstheme="minorHAnsi"/>
                <w:iCs/>
              </w:rPr>
              <w:t>.</w:t>
            </w:r>
          </w:p>
          <w:p w14:paraId="0CECBA62" w14:textId="5E3E1E1F" w:rsidR="00A63707" w:rsidRPr="00A63707" w:rsidRDefault="00A63707" w:rsidP="006369CB">
            <w:pPr>
              <w:pStyle w:val="ListParagraph"/>
              <w:numPr>
                <w:ilvl w:val="0"/>
                <w:numId w:val="114"/>
              </w:numPr>
              <w:spacing w:before="120" w:after="120"/>
              <w:ind w:left="335" w:hanging="335"/>
              <w:rPr>
                <w:rFonts w:ascii="Source Sans Pro" w:hAnsi="Source Sans Pro" w:cstheme="minorHAnsi"/>
                <w:iCs/>
              </w:rPr>
            </w:pPr>
            <w:r w:rsidRPr="00A63707">
              <w:rPr>
                <w:rFonts w:ascii="Source Sans Pro" w:hAnsi="Source Sans Pro" w:cstheme="minorHAnsi"/>
                <w:iCs/>
              </w:rPr>
              <w:t xml:space="preserve">Support cohort members in </w:t>
            </w:r>
            <w:r w:rsidR="00BB65DC" w:rsidRPr="00081FAF">
              <w:rPr>
                <w:rFonts w:ascii="Source Sans Pro" w:hAnsi="Source Sans Pro"/>
              </w:rPr>
              <w:t xml:space="preserve">identifying and developing </w:t>
            </w:r>
            <w:r w:rsidR="00BB65DC">
              <w:rPr>
                <w:rFonts w:ascii="Source Sans Pro" w:hAnsi="Source Sans Pro"/>
              </w:rPr>
              <w:t xml:space="preserve">TAY </w:t>
            </w:r>
            <w:r w:rsidR="00BB65DC" w:rsidRPr="00081FAF">
              <w:rPr>
                <w:rFonts w:ascii="Source Sans Pro" w:hAnsi="Source Sans Pro"/>
              </w:rPr>
              <w:t>advocacy projects</w:t>
            </w:r>
            <w:r w:rsidR="00BB65DC">
              <w:rPr>
                <w:rFonts w:ascii="Source Sans Pro" w:hAnsi="Source Sans Pro"/>
              </w:rPr>
              <w:t xml:space="preserve"> </w:t>
            </w:r>
            <w:r w:rsidR="00BB65DC" w:rsidRPr="00081FAF">
              <w:rPr>
                <w:rFonts w:ascii="Source Sans Pro" w:hAnsi="Source Sans Pro"/>
              </w:rPr>
              <w:t>that reflect the needs of their communities, with an emphasis on BHSA priority populations</w:t>
            </w:r>
            <w:r w:rsidR="00C94048">
              <w:rPr>
                <w:rFonts w:ascii="Source Sans Pro" w:hAnsi="Source Sans Pro" w:cstheme="minorHAnsi"/>
                <w:iCs/>
              </w:rPr>
              <w:t>.</w:t>
            </w:r>
          </w:p>
          <w:p w14:paraId="70B7063C" w14:textId="101679D2" w:rsidR="00A63707" w:rsidRPr="00A63707" w:rsidRDefault="00BB65DC" w:rsidP="006369CB">
            <w:pPr>
              <w:pStyle w:val="ListParagraph"/>
              <w:numPr>
                <w:ilvl w:val="0"/>
                <w:numId w:val="114"/>
              </w:numPr>
              <w:spacing w:before="120" w:after="120"/>
              <w:ind w:left="335" w:hanging="335"/>
              <w:rPr>
                <w:rFonts w:ascii="Source Sans Pro" w:hAnsi="Source Sans Pro" w:cstheme="minorHAnsi"/>
                <w:iCs/>
              </w:rPr>
            </w:pPr>
            <w:r w:rsidRPr="00081FAF">
              <w:rPr>
                <w:rFonts w:ascii="Source Sans Pro" w:hAnsi="Source Sans Pro"/>
              </w:rPr>
              <w:t xml:space="preserve">Provide opportunities for cohort members to </w:t>
            </w:r>
            <w:r>
              <w:rPr>
                <w:rFonts w:ascii="Source Sans Pro" w:hAnsi="Source Sans Pro"/>
              </w:rPr>
              <w:t>perform</w:t>
            </w:r>
            <w:r w:rsidRPr="00081FAF">
              <w:rPr>
                <w:rFonts w:ascii="Source Sans Pro" w:hAnsi="Source Sans Pro"/>
              </w:rPr>
              <w:t xml:space="preserve"> outreach and engagement to TAY </w:t>
            </w:r>
            <w:r w:rsidRPr="4ED54887">
              <w:rPr>
                <w:rFonts w:ascii="Source Sans Pro" w:hAnsi="Source Sans Pro"/>
              </w:rPr>
              <w:t>communities</w:t>
            </w:r>
            <w:r w:rsidRPr="00081FAF">
              <w:rPr>
                <w:rFonts w:ascii="Source Sans Pro" w:hAnsi="Source Sans Pro"/>
              </w:rPr>
              <w:t xml:space="preserve"> to ensure the</w:t>
            </w:r>
            <w:r>
              <w:rPr>
                <w:rFonts w:ascii="Source Sans Pro" w:hAnsi="Source Sans Pro"/>
              </w:rPr>
              <w:t>ir</w:t>
            </w:r>
            <w:r w:rsidRPr="00081FAF">
              <w:rPr>
                <w:rFonts w:ascii="Source Sans Pro" w:hAnsi="Source Sans Pro"/>
              </w:rPr>
              <w:t xml:space="preserve"> voices and priorities are reflected in </w:t>
            </w:r>
            <w:r w:rsidRPr="4ED54887">
              <w:rPr>
                <w:rFonts w:ascii="Source Sans Pro" w:hAnsi="Source Sans Pro"/>
              </w:rPr>
              <w:t>their</w:t>
            </w:r>
            <w:r>
              <w:rPr>
                <w:rFonts w:ascii="Source Sans Pro" w:hAnsi="Source Sans Pro"/>
              </w:rPr>
              <w:t xml:space="preserve"> TAY</w:t>
            </w:r>
            <w:r w:rsidRPr="00081FAF">
              <w:rPr>
                <w:rFonts w:ascii="Source Sans Pro" w:hAnsi="Source Sans Pro"/>
              </w:rPr>
              <w:t xml:space="preserve"> advocacy projects</w:t>
            </w:r>
            <w:r w:rsidR="00C94048">
              <w:rPr>
                <w:rFonts w:ascii="Source Sans Pro" w:hAnsi="Source Sans Pro" w:cstheme="minorHAnsi"/>
                <w:iCs/>
              </w:rPr>
              <w:t>.</w:t>
            </w:r>
          </w:p>
          <w:p w14:paraId="38771453" w14:textId="494C3452" w:rsidR="00A63707" w:rsidRPr="00A63707" w:rsidRDefault="00BB65DC" w:rsidP="006369CB">
            <w:pPr>
              <w:pStyle w:val="ListParagraph"/>
              <w:numPr>
                <w:ilvl w:val="0"/>
                <w:numId w:val="114"/>
              </w:numPr>
              <w:spacing w:before="120" w:after="120"/>
              <w:ind w:left="335" w:hanging="335"/>
              <w:rPr>
                <w:rFonts w:ascii="Source Sans Pro" w:hAnsi="Source Sans Pro" w:cstheme="minorHAnsi"/>
                <w:iCs/>
              </w:rPr>
            </w:pPr>
            <w:r w:rsidRPr="00081FAF">
              <w:rPr>
                <w:rFonts w:ascii="Source Sans Pro" w:hAnsi="Source Sans Pro"/>
              </w:rPr>
              <w:t xml:space="preserve">Facilitate opportunities for cohort members to practice advocating for their </w:t>
            </w:r>
            <w:r>
              <w:rPr>
                <w:rFonts w:ascii="Source Sans Pro" w:hAnsi="Source Sans Pro"/>
              </w:rPr>
              <w:t xml:space="preserve">TAY advocacy </w:t>
            </w:r>
            <w:r w:rsidRPr="00081FAF">
              <w:rPr>
                <w:rFonts w:ascii="Source Sans Pro" w:hAnsi="Source Sans Pro"/>
              </w:rPr>
              <w:t>projects in state and local settings</w:t>
            </w:r>
            <w:r>
              <w:rPr>
                <w:rFonts w:ascii="Source Sans Pro" w:hAnsi="Source Sans Pro"/>
              </w:rPr>
              <w:t>,</w:t>
            </w:r>
            <w:r w:rsidRPr="00081FAF">
              <w:rPr>
                <w:rFonts w:ascii="Source Sans Pro" w:hAnsi="Source Sans Pro"/>
              </w:rPr>
              <w:t xml:space="preserve"> such as the BHSA Community Planning Process</w:t>
            </w:r>
            <w:r w:rsidR="00C94048">
              <w:rPr>
                <w:rFonts w:ascii="Source Sans Pro" w:hAnsi="Source Sans Pro" w:cstheme="minorHAnsi"/>
                <w:iCs/>
              </w:rPr>
              <w:t>.</w:t>
            </w:r>
            <w:r w:rsidR="00A63707" w:rsidRPr="00A63707">
              <w:rPr>
                <w:rFonts w:ascii="Source Sans Pro" w:hAnsi="Source Sans Pro" w:cstheme="minorHAnsi"/>
                <w:iCs/>
              </w:rPr>
              <w:t xml:space="preserve"> </w:t>
            </w:r>
          </w:p>
          <w:p w14:paraId="4B53769D" w14:textId="0B800F20" w:rsidR="00A63707" w:rsidRPr="00A63707" w:rsidRDefault="00BB65DC" w:rsidP="006369CB">
            <w:pPr>
              <w:pStyle w:val="ListParagraph"/>
              <w:numPr>
                <w:ilvl w:val="0"/>
                <w:numId w:val="114"/>
              </w:numPr>
              <w:spacing w:before="120" w:after="120"/>
              <w:ind w:left="335" w:hanging="335"/>
              <w:rPr>
                <w:rFonts w:ascii="Source Sans Pro" w:hAnsi="Source Sans Pro" w:cstheme="minorHAnsi"/>
                <w:iCs/>
              </w:rPr>
            </w:pPr>
            <w:r w:rsidRPr="00081FAF">
              <w:rPr>
                <w:rFonts w:ascii="Source Sans Pro" w:hAnsi="Source Sans Pro"/>
              </w:rPr>
              <w:t>Foster peer-to-peer connection</w:t>
            </w:r>
            <w:r>
              <w:rPr>
                <w:rFonts w:ascii="Source Sans Pro" w:hAnsi="Source Sans Pro"/>
              </w:rPr>
              <w:t>s</w:t>
            </w:r>
            <w:r w:rsidRPr="00081FAF">
              <w:rPr>
                <w:rFonts w:ascii="Source Sans Pro" w:hAnsi="Source Sans Pro"/>
              </w:rPr>
              <w:t xml:space="preserve"> and community</w:t>
            </w:r>
            <w:r>
              <w:rPr>
                <w:rFonts w:ascii="Source Sans Pro" w:hAnsi="Source Sans Pro"/>
              </w:rPr>
              <w:t>-</w:t>
            </w:r>
            <w:r w:rsidRPr="00081FAF">
              <w:rPr>
                <w:rFonts w:ascii="Source Sans Pro" w:hAnsi="Source Sans Pro"/>
              </w:rPr>
              <w:t>building</w:t>
            </w:r>
            <w:r>
              <w:rPr>
                <w:rFonts w:ascii="Source Sans Pro" w:hAnsi="Source Sans Pro"/>
              </w:rPr>
              <w:t xml:space="preserve"> </w:t>
            </w:r>
            <w:r w:rsidRPr="00081FAF">
              <w:rPr>
                <w:rFonts w:ascii="Source Sans Pro" w:hAnsi="Source Sans Pro"/>
              </w:rPr>
              <w:t>within cohorts and the broader TAY network</w:t>
            </w:r>
            <w:r>
              <w:rPr>
                <w:rFonts w:ascii="Source Sans Pro" w:hAnsi="Source Sans Pro"/>
              </w:rPr>
              <w:t xml:space="preserve"> including, but not limited to, TAY individuals and TAY-focused organizations</w:t>
            </w:r>
            <w:r w:rsidRPr="00081FAF">
              <w:rPr>
                <w:rFonts w:ascii="Source Sans Pro" w:hAnsi="Source Sans Pro"/>
              </w:rPr>
              <w:t xml:space="preserve"> to promote trust, belonging, and sustained engagement</w:t>
            </w:r>
            <w:r w:rsidR="00C94048">
              <w:rPr>
                <w:rFonts w:ascii="Source Sans Pro" w:hAnsi="Source Sans Pro" w:cstheme="minorHAnsi"/>
                <w:iCs/>
              </w:rPr>
              <w:t>.</w:t>
            </w:r>
            <w:r w:rsidR="00A63707" w:rsidRPr="00A63707">
              <w:rPr>
                <w:rFonts w:ascii="Source Sans Pro" w:hAnsi="Source Sans Pro" w:cstheme="minorHAnsi"/>
                <w:iCs/>
              </w:rPr>
              <w:t xml:space="preserve"> </w:t>
            </w:r>
          </w:p>
          <w:p w14:paraId="6BD06D9A" w14:textId="4AD0F03A" w:rsidR="005E6860" w:rsidRPr="00A63707" w:rsidRDefault="00BB65DC" w:rsidP="006369CB">
            <w:pPr>
              <w:pStyle w:val="ListParagraph"/>
              <w:numPr>
                <w:ilvl w:val="0"/>
                <w:numId w:val="114"/>
              </w:numPr>
              <w:spacing w:before="120" w:after="120"/>
              <w:ind w:left="335" w:hanging="335"/>
              <w:rPr>
                <w:rFonts w:ascii="Source Sans Pro" w:hAnsi="Source Sans Pro" w:cstheme="minorHAnsi"/>
                <w:iCs/>
              </w:rPr>
            </w:pPr>
            <w:r w:rsidRPr="21F4F2E3">
              <w:rPr>
                <w:rFonts w:ascii="Source Sans Pro" w:hAnsi="Source Sans Pro"/>
              </w:rPr>
              <w:t>Encourage cohort members to co-lead and co-facilitate learning sessions on topics identified by each cohort to inform their final projects, whenever possible, ensuring ongoing input and adaptation based on cohort feedback</w:t>
            </w:r>
            <w:r w:rsidR="00C94048">
              <w:rPr>
                <w:rFonts w:ascii="Source Sans Pro" w:hAnsi="Source Sans Pro" w:cstheme="minorHAnsi"/>
                <w:iCs/>
              </w:rPr>
              <w:t>.</w:t>
            </w:r>
          </w:p>
        </w:tc>
      </w:tr>
      <w:tr w:rsidR="005E6860" w:rsidRPr="00F43FF5" w14:paraId="6840001E" w14:textId="77777777" w:rsidTr="000306C0">
        <w:trPr>
          <w:trHeight w:val="2304"/>
          <w:jc w:val="center"/>
        </w:trPr>
        <w:tc>
          <w:tcPr>
            <w:tcW w:w="795" w:type="dxa"/>
            <w:vMerge/>
          </w:tcPr>
          <w:p w14:paraId="2AFCAB4C" w14:textId="77777777" w:rsidR="005E6860" w:rsidRPr="00F43FF5" w:rsidRDefault="005E6860">
            <w:pPr>
              <w:spacing w:before="120" w:after="120"/>
              <w:jc w:val="center"/>
              <w:rPr>
                <w:rFonts w:ascii="Source Sans Pro" w:hAnsi="Source Sans Pro"/>
              </w:rPr>
            </w:pPr>
          </w:p>
        </w:tc>
        <w:tc>
          <w:tcPr>
            <w:tcW w:w="9180" w:type="dxa"/>
            <w:tcMar>
              <w:left w:w="115" w:type="dxa"/>
              <w:right w:w="115" w:type="dxa"/>
            </w:tcMar>
          </w:tcPr>
          <w:p w14:paraId="35F753F0" w14:textId="77777777" w:rsidR="000306C0" w:rsidRPr="00F43FF5" w:rsidRDefault="000306C0" w:rsidP="000306C0">
            <w:pPr>
              <w:spacing w:before="120" w:after="120"/>
              <w:rPr>
                <w:rFonts w:ascii="Source Sans Pro" w:hAnsi="Source Sans Pro" w:cstheme="minorHAnsi"/>
                <w:iCs/>
              </w:rPr>
            </w:pPr>
          </w:p>
          <w:p w14:paraId="6C5BDD46" w14:textId="77777777" w:rsidR="000306C0" w:rsidRDefault="000306C0" w:rsidP="000306C0">
            <w:pPr>
              <w:spacing w:before="120" w:after="120"/>
              <w:rPr>
                <w:rFonts w:ascii="Source Sans Pro" w:hAnsi="Source Sans Pro" w:cstheme="minorHAnsi"/>
                <w:iCs/>
              </w:rPr>
            </w:pPr>
          </w:p>
          <w:p w14:paraId="1B44C463" w14:textId="77777777" w:rsidR="000306C0" w:rsidRPr="000A3F17" w:rsidRDefault="000306C0" w:rsidP="000306C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382ECA7B" w14:textId="77777777" w:rsidR="000306C0" w:rsidRDefault="000306C0" w:rsidP="000306C0">
            <w:pPr>
              <w:spacing w:before="120" w:after="120"/>
              <w:rPr>
                <w:rFonts w:ascii="Source Sans Pro" w:hAnsi="Source Sans Pro" w:cstheme="minorHAnsi"/>
                <w:iCs/>
              </w:rPr>
            </w:pPr>
          </w:p>
          <w:p w14:paraId="3A44460C" w14:textId="17761C90" w:rsidR="005E6860" w:rsidRPr="005E6860" w:rsidRDefault="005E6860" w:rsidP="005E6860">
            <w:pPr>
              <w:spacing w:before="120" w:after="120" w:line="23" w:lineRule="atLeast"/>
              <w:jc w:val="left"/>
              <w:rPr>
                <w:rFonts w:ascii="Source Sans Pro" w:hAnsi="Source Sans Pro" w:cstheme="minorHAnsi"/>
              </w:rPr>
            </w:pPr>
          </w:p>
        </w:tc>
      </w:tr>
      <w:tr w:rsidR="005E6860" w:rsidRPr="00F43FF5" w14:paraId="00A3C5F5" w14:textId="77777777">
        <w:trPr>
          <w:trHeight w:val="1008"/>
          <w:jc w:val="center"/>
        </w:trPr>
        <w:tc>
          <w:tcPr>
            <w:tcW w:w="795" w:type="dxa"/>
            <w:vMerge w:val="restart"/>
          </w:tcPr>
          <w:p w14:paraId="41ED76CB" w14:textId="4C9CC45A" w:rsidR="005E6860" w:rsidRPr="00F43FF5" w:rsidRDefault="000306C0">
            <w:pPr>
              <w:spacing w:before="120" w:after="120"/>
              <w:jc w:val="center"/>
              <w:rPr>
                <w:rFonts w:ascii="Source Sans Pro" w:hAnsi="Source Sans Pro"/>
              </w:rPr>
            </w:pPr>
            <w:r>
              <w:rPr>
                <w:rFonts w:ascii="Source Sans Pro" w:hAnsi="Source Sans Pro"/>
              </w:rPr>
              <w:t>D.</w:t>
            </w:r>
            <w:r w:rsidR="004A42BE">
              <w:rPr>
                <w:rFonts w:ascii="Source Sans Pro" w:hAnsi="Source Sans Pro"/>
              </w:rPr>
              <w:t>2.b</w:t>
            </w:r>
          </w:p>
        </w:tc>
        <w:tc>
          <w:tcPr>
            <w:tcW w:w="9180" w:type="dxa"/>
            <w:tcMar>
              <w:left w:w="115" w:type="dxa"/>
              <w:right w:w="115" w:type="dxa"/>
            </w:tcMar>
          </w:tcPr>
          <w:p w14:paraId="30A0C5EE" w14:textId="77777777" w:rsidR="00A63707" w:rsidRPr="00A63707" w:rsidRDefault="00A63707" w:rsidP="00A63707">
            <w:pPr>
              <w:spacing w:before="120" w:after="120"/>
              <w:rPr>
                <w:rFonts w:ascii="Source Sans Pro" w:hAnsi="Source Sans Pro" w:cstheme="minorHAnsi"/>
                <w:iCs/>
              </w:rPr>
            </w:pPr>
            <w:r w:rsidRPr="00A63707">
              <w:rPr>
                <w:rFonts w:ascii="Source Sans Pro" w:hAnsi="Source Sans Pro" w:cstheme="minorHAnsi"/>
                <w:iCs/>
              </w:rPr>
              <w:t>Additional Supportive Services</w:t>
            </w:r>
          </w:p>
          <w:p w14:paraId="22D6021F" w14:textId="7A607109" w:rsidR="00A63707" w:rsidRPr="00A63707" w:rsidRDefault="00BB65DC" w:rsidP="006369CB">
            <w:pPr>
              <w:pStyle w:val="ListParagraph"/>
              <w:numPr>
                <w:ilvl w:val="0"/>
                <w:numId w:val="115"/>
              </w:numPr>
              <w:spacing w:before="120" w:after="120"/>
              <w:ind w:left="331"/>
              <w:rPr>
                <w:rFonts w:ascii="Source Sans Pro" w:hAnsi="Source Sans Pro" w:cstheme="minorHAnsi"/>
                <w:iCs/>
              </w:rPr>
            </w:pPr>
            <w:r>
              <w:rPr>
                <w:rFonts w:ascii="Source Sans Pro" w:hAnsi="Source Sans Pro" w:cstheme="minorHAnsi"/>
                <w:iCs/>
              </w:rPr>
              <w:t>Behavioral Health Career Pathways</w:t>
            </w:r>
            <w:r w:rsidR="00A63707" w:rsidRPr="00A63707">
              <w:rPr>
                <w:rFonts w:ascii="Source Sans Pro" w:hAnsi="Source Sans Pro" w:cstheme="minorHAnsi"/>
                <w:iCs/>
              </w:rPr>
              <w:t xml:space="preserve"> </w:t>
            </w:r>
          </w:p>
          <w:p w14:paraId="4DF30F6E" w14:textId="2846A691" w:rsidR="005E6860" w:rsidRPr="00A63707" w:rsidRDefault="00BB65DC" w:rsidP="006369CB">
            <w:pPr>
              <w:pStyle w:val="ListParagraph"/>
              <w:numPr>
                <w:ilvl w:val="0"/>
                <w:numId w:val="115"/>
              </w:numPr>
              <w:spacing w:before="120" w:after="120"/>
              <w:ind w:left="331"/>
              <w:rPr>
                <w:rFonts w:ascii="Source Sans Pro" w:hAnsi="Source Sans Pro" w:cstheme="minorHAnsi"/>
                <w:iCs/>
              </w:rPr>
            </w:pPr>
            <w:r>
              <w:rPr>
                <w:rFonts w:ascii="Source Sans Pro" w:hAnsi="Source Sans Pro" w:cstheme="minorHAnsi"/>
                <w:iCs/>
              </w:rPr>
              <w:t>Educational and Financial Resources</w:t>
            </w:r>
          </w:p>
        </w:tc>
      </w:tr>
      <w:tr w:rsidR="005E6860" w:rsidRPr="00F43FF5" w14:paraId="285E001F" w14:textId="77777777" w:rsidTr="000306C0">
        <w:trPr>
          <w:trHeight w:val="2304"/>
          <w:jc w:val="center"/>
        </w:trPr>
        <w:tc>
          <w:tcPr>
            <w:tcW w:w="795" w:type="dxa"/>
            <w:vMerge/>
          </w:tcPr>
          <w:p w14:paraId="25EDF710" w14:textId="77777777" w:rsidR="005E6860" w:rsidRPr="00F43FF5" w:rsidRDefault="005E6860">
            <w:pPr>
              <w:spacing w:before="120" w:after="120"/>
              <w:jc w:val="center"/>
              <w:rPr>
                <w:rFonts w:ascii="Source Sans Pro" w:hAnsi="Source Sans Pro"/>
              </w:rPr>
            </w:pPr>
          </w:p>
        </w:tc>
        <w:tc>
          <w:tcPr>
            <w:tcW w:w="9180" w:type="dxa"/>
            <w:tcMar>
              <w:left w:w="115" w:type="dxa"/>
              <w:right w:w="115" w:type="dxa"/>
            </w:tcMar>
          </w:tcPr>
          <w:p w14:paraId="69749627" w14:textId="77777777" w:rsidR="000306C0" w:rsidRPr="00F43FF5" w:rsidRDefault="000306C0" w:rsidP="000306C0">
            <w:pPr>
              <w:spacing w:before="120" w:after="120"/>
              <w:rPr>
                <w:rFonts w:ascii="Source Sans Pro" w:hAnsi="Source Sans Pro" w:cstheme="minorHAnsi"/>
                <w:iCs/>
              </w:rPr>
            </w:pPr>
          </w:p>
          <w:p w14:paraId="38B13973" w14:textId="77777777" w:rsidR="000306C0" w:rsidRDefault="000306C0" w:rsidP="000306C0">
            <w:pPr>
              <w:spacing w:before="120" w:after="120"/>
              <w:rPr>
                <w:rFonts w:ascii="Source Sans Pro" w:hAnsi="Source Sans Pro" w:cstheme="minorHAnsi"/>
                <w:iCs/>
              </w:rPr>
            </w:pPr>
          </w:p>
          <w:p w14:paraId="01F5BE1C" w14:textId="77777777" w:rsidR="000306C0" w:rsidRPr="000A3F17" w:rsidRDefault="000306C0" w:rsidP="000306C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4B8AD6AB" w14:textId="77777777" w:rsidR="000306C0" w:rsidRDefault="000306C0" w:rsidP="000306C0">
            <w:pPr>
              <w:spacing w:before="120" w:after="120"/>
              <w:rPr>
                <w:rFonts w:ascii="Source Sans Pro" w:hAnsi="Source Sans Pro" w:cstheme="minorHAnsi"/>
                <w:iCs/>
              </w:rPr>
            </w:pPr>
          </w:p>
          <w:p w14:paraId="72AB1553" w14:textId="77777777" w:rsidR="005E6860" w:rsidRPr="005E6860" w:rsidRDefault="005E6860" w:rsidP="005E6860">
            <w:pPr>
              <w:spacing w:before="120" w:after="120"/>
              <w:rPr>
                <w:rFonts w:ascii="Source Sans Pro" w:hAnsi="Source Sans Pro" w:cstheme="minorHAnsi"/>
              </w:rPr>
            </w:pPr>
          </w:p>
        </w:tc>
      </w:tr>
      <w:tr w:rsidR="003A6138" w:rsidRPr="00F43FF5" w14:paraId="030D1C63" w14:textId="77777777">
        <w:trPr>
          <w:trHeight w:val="1008"/>
          <w:jc w:val="center"/>
        </w:trPr>
        <w:tc>
          <w:tcPr>
            <w:tcW w:w="795" w:type="dxa"/>
            <w:vMerge w:val="restart"/>
          </w:tcPr>
          <w:p w14:paraId="629F10D8" w14:textId="3970C8AA" w:rsidR="003A6138" w:rsidRPr="00F43FF5" w:rsidRDefault="000306C0">
            <w:pPr>
              <w:spacing w:before="120" w:after="120"/>
              <w:jc w:val="center"/>
              <w:rPr>
                <w:rFonts w:ascii="Source Sans Pro" w:hAnsi="Source Sans Pro"/>
              </w:rPr>
            </w:pPr>
            <w:r>
              <w:rPr>
                <w:rFonts w:ascii="Source Sans Pro" w:hAnsi="Source Sans Pro"/>
              </w:rPr>
              <w:t>D.</w:t>
            </w:r>
            <w:r w:rsidR="004A42BE">
              <w:rPr>
                <w:rFonts w:ascii="Source Sans Pro" w:hAnsi="Source Sans Pro"/>
              </w:rPr>
              <w:t>2.c</w:t>
            </w:r>
          </w:p>
        </w:tc>
        <w:tc>
          <w:tcPr>
            <w:tcW w:w="9180" w:type="dxa"/>
            <w:tcMar>
              <w:left w:w="115" w:type="dxa"/>
              <w:right w:w="115" w:type="dxa"/>
            </w:tcMar>
          </w:tcPr>
          <w:p w14:paraId="3794002E" w14:textId="77777777" w:rsidR="00A63707" w:rsidRPr="00A63707" w:rsidRDefault="00A63707" w:rsidP="00A63707">
            <w:pPr>
              <w:spacing w:before="120" w:after="120"/>
              <w:rPr>
                <w:rFonts w:ascii="Source Sans Pro" w:hAnsi="Source Sans Pro" w:cstheme="minorHAnsi"/>
                <w:iCs/>
              </w:rPr>
            </w:pPr>
            <w:r w:rsidRPr="00A63707">
              <w:rPr>
                <w:rFonts w:ascii="Source Sans Pro" w:hAnsi="Source Sans Pro" w:cstheme="minorHAnsi"/>
                <w:iCs/>
              </w:rPr>
              <w:t xml:space="preserve">Supportive Funding </w:t>
            </w:r>
          </w:p>
          <w:p w14:paraId="43D7B9D4" w14:textId="174CB23A" w:rsidR="00A63707" w:rsidRPr="00A63707" w:rsidRDefault="004A42BE" w:rsidP="006369CB">
            <w:pPr>
              <w:pStyle w:val="ListParagraph"/>
              <w:numPr>
                <w:ilvl w:val="0"/>
                <w:numId w:val="116"/>
              </w:numPr>
              <w:spacing w:before="120" w:after="120"/>
              <w:ind w:left="331" w:hanging="331"/>
              <w:rPr>
                <w:rFonts w:ascii="Source Sans Pro" w:hAnsi="Source Sans Pro" w:cstheme="minorHAnsi"/>
                <w:iCs/>
              </w:rPr>
            </w:pPr>
            <w:r>
              <w:rPr>
                <w:rFonts w:ascii="Source Sans Pro" w:hAnsi="Source Sans Pro" w:cstheme="minorHAnsi"/>
                <w:iCs/>
              </w:rPr>
              <w:t>Recruitment and Retention Funds</w:t>
            </w:r>
          </w:p>
          <w:p w14:paraId="0B56266F" w14:textId="591E6E7C" w:rsidR="003A6138" w:rsidRPr="00A63707" w:rsidRDefault="004A42BE" w:rsidP="006369CB">
            <w:pPr>
              <w:pStyle w:val="ListParagraph"/>
              <w:numPr>
                <w:ilvl w:val="0"/>
                <w:numId w:val="116"/>
              </w:numPr>
              <w:spacing w:before="120" w:after="120"/>
              <w:ind w:left="331" w:hanging="331"/>
              <w:rPr>
                <w:rFonts w:ascii="Source Sans Pro" w:hAnsi="Source Sans Pro" w:cstheme="minorHAnsi"/>
                <w:iCs/>
              </w:rPr>
            </w:pPr>
            <w:r>
              <w:rPr>
                <w:rFonts w:ascii="Source Sans Pro" w:hAnsi="Source Sans Pro" w:cstheme="minorHAnsi"/>
                <w:iCs/>
              </w:rPr>
              <w:t>Equity Access Funds</w:t>
            </w:r>
          </w:p>
        </w:tc>
      </w:tr>
      <w:tr w:rsidR="003A6138" w:rsidRPr="00F43FF5" w14:paraId="780BD0DB" w14:textId="77777777">
        <w:trPr>
          <w:trHeight w:val="1241"/>
          <w:jc w:val="center"/>
        </w:trPr>
        <w:tc>
          <w:tcPr>
            <w:tcW w:w="795" w:type="dxa"/>
            <w:vMerge/>
          </w:tcPr>
          <w:p w14:paraId="2906ADF3" w14:textId="77777777" w:rsidR="003A6138" w:rsidRPr="00F43FF5" w:rsidRDefault="003A6138">
            <w:pPr>
              <w:spacing w:before="120" w:after="120"/>
              <w:jc w:val="center"/>
              <w:rPr>
                <w:rFonts w:ascii="Source Sans Pro" w:hAnsi="Source Sans Pro"/>
              </w:rPr>
            </w:pPr>
          </w:p>
        </w:tc>
        <w:tc>
          <w:tcPr>
            <w:tcW w:w="9180" w:type="dxa"/>
            <w:tcMar>
              <w:left w:w="115" w:type="dxa"/>
              <w:right w:w="115" w:type="dxa"/>
            </w:tcMar>
          </w:tcPr>
          <w:p w14:paraId="4D9C46DE" w14:textId="77777777" w:rsidR="006667EC" w:rsidRPr="00F43FF5" w:rsidRDefault="006667EC" w:rsidP="006667EC">
            <w:pPr>
              <w:spacing w:before="120" w:after="120"/>
              <w:rPr>
                <w:rFonts w:ascii="Source Sans Pro" w:hAnsi="Source Sans Pro" w:cstheme="minorHAnsi"/>
                <w:iCs/>
              </w:rPr>
            </w:pPr>
          </w:p>
          <w:p w14:paraId="7F579241" w14:textId="77777777" w:rsidR="006667EC" w:rsidRDefault="006667EC" w:rsidP="006667EC">
            <w:pPr>
              <w:spacing w:before="120" w:after="120"/>
              <w:rPr>
                <w:rFonts w:ascii="Source Sans Pro" w:hAnsi="Source Sans Pro" w:cstheme="minorHAnsi"/>
                <w:iCs/>
              </w:rPr>
            </w:pPr>
          </w:p>
          <w:p w14:paraId="5D92BF1F" w14:textId="77777777" w:rsidR="006667EC" w:rsidRPr="000A3F17" w:rsidRDefault="006667EC" w:rsidP="006667E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1BAFDAC" w14:textId="77777777" w:rsidR="006667EC" w:rsidRDefault="006667EC" w:rsidP="006667EC">
            <w:pPr>
              <w:spacing w:before="120" w:after="120"/>
              <w:rPr>
                <w:rFonts w:ascii="Source Sans Pro" w:hAnsi="Source Sans Pro" w:cstheme="minorHAnsi"/>
                <w:iCs/>
              </w:rPr>
            </w:pPr>
          </w:p>
          <w:p w14:paraId="72D532D4" w14:textId="77777777" w:rsidR="003A6138" w:rsidRPr="005E6860" w:rsidRDefault="003A6138">
            <w:pPr>
              <w:spacing w:before="120" w:after="120"/>
              <w:rPr>
                <w:rFonts w:ascii="Source Sans Pro" w:hAnsi="Source Sans Pro" w:cstheme="minorHAnsi"/>
              </w:rPr>
            </w:pPr>
          </w:p>
        </w:tc>
      </w:tr>
      <w:tr w:rsidR="000306C0" w:rsidRPr="00F43FF5" w14:paraId="2BCEB8E9" w14:textId="77777777">
        <w:trPr>
          <w:trHeight w:val="1241"/>
          <w:jc w:val="center"/>
        </w:trPr>
        <w:tc>
          <w:tcPr>
            <w:tcW w:w="795" w:type="dxa"/>
            <w:vMerge w:val="restart"/>
          </w:tcPr>
          <w:p w14:paraId="3FFAB341" w14:textId="7F8171EB" w:rsidR="000306C0" w:rsidRPr="00F43FF5" w:rsidRDefault="000306C0">
            <w:pPr>
              <w:spacing w:before="120" w:after="120"/>
              <w:jc w:val="center"/>
              <w:rPr>
                <w:rFonts w:ascii="Source Sans Pro" w:hAnsi="Source Sans Pro"/>
              </w:rPr>
            </w:pPr>
            <w:r>
              <w:rPr>
                <w:rFonts w:ascii="Source Sans Pro" w:hAnsi="Source Sans Pro"/>
              </w:rPr>
              <w:t>D.</w:t>
            </w:r>
            <w:r w:rsidR="004A42BE">
              <w:rPr>
                <w:rFonts w:ascii="Source Sans Pro" w:hAnsi="Source Sans Pro"/>
              </w:rPr>
              <w:t>3.</w:t>
            </w:r>
          </w:p>
        </w:tc>
        <w:tc>
          <w:tcPr>
            <w:tcW w:w="9180" w:type="dxa"/>
            <w:tcMar>
              <w:left w:w="115" w:type="dxa"/>
              <w:right w:w="115" w:type="dxa"/>
            </w:tcMar>
          </w:tcPr>
          <w:p w14:paraId="680DEBE0" w14:textId="79376FC7" w:rsidR="00A63707" w:rsidRPr="00A63707" w:rsidRDefault="00A63707" w:rsidP="00A63707">
            <w:pPr>
              <w:spacing w:before="120" w:after="120"/>
              <w:rPr>
                <w:rFonts w:ascii="Source Sans Pro" w:hAnsi="Source Sans Pro" w:cstheme="minorHAnsi"/>
                <w:iCs/>
              </w:rPr>
            </w:pPr>
            <w:r w:rsidRPr="00A63707">
              <w:rPr>
                <w:rFonts w:ascii="Source Sans Pro" w:hAnsi="Source Sans Pro" w:cstheme="minorHAnsi"/>
                <w:iCs/>
              </w:rPr>
              <w:t>Evaluation</w:t>
            </w:r>
            <w:r w:rsidR="004A42BE">
              <w:rPr>
                <w:rFonts w:ascii="Source Sans Pro" w:hAnsi="Source Sans Pro" w:cstheme="minorHAnsi"/>
                <w:iCs/>
              </w:rPr>
              <w:t xml:space="preserve"> Phase</w:t>
            </w:r>
          </w:p>
          <w:p w14:paraId="18D5D447" w14:textId="77777777" w:rsidR="004A42BE" w:rsidRDefault="004A42BE" w:rsidP="004A42BE">
            <w:pPr>
              <w:pStyle w:val="ListParagraph"/>
              <w:numPr>
                <w:ilvl w:val="1"/>
                <w:numId w:val="76"/>
              </w:numPr>
              <w:spacing w:before="120" w:after="120"/>
              <w:ind w:left="331" w:hanging="331"/>
              <w:contextualSpacing w:val="0"/>
              <w:rPr>
                <w:rFonts w:ascii="Source Sans Pro" w:hAnsi="Source Sans Pro"/>
              </w:rPr>
            </w:pPr>
            <w:r>
              <w:rPr>
                <w:rFonts w:ascii="Source Sans Pro" w:hAnsi="Source Sans Pro"/>
              </w:rPr>
              <w:t>Training and Curriculum Quality</w:t>
            </w:r>
          </w:p>
          <w:p w14:paraId="5E3D67A1" w14:textId="77777777" w:rsidR="004A42BE" w:rsidRDefault="004A42BE" w:rsidP="006369CB">
            <w:pPr>
              <w:pStyle w:val="ListParagraph"/>
              <w:numPr>
                <w:ilvl w:val="1"/>
                <w:numId w:val="76"/>
              </w:numPr>
              <w:spacing w:before="120" w:after="120"/>
              <w:ind w:left="331" w:hanging="331"/>
              <w:contextualSpacing w:val="0"/>
              <w:rPr>
                <w:rFonts w:ascii="Source Sans Pro" w:hAnsi="Source Sans Pro"/>
              </w:rPr>
            </w:pPr>
            <w:r>
              <w:rPr>
                <w:rFonts w:ascii="Source Sans Pro" w:hAnsi="Source Sans Pro"/>
              </w:rPr>
              <w:t>Organizational Capacity and Execution</w:t>
            </w:r>
          </w:p>
          <w:p w14:paraId="74BD8266" w14:textId="77777777" w:rsidR="004A42BE" w:rsidRDefault="004A42BE" w:rsidP="006369CB">
            <w:pPr>
              <w:pStyle w:val="ListParagraph"/>
              <w:numPr>
                <w:ilvl w:val="1"/>
                <w:numId w:val="76"/>
              </w:numPr>
              <w:spacing w:before="120" w:after="120"/>
              <w:ind w:left="331" w:hanging="331"/>
              <w:contextualSpacing w:val="0"/>
              <w:rPr>
                <w:rFonts w:ascii="Source Sans Pro" w:hAnsi="Source Sans Pro"/>
              </w:rPr>
            </w:pPr>
            <w:r>
              <w:rPr>
                <w:rFonts w:ascii="Source Sans Pro" w:hAnsi="Source Sans Pro"/>
              </w:rPr>
              <w:t>Outreach and Engagement Reach</w:t>
            </w:r>
          </w:p>
          <w:p w14:paraId="25406703" w14:textId="77777777" w:rsidR="004A42BE" w:rsidRDefault="004A42BE" w:rsidP="006369CB">
            <w:pPr>
              <w:pStyle w:val="ListParagraph"/>
              <w:numPr>
                <w:ilvl w:val="1"/>
                <w:numId w:val="76"/>
              </w:numPr>
              <w:spacing w:before="120" w:after="120"/>
              <w:ind w:left="331" w:hanging="331"/>
              <w:contextualSpacing w:val="0"/>
              <w:rPr>
                <w:rFonts w:ascii="Source Sans Pro" w:hAnsi="Source Sans Pro"/>
              </w:rPr>
            </w:pPr>
            <w:r>
              <w:rPr>
                <w:rFonts w:ascii="Source Sans Pro" w:hAnsi="Source Sans Pro"/>
              </w:rPr>
              <w:t>Adaptability and Learning</w:t>
            </w:r>
          </w:p>
          <w:p w14:paraId="32BC9D8E" w14:textId="77777777" w:rsidR="004A42BE" w:rsidRDefault="004A42BE" w:rsidP="006369CB">
            <w:pPr>
              <w:pStyle w:val="ListParagraph"/>
              <w:numPr>
                <w:ilvl w:val="1"/>
                <w:numId w:val="76"/>
              </w:numPr>
              <w:spacing w:before="120" w:after="120"/>
              <w:ind w:left="331" w:hanging="331"/>
              <w:contextualSpacing w:val="0"/>
              <w:rPr>
                <w:rFonts w:ascii="Source Sans Pro" w:hAnsi="Source Sans Pro"/>
              </w:rPr>
            </w:pPr>
            <w:r>
              <w:rPr>
                <w:rFonts w:ascii="Source Sans Pro" w:hAnsi="Source Sans Pro"/>
              </w:rPr>
              <w:t>TAY Participant Growth and Empowerment</w:t>
            </w:r>
          </w:p>
          <w:p w14:paraId="08F524A9" w14:textId="77777777" w:rsidR="004A42BE" w:rsidRDefault="004A42BE" w:rsidP="006369CB">
            <w:pPr>
              <w:pStyle w:val="ListParagraph"/>
              <w:numPr>
                <w:ilvl w:val="1"/>
                <w:numId w:val="76"/>
              </w:numPr>
              <w:spacing w:before="120" w:after="120"/>
              <w:ind w:left="331" w:hanging="331"/>
              <w:contextualSpacing w:val="0"/>
              <w:rPr>
                <w:rFonts w:ascii="Source Sans Pro" w:hAnsi="Source Sans Pro"/>
              </w:rPr>
            </w:pPr>
            <w:r>
              <w:rPr>
                <w:rFonts w:ascii="Source Sans Pro" w:hAnsi="Source Sans Pro"/>
              </w:rPr>
              <w:t>Advocacy Skill-Building and Systems Exposure</w:t>
            </w:r>
          </w:p>
          <w:p w14:paraId="0FBB9EFB" w14:textId="30C66628" w:rsidR="000306C0" w:rsidRPr="00B10289" w:rsidRDefault="004A42BE" w:rsidP="00B10289">
            <w:pPr>
              <w:pStyle w:val="ListParagraph"/>
              <w:numPr>
                <w:ilvl w:val="1"/>
                <w:numId w:val="76"/>
              </w:numPr>
              <w:spacing w:before="120" w:after="120"/>
              <w:ind w:left="331" w:hanging="331"/>
              <w:contextualSpacing w:val="0"/>
              <w:rPr>
                <w:rFonts w:ascii="Source Sans Pro" w:hAnsi="Source Sans Pro"/>
              </w:rPr>
            </w:pPr>
            <w:r>
              <w:rPr>
                <w:rFonts w:ascii="Source Sans Pro" w:hAnsi="Source Sans Pro"/>
              </w:rPr>
              <w:t>Field-Level Learning and Influence</w:t>
            </w:r>
          </w:p>
        </w:tc>
      </w:tr>
      <w:tr w:rsidR="000306C0" w:rsidRPr="00F43FF5" w14:paraId="0C273AFD" w14:textId="77777777">
        <w:trPr>
          <w:trHeight w:val="1241"/>
          <w:jc w:val="center"/>
        </w:trPr>
        <w:tc>
          <w:tcPr>
            <w:tcW w:w="795" w:type="dxa"/>
            <w:vMerge/>
          </w:tcPr>
          <w:p w14:paraId="34987F30" w14:textId="77777777" w:rsidR="000306C0" w:rsidRPr="00F43FF5" w:rsidRDefault="000306C0">
            <w:pPr>
              <w:spacing w:before="120" w:after="120"/>
              <w:jc w:val="center"/>
              <w:rPr>
                <w:rFonts w:ascii="Source Sans Pro" w:hAnsi="Source Sans Pro"/>
              </w:rPr>
            </w:pPr>
          </w:p>
        </w:tc>
        <w:tc>
          <w:tcPr>
            <w:tcW w:w="9180" w:type="dxa"/>
            <w:tcMar>
              <w:left w:w="115" w:type="dxa"/>
              <w:right w:w="115" w:type="dxa"/>
            </w:tcMar>
          </w:tcPr>
          <w:p w14:paraId="5DA2A186" w14:textId="77777777" w:rsidR="006667EC" w:rsidRPr="00F43FF5" w:rsidRDefault="006667EC" w:rsidP="006667EC">
            <w:pPr>
              <w:spacing w:before="120" w:after="120"/>
              <w:rPr>
                <w:rFonts w:ascii="Source Sans Pro" w:hAnsi="Source Sans Pro" w:cstheme="minorHAnsi"/>
                <w:iCs/>
              </w:rPr>
            </w:pPr>
          </w:p>
          <w:p w14:paraId="431B7D0D" w14:textId="77777777" w:rsidR="006667EC" w:rsidRDefault="006667EC" w:rsidP="006667EC">
            <w:pPr>
              <w:spacing w:before="120" w:after="120"/>
              <w:rPr>
                <w:rFonts w:ascii="Source Sans Pro" w:hAnsi="Source Sans Pro" w:cstheme="minorHAnsi"/>
                <w:iCs/>
              </w:rPr>
            </w:pPr>
          </w:p>
          <w:p w14:paraId="109940BB" w14:textId="77777777" w:rsidR="006667EC" w:rsidRPr="000A3F17" w:rsidRDefault="006667EC" w:rsidP="006667E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254F3B7" w14:textId="77777777" w:rsidR="006667EC" w:rsidRDefault="006667EC" w:rsidP="006667EC">
            <w:pPr>
              <w:spacing w:before="120" w:after="120"/>
              <w:rPr>
                <w:rFonts w:ascii="Source Sans Pro" w:hAnsi="Source Sans Pro" w:cstheme="minorHAnsi"/>
                <w:iCs/>
              </w:rPr>
            </w:pPr>
          </w:p>
          <w:p w14:paraId="59542549" w14:textId="77777777" w:rsidR="006667EC" w:rsidRPr="00F43FF5" w:rsidRDefault="006667EC">
            <w:pPr>
              <w:spacing w:before="120" w:after="120"/>
              <w:rPr>
                <w:rFonts w:ascii="Source Sans Pro" w:hAnsi="Source Sans Pro" w:cstheme="minorHAnsi"/>
                <w:iCs/>
              </w:rPr>
            </w:pPr>
          </w:p>
        </w:tc>
      </w:tr>
      <w:tr w:rsidR="003A6138" w:rsidRPr="00F43FF5" w14:paraId="54A8E494" w14:textId="77777777">
        <w:trPr>
          <w:trHeight w:val="1008"/>
          <w:jc w:val="center"/>
        </w:trPr>
        <w:tc>
          <w:tcPr>
            <w:tcW w:w="795" w:type="dxa"/>
            <w:vMerge w:val="restart"/>
          </w:tcPr>
          <w:p w14:paraId="50FF41DC" w14:textId="7DAC6FF8" w:rsidR="003A6138" w:rsidRPr="00F43FF5" w:rsidRDefault="006667EC">
            <w:pPr>
              <w:spacing w:before="120" w:after="120"/>
              <w:jc w:val="center"/>
              <w:rPr>
                <w:rFonts w:ascii="Source Sans Pro" w:hAnsi="Source Sans Pro"/>
              </w:rPr>
            </w:pPr>
            <w:r>
              <w:rPr>
                <w:rFonts w:ascii="Source Sans Pro" w:hAnsi="Source Sans Pro"/>
              </w:rPr>
              <w:t>D.</w:t>
            </w:r>
            <w:r w:rsidR="004A42BE">
              <w:rPr>
                <w:rFonts w:ascii="Source Sans Pro" w:hAnsi="Source Sans Pro"/>
              </w:rPr>
              <w:t>4.</w:t>
            </w:r>
          </w:p>
        </w:tc>
        <w:tc>
          <w:tcPr>
            <w:tcW w:w="9180" w:type="dxa"/>
            <w:tcMar>
              <w:left w:w="115" w:type="dxa"/>
              <w:right w:w="115" w:type="dxa"/>
            </w:tcMar>
          </w:tcPr>
          <w:p w14:paraId="113DE25B" w14:textId="27DE7FA6" w:rsidR="00A63707" w:rsidRPr="00A63707" w:rsidRDefault="00A63707" w:rsidP="00A63707">
            <w:pPr>
              <w:spacing w:before="120" w:after="120"/>
              <w:rPr>
                <w:rFonts w:ascii="Source Sans Pro" w:hAnsi="Source Sans Pro" w:cstheme="minorHAnsi"/>
                <w:iCs/>
              </w:rPr>
            </w:pPr>
            <w:r w:rsidRPr="00A63707">
              <w:rPr>
                <w:rFonts w:ascii="Source Sans Pro" w:hAnsi="Source Sans Pro" w:cstheme="minorHAnsi"/>
                <w:iCs/>
              </w:rPr>
              <w:t xml:space="preserve">Deliverables </w:t>
            </w:r>
          </w:p>
          <w:p w14:paraId="182468AA" w14:textId="5B506D2F" w:rsidR="00443109" w:rsidRPr="00443109" w:rsidRDefault="00443109" w:rsidP="007B6638">
            <w:pPr>
              <w:pStyle w:val="ListParagraph"/>
              <w:numPr>
                <w:ilvl w:val="0"/>
                <w:numId w:val="77"/>
              </w:numPr>
              <w:ind w:left="360"/>
              <w:rPr>
                <w:rFonts w:ascii="Source Sans Pro" w:hAnsi="Source Sans Pro" w:cstheme="minorHAnsi"/>
                <w:iCs/>
              </w:rPr>
            </w:pPr>
            <w:r w:rsidRPr="00443109">
              <w:rPr>
                <w:rFonts w:ascii="Source Sans Pro" w:hAnsi="Source Sans Pro" w:cstheme="minorHAnsi"/>
                <w:iCs/>
              </w:rPr>
              <w:t xml:space="preserve">Final Workplan: </w:t>
            </w:r>
            <w:r w:rsidR="004A42BE" w:rsidRPr="004A42BE">
              <w:rPr>
                <w:rFonts w:ascii="Source Sans Pro" w:hAnsi="Source Sans Pro" w:cstheme="minorHAnsi"/>
                <w:iCs/>
              </w:rPr>
              <w:t>During the six (6) month Planning Phase, the Contractor shall submit</w:t>
            </w:r>
            <w:r w:rsidRPr="00443109">
              <w:rPr>
                <w:rFonts w:ascii="Source Sans Pro" w:hAnsi="Source Sans Pro" w:cstheme="minorHAnsi"/>
                <w:iCs/>
              </w:rPr>
              <w:t xml:space="preserve"> a Final Workplan during the Planning Phase that outlines how all Scope of Work activities and deliverables will be achieved.</w:t>
            </w:r>
          </w:p>
          <w:p w14:paraId="114B54EF" w14:textId="4F191B0D" w:rsidR="00C708D9" w:rsidRPr="00A63707" w:rsidRDefault="00C708D9" w:rsidP="007B6638">
            <w:pPr>
              <w:pStyle w:val="ListParagraph"/>
              <w:numPr>
                <w:ilvl w:val="0"/>
                <w:numId w:val="77"/>
              </w:numPr>
              <w:spacing w:before="120" w:after="120"/>
              <w:ind w:left="360"/>
              <w:rPr>
                <w:rFonts w:ascii="Source Sans Pro" w:hAnsi="Source Sans Pro" w:cstheme="minorHAnsi"/>
                <w:iCs/>
              </w:rPr>
            </w:pPr>
            <w:r w:rsidRPr="00E12402">
              <w:rPr>
                <w:rFonts w:ascii="Source Sans Pro" w:hAnsi="Source Sans Pro"/>
              </w:rPr>
              <w:t xml:space="preserve">Quarterly Progress Reports: </w:t>
            </w:r>
            <w:r w:rsidR="004A42BE" w:rsidRPr="004A42BE">
              <w:rPr>
                <w:rFonts w:ascii="Source Sans Pro" w:hAnsi="Source Sans Pro"/>
              </w:rPr>
              <w:t>The Contractor shall submit Quarterly Progress Reports within thirty (30) days of the end of each quarter</w:t>
            </w:r>
            <w:r w:rsidR="004A42BE">
              <w:rPr>
                <w:rFonts w:ascii="Source Sans Pro" w:hAnsi="Source Sans Pro"/>
              </w:rPr>
              <w:t>.</w:t>
            </w:r>
          </w:p>
          <w:p w14:paraId="355CB8A1" w14:textId="112FB27E" w:rsidR="00A63707" w:rsidRDefault="00A63707" w:rsidP="007B6638">
            <w:pPr>
              <w:pStyle w:val="ListParagraph"/>
              <w:numPr>
                <w:ilvl w:val="0"/>
                <w:numId w:val="77"/>
              </w:numPr>
              <w:spacing w:before="120" w:after="120"/>
              <w:ind w:left="360"/>
              <w:rPr>
                <w:rFonts w:ascii="Source Sans Pro" w:hAnsi="Source Sans Pro" w:cstheme="minorHAnsi"/>
                <w:iCs/>
              </w:rPr>
            </w:pPr>
            <w:r w:rsidRPr="00A63707">
              <w:rPr>
                <w:rFonts w:ascii="Source Sans Pro" w:hAnsi="Source Sans Pro" w:cstheme="minorHAnsi"/>
                <w:iCs/>
              </w:rPr>
              <w:t xml:space="preserve">Leadership Academy Curriculum: </w:t>
            </w:r>
            <w:r w:rsidR="004A42BE" w:rsidRPr="004A42BE">
              <w:rPr>
                <w:rFonts w:ascii="Source Sans Pro" w:hAnsi="Source Sans Pro" w:cstheme="minorHAnsi"/>
                <w:iCs/>
              </w:rPr>
              <w:t>The Contractor shall develop and deliver the initial Leadership Academy Curriculum during the six (6) month Planning Phase.</w:t>
            </w:r>
          </w:p>
          <w:p w14:paraId="4123D33A" w14:textId="0B39C9EF" w:rsidR="00A63707" w:rsidRPr="00A63707" w:rsidRDefault="00A63707" w:rsidP="007B6638">
            <w:pPr>
              <w:pStyle w:val="ListParagraph"/>
              <w:numPr>
                <w:ilvl w:val="0"/>
                <w:numId w:val="77"/>
              </w:numPr>
              <w:spacing w:before="120" w:after="120"/>
              <w:ind w:left="360"/>
              <w:rPr>
                <w:rFonts w:ascii="Source Sans Pro" w:hAnsi="Source Sans Pro" w:cstheme="minorHAnsi"/>
                <w:iCs/>
              </w:rPr>
            </w:pPr>
            <w:r w:rsidRPr="00A63707">
              <w:rPr>
                <w:rFonts w:ascii="Source Sans Pro" w:hAnsi="Source Sans Pro" w:cstheme="minorHAnsi"/>
                <w:iCs/>
              </w:rPr>
              <w:t xml:space="preserve">TAY Impact Showcase and Story Collection: </w:t>
            </w:r>
            <w:r w:rsidR="004A42BE" w:rsidRPr="004A42BE">
              <w:rPr>
                <w:rFonts w:ascii="Source Sans Pro" w:hAnsi="Source Sans Pro" w:cstheme="minorHAnsi"/>
                <w:iCs/>
              </w:rPr>
              <w:t>The Contractor shall develop a TAY Impact Showcase and Story Collection, due at the end of each cohort period.</w:t>
            </w:r>
          </w:p>
          <w:p w14:paraId="166B30A3" w14:textId="43048062" w:rsidR="00A63707" w:rsidRPr="00A63707" w:rsidRDefault="00A63707" w:rsidP="007B6638">
            <w:pPr>
              <w:pStyle w:val="ListParagraph"/>
              <w:numPr>
                <w:ilvl w:val="0"/>
                <w:numId w:val="77"/>
              </w:numPr>
              <w:spacing w:before="120" w:after="120"/>
              <w:ind w:left="360"/>
              <w:rPr>
                <w:rFonts w:ascii="Source Sans Pro" w:hAnsi="Source Sans Pro" w:cstheme="minorHAnsi"/>
                <w:iCs/>
              </w:rPr>
            </w:pPr>
            <w:r w:rsidRPr="00A63707">
              <w:rPr>
                <w:rFonts w:ascii="Source Sans Pro" w:hAnsi="Source Sans Pro" w:cstheme="minorHAnsi"/>
                <w:iCs/>
              </w:rPr>
              <w:t xml:space="preserve">Advocacy Toolkit: </w:t>
            </w:r>
            <w:r w:rsidR="004A42BE" w:rsidRPr="004A42BE">
              <w:rPr>
                <w:rFonts w:ascii="Source Sans Pro" w:hAnsi="Source Sans Pro" w:cstheme="minorHAnsi"/>
                <w:iCs/>
              </w:rPr>
              <w:t>The Contractor shall develop and deliver an Advocacy Toolkit during the six (6) month Planning Phase.</w:t>
            </w:r>
          </w:p>
          <w:p w14:paraId="6B8E7EF1" w14:textId="1EBE1009" w:rsidR="003A6138" w:rsidRPr="00A63707" w:rsidRDefault="00A63707" w:rsidP="007B6638">
            <w:pPr>
              <w:pStyle w:val="ListParagraph"/>
              <w:numPr>
                <w:ilvl w:val="0"/>
                <w:numId w:val="77"/>
              </w:numPr>
              <w:spacing w:before="120" w:after="120"/>
              <w:ind w:left="360"/>
              <w:rPr>
                <w:rFonts w:ascii="Source Sans Pro" w:hAnsi="Source Sans Pro" w:cstheme="minorHAnsi"/>
                <w:iCs/>
              </w:rPr>
            </w:pPr>
            <w:r w:rsidRPr="00A63707">
              <w:rPr>
                <w:rFonts w:ascii="Source Sans Pro" w:hAnsi="Source Sans Pro" w:cstheme="minorHAnsi"/>
                <w:iCs/>
              </w:rPr>
              <w:t xml:space="preserve">Final Report &amp; Evaluation: </w:t>
            </w:r>
            <w:r w:rsidR="004A42BE" w:rsidRPr="004A42BE">
              <w:rPr>
                <w:rFonts w:ascii="Source Sans Pro" w:hAnsi="Source Sans Pro" w:cstheme="minorHAnsi"/>
                <w:iCs/>
              </w:rPr>
              <w:t>In the final quarter of the contract, the Contractor shall submit a Final Report and Evaluation in lieu of a quarterly report.</w:t>
            </w:r>
          </w:p>
        </w:tc>
      </w:tr>
      <w:tr w:rsidR="003A6138" w:rsidRPr="00F43FF5" w14:paraId="195CCD0B" w14:textId="77777777">
        <w:trPr>
          <w:trHeight w:val="1241"/>
          <w:jc w:val="center"/>
        </w:trPr>
        <w:tc>
          <w:tcPr>
            <w:tcW w:w="795" w:type="dxa"/>
            <w:vMerge/>
          </w:tcPr>
          <w:p w14:paraId="6E55D383" w14:textId="77777777" w:rsidR="003A6138" w:rsidRPr="00F43FF5" w:rsidRDefault="003A6138">
            <w:pPr>
              <w:spacing w:before="120" w:after="120"/>
              <w:jc w:val="center"/>
              <w:rPr>
                <w:rFonts w:ascii="Source Sans Pro" w:hAnsi="Source Sans Pro"/>
              </w:rPr>
            </w:pPr>
          </w:p>
        </w:tc>
        <w:tc>
          <w:tcPr>
            <w:tcW w:w="9180" w:type="dxa"/>
            <w:tcMar>
              <w:left w:w="115" w:type="dxa"/>
              <w:right w:w="115" w:type="dxa"/>
            </w:tcMar>
          </w:tcPr>
          <w:p w14:paraId="70168CA4" w14:textId="77777777" w:rsidR="006667EC" w:rsidRPr="00F43FF5" w:rsidRDefault="006667EC" w:rsidP="006667EC">
            <w:pPr>
              <w:spacing w:before="120" w:after="120"/>
              <w:rPr>
                <w:rFonts w:ascii="Source Sans Pro" w:hAnsi="Source Sans Pro" w:cstheme="minorHAnsi"/>
                <w:iCs/>
              </w:rPr>
            </w:pPr>
          </w:p>
          <w:p w14:paraId="2C1E75A0" w14:textId="77777777" w:rsidR="006667EC" w:rsidRDefault="006667EC" w:rsidP="006667EC">
            <w:pPr>
              <w:spacing w:before="120" w:after="120"/>
              <w:rPr>
                <w:rFonts w:ascii="Source Sans Pro" w:hAnsi="Source Sans Pro" w:cstheme="minorHAnsi"/>
                <w:iCs/>
              </w:rPr>
            </w:pPr>
          </w:p>
          <w:p w14:paraId="27935351" w14:textId="77777777" w:rsidR="006667EC" w:rsidRPr="000A3F17" w:rsidRDefault="006667EC" w:rsidP="006667E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9F01C3F" w14:textId="77777777" w:rsidR="006667EC" w:rsidRDefault="006667EC" w:rsidP="006667EC">
            <w:pPr>
              <w:spacing w:before="120" w:after="120"/>
              <w:rPr>
                <w:rFonts w:ascii="Source Sans Pro" w:hAnsi="Source Sans Pro" w:cstheme="minorHAnsi"/>
                <w:iCs/>
              </w:rPr>
            </w:pPr>
          </w:p>
          <w:p w14:paraId="7200878B" w14:textId="77777777" w:rsidR="003A6138" w:rsidRPr="005E6860" w:rsidRDefault="003A6138">
            <w:pPr>
              <w:spacing w:before="120" w:after="120"/>
              <w:rPr>
                <w:rFonts w:ascii="Source Sans Pro" w:hAnsi="Source Sans Pro" w:cstheme="minorHAnsi"/>
              </w:rPr>
            </w:pPr>
          </w:p>
        </w:tc>
      </w:tr>
      <w:tr w:rsidR="005918B0" w:rsidRPr="00F43FF5" w14:paraId="02F00867" w14:textId="77777777" w:rsidTr="005E6860">
        <w:trPr>
          <w:jc w:val="center"/>
        </w:trPr>
        <w:tc>
          <w:tcPr>
            <w:tcW w:w="9975" w:type="dxa"/>
            <w:gridSpan w:val="2"/>
          </w:tcPr>
          <w:p w14:paraId="32946B95" w14:textId="77777777" w:rsidR="005918B0" w:rsidRPr="00F43FF5" w:rsidRDefault="005918B0">
            <w:pPr>
              <w:spacing w:before="120" w:after="120"/>
              <w:rPr>
                <w:rFonts w:ascii="Source Sans Pro" w:hAnsi="Source Sans Pro"/>
              </w:rPr>
            </w:pPr>
          </w:p>
        </w:tc>
      </w:tr>
    </w:tbl>
    <w:p w14:paraId="4F86B2C8" w14:textId="1C229844" w:rsidR="000229D4" w:rsidRDefault="005918B0" w:rsidP="005918B0">
      <w:pPr>
        <w:jc w:val="left"/>
        <w:rPr>
          <w:rFonts w:ascii="Source Sans Pro" w:hAnsi="Source Sans Pro"/>
        </w:rPr>
      </w:pPr>
      <w:r w:rsidRPr="00F43FF5">
        <w:rPr>
          <w:rFonts w:ascii="Source Sans Pro" w:hAnsi="Source Sans Pro"/>
        </w:rPr>
        <w:br w:type="page"/>
      </w:r>
    </w:p>
    <w:p w14:paraId="6F74C023" w14:textId="7661B34E" w:rsidR="001F48AB" w:rsidRPr="00F43FF5" w:rsidRDefault="001F48AB" w:rsidP="001F48AB">
      <w:pPr>
        <w:pStyle w:val="Heading2"/>
        <w:jc w:val="center"/>
        <w:rPr>
          <w:rFonts w:ascii="Source Sans Pro" w:hAnsi="Source Sans Pro" w:cstheme="minorHAnsi"/>
          <w:color w:val="1F497D" w:themeColor="text2"/>
          <w:sz w:val="32"/>
          <w:szCs w:val="32"/>
        </w:rPr>
      </w:pPr>
      <w:bookmarkStart w:id="106" w:name="_Toc214520473"/>
      <w:r w:rsidRPr="00712E31">
        <w:rPr>
          <w:rFonts w:ascii="Source Sans Pro" w:hAnsi="Source Sans Pro" w:cstheme="minorHAnsi"/>
          <w:color w:val="1F497D" w:themeColor="text2"/>
          <w:sz w:val="32"/>
          <w:szCs w:val="32"/>
        </w:rPr>
        <w:lastRenderedPageBreak/>
        <w:t>ATTACHMENT 5: COST SHEET</w:t>
      </w:r>
      <w:bookmarkEnd w:id="106"/>
    </w:p>
    <w:tbl>
      <w:tblPr>
        <w:tblStyle w:val="TableGrid"/>
        <w:tblW w:w="10260" w:type="dxa"/>
        <w:tblInd w:w="-46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9"/>
        <w:gridCol w:w="694"/>
        <w:gridCol w:w="3621"/>
        <w:gridCol w:w="1445"/>
        <w:gridCol w:w="1416"/>
        <w:gridCol w:w="1515"/>
      </w:tblGrid>
      <w:tr w:rsidR="001361CB" w14:paraId="2D6AFB5F" w14:textId="77777777" w:rsidTr="004A42BE">
        <w:trPr>
          <w:trHeight w:val="205"/>
        </w:trPr>
        <w:tc>
          <w:tcPr>
            <w:tcW w:w="1569" w:type="dxa"/>
            <w:tcBorders>
              <w:top w:val="double" w:sz="4" w:space="0" w:color="auto"/>
              <w:bottom w:val="single" w:sz="4" w:space="0" w:color="auto"/>
            </w:tcBorders>
            <w:shd w:val="clear" w:color="auto" w:fill="E1EBF7" w:themeFill="text2" w:themeFillTint="1A"/>
          </w:tcPr>
          <w:p w14:paraId="3754F26E" w14:textId="77777777" w:rsidR="002D5900" w:rsidRPr="00472E61" w:rsidRDefault="002D5900">
            <w:pPr>
              <w:rPr>
                <w:rFonts w:ascii="Source Sans Pro" w:hAnsi="Source Sans Pro"/>
                <w:b/>
                <w:bCs/>
              </w:rPr>
            </w:pPr>
            <w:r w:rsidRPr="00472E61">
              <w:rPr>
                <w:rFonts w:ascii="Source Sans Pro" w:hAnsi="Source Sans Pro"/>
                <w:b/>
                <w:bCs/>
              </w:rPr>
              <w:t>Phase</w:t>
            </w:r>
          </w:p>
        </w:tc>
        <w:tc>
          <w:tcPr>
            <w:tcW w:w="694" w:type="dxa"/>
            <w:tcBorders>
              <w:top w:val="double" w:sz="4" w:space="0" w:color="auto"/>
              <w:bottom w:val="single" w:sz="4" w:space="0" w:color="auto"/>
            </w:tcBorders>
            <w:shd w:val="clear" w:color="auto" w:fill="E1EBF7" w:themeFill="text2" w:themeFillTint="1A"/>
          </w:tcPr>
          <w:p w14:paraId="50E53EC0" w14:textId="77777777" w:rsidR="002D5900" w:rsidRPr="00472E61" w:rsidRDefault="002D5900">
            <w:pPr>
              <w:rPr>
                <w:rFonts w:ascii="Source Sans Pro" w:hAnsi="Source Sans Pro"/>
                <w:b/>
                <w:bCs/>
              </w:rPr>
            </w:pPr>
            <w:r w:rsidRPr="00472E61">
              <w:rPr>
                <w:rFonts w:ascii="Source Sans Pro" w:hAnsi="Source Sans Pro"/>
                <w:b/>
                <w:bCs/>
              </w:rPr>
              <w:t>No.</w:t>
            </w:r>
          </w:p>
        </w:tc>
        <w:tc>
          <w:tcPr>
            <w:tcW w:w="3621" w:type="dxa"/>
            <w:tcBorders>
              <w:top w:val="double" w:sz="4" w:space="0" w:color="auto"/>
              <w:bottom w:val="single" w:sz="4" w:space="0" w:color="auto"/>
            </w:tcBorders>
            <w:shd w:val="clear" w:color="auto" w:fill="E1EBF7" w:themeFill="text2" w:themeFillTint="1A"/>
          </w:tcPr>
          <w:p w14:paraId="05A52EF5" w14:textId="77777777" w:rsidR="002D5900" w:rsidRPr="00472E61" w:rsidRDefault="002D5900">
            <w:pPr>
              <w:rPr>
                <w:rFonts w:ascii="Source Sans Pro" w:hAnsi="Source Sans Pro"/>
                <w:b/>
                <w:bCs/>
              </w:rPr>
            </w:pPr>
            <w:r w:rsidRPr="00472E61">
              <w:rPr>
                <w:rFonts w:ascii="Source Sans Pro" w:hAnsi="Source Sans Pro"/>
                <w:b/>
                <w:bCs/>
              </w:rPr>
              <w:t>Delivera</w:t>
            </w:r>
            <w:r>
              <w:rPr>
                <w:rFonts w:ascii="Source Sans Pro" w:hAnsi="Source Sans Pro"/>
                <w:b/>
                <w:bCs/>
              </w:rPr>
              <w:t>bl</w:t>
            </w:r>
            <w:r w:rsidRPr="00472E61">
              <w:rPr>
                <w:rFonts w:ascii="Source Sans Pro" w:hAnsi="Source Sans Pro"/>
                <w:b/>
                <w:bCs/>
              </w:rPr>
              <w:t>e</w:t>
            </w:r>
          </w:p>
        </w:tc>
        <w:tc>
          <w:tcPr>
            <w:tcW w:w="1445" w:type="dxa"/>
            <w:tcBorders>
              <w:top w:val="double" w:sz="4" w:space="0" w:color="auto"/>
              <w:bottom w:val="single" w:sz="4" w:space="0" w:color="auto"/>
            </w:tcBorders>
            <w:shd w:val="clear" w:color="auto" w:fill="E1EBF7" w:themeFill="text2" w:themeFillTint="1A"/>
          </w:tcPr>
          <w:p w14:paraId="2D07335D" w14:textId="77777777" w:rsidR="002D5900" w:rsidRPr="00472E61" w:rsidRDefault="002D5900">
            <w:pPr>
              <w:jc w:val="center"/>
              <w:rPr>
                <w:rFonts w:ascii="Source Sans Pro" w:hAnsi="Source Sans Pro"/>
                <w:b/>
                <w:bCs/>
              </w:rPr>
            </w:pPr>
            <w:r w:rsidRPr="00472E61">
              <w:rPr>
                <w:rFonts w:ascii="Source Sans Pro" w:hAnsi="Source Sans Pro"/>
                <w:b/>
                <w:bCs/>
              </w:rPr>
              <w:t>Year 1</w:t>
            </w:r>
          </w:p>
        </w:tc>
        <w:tc>
          <w:tcPr>
            <w:tcW w:w="1416" w:type="dxa"/>
            <w:tcBorders>
              <w:top w:val="double" w:sz="4" w:space="0" w:color="auto"/>
              <w:bottom w:val="single" w:sz="4" w:space="0" w:color="auto"/>
            </w:tcBorders>
            <w:shd w:val="clear" w:color="auto" w:fill="E1EBF7" w:themeFill="text2" w:themeFillTint="1A"/>
          </w:tcPr>
          <w:p w14:paraId="084A3FC5" w14:textId="77777777" w:rsidR="002D5900" w:rsidRPr="00472E61" w:rsidRDefault="002D5900">
            <w:pPr>
              <w:jc w:val="center"/>
              <w:rPr>
                <w:rFonts w:ascii="Source Sans Pro" w:hAnsi="Source Sans Pro"/>
                <w:b/>
                <w:bCs/>
              </w:rPr>
            </w:pPr>
            <w:r w:rsidRPr="00472E61">
              <w:rPr>
                <w:rFonts w:ascii="Source Sans Pro" w:hAnsi="Source Sans Pro"/>
                <w:b/>
                <w:bCs/>
              </w:rPr>
              <w:t>Year 2</w:t>
            </w:r>
          </w:p>
        </w:tc>
        <w:tc>
          <w:tcPr>
            <w:tcW w:w="1515" w:type="dxa"/>
            <w:tcBorders>
              <w:top w:val="double" w:sz="4" w:space="0" w:color="auto"/>
              <w:bottom w:val="single" w:sz="4" w:space="0" w:color="auto"/>
            </w:tcBorders>
            <w:shd w:val="clear" w:color="auto" w:fill="E1EBF7" w:themeFill="text2" w:themeFillTint="1A"/>
          </w:tcPr>
          <w:p w14:paraId="237D18E6" w14:textId="77777777" w:rsidR="002D5900" w:rsidRPr="00472E61" w:rsidRDefault="002D5900">
            <w:pPr>
              <w:jc w:val="center"/>
              <w:rPr>
                <w:rFonts w:ascii="Source Sans Pro" w:hAnsi="Source Sans Pro"/>
                <w:b/>
                <w:bCs/>
              </w:rPr>
            </w:pPr>
            <w:r w:rsidRPr="00472E61">
              <w:rPr>
                <w:rFonts w:ascii="Source Sans Pro" w:hAnsi="Source Sans Pro"/>
                <w:b/>
                <w:bCs/>
              </w:rPr>
              <w:t>Year 3</w:t>
            </w:r>
          </w:p>
        </w:tc>
      </w:tr>
      <w:tr w:rsidR="001361CB" w14:paraId="485276FE" w14:textId="77777777" w:rsidTr="004A42BE">
        <w:trPr>
          <w:trHeight w:val="88"/>
        </w:trPr>
        <w:tc>
          <w:tcPr>
            <w:tcW w:w="1569" w:type="dxa"/>
            <w:vMerge w:val="restart"/>
            <w:tcBorders>
              <w:top w:val="single" w:sz="4" w:space="0" w:color="auto"/>
              <w:right w:val="single" w:sz="4" w:space="0" w:color="auto"/>
            </w:tcBorders>
          </w:tcPr>
          <w:p w14:paraId="1C6B511B" w14:textId="58B5460A" w:rsidR="002D5900" w:rsidRPr="00472E61" w:rsidRDefault="00A72007">
            <w:pPr>
              <w:rPr>
                <w:rFonts w:ascii="Source Sans Pro" w:hAnsi="Source Sans Pro"/>
                <w:u w:val="single"/>
              </w:rPr>
            </w:pPr>
            <w:r>
              <w:rPr>
                <w:rFonts w:ascii="Source Sans Pro" w:hAnsi="Source Sans Pro"/>
                <w:u w:val="single"/>
              </w:rPr>
              <w:t>Development</w:t>
            </w:r>
          </w:p>
        </w:tc>
        <w:tc>
          <w:tcPr>
            <w:tcW w:w="694" w:type="dxa"/>
            <w:tcBorders>
              <w:top w:val="single" w:sz="4" w:space="0" w:color="auto"/>
              <w:left w:val="single" w:sz="4" w:space="0" w:color="auto"/>
              <w:bottom w:val="dotted" w:sz="4" w:space="0" w:color="auto"/>
              <w:right w:val="single" w:sz="4" w:space="0" w:color="auto"/>
            </w:tcBorders>
          </w:tcPr>
          <w:p w14:paraId="5C13374C" w14:textId="77777777" w:rsidR="002D5900" w:rsidRPr="007C14F0" w:rsidRDefault="002D5900">
            <w:pPr>
              <w:jc w:val="center"/>
              <w:rPr>
                <w:rFonts w:ascii="Source Sans Pro" w:hAnsi="Source Sans Pro"/>
              </w:rPr>
            </w:pPr>
            <w:r w:rsidRPr="007C14F0">
              <w:rPr>
                <w:rFonts w:ascii="Source Sans Pro" w:hAnsi="Source Sans Pro"/>
              </w:rPr>
              <w:t>1</w:t>
            </w:r>
          </w:p>
        </w:tc>
        <w:tc>
          <w:tcPr>
            <w:tcW w:w="3621" w:type="dxa"/>
            <w:tcBorders>
              <w:top w:val="single" w:sz="4" w:space="0" w:color="auto"/>
              <w:left w:val="single" w:sz="4" w:space="0" w:color="auto"/>
              <w:bottom w:val="dotted" w:sz="4" w:space="0" w:color="auto"/>
              <w:right w:val="single" w:sz="4" w:space="0" w:color="auto"/>
            </w:tcBorders>
          </w:tcPr>
          <w:p w14:paraId="683D4B2E" w14:textId="77777777" w:rsidR="002D5900" w:rsidRPr="00472E61" w:rsidRDefault="002D5900" w:rsidP="00117C50">
            <w:pPr>
              <w:jc w:val="left"/>
              <w:rPr>
                <w:rFonts w:ascii="Source Sans Pro" w:hAnsi="Source Sans Pro"/>
              </w:rPr>
            </w:pPr>
            <w:r>
              <w:rPr>
                <w:rFonts w:ascii="Source Sans Pro" w:hAnsi="Source Sans Pro"/>
              </w:rPr>
              <w:t>Final Workplan</w:t>
            </w:r>
          </w:p>
        </w:tc>
        <w:tc>
          <w:tcPr>
            <w:tcW w:w="1445" w:type="dxa"/>
            <w:tcBorders>
              <w:top w:val="single" w:sz="4" w:space="0" w:color="auto"/>
              <w:left w:val="single" w:sz="4" w:space="0" w:color="auto"/>
              <w:bottom w:val="dotted" w:sz="4" w:space="0" w:color="auto"/>
              <w:right w:val="single" w:sz="4" w:space="0" w:color="auto"/>
            </w:tcBorders>
          </w:tcPr>
          <w:p w14:paraId="127A051F" w14:textId="77777777" w:rsidR="002D5900" w:rsidRPr="00117C50" w:rsidRDefault="002D5900" w:rsidP="00117C50">
            <w:pPr>
              <w:jc w:val="right"/>
              <w:rPr>
                <w:rFonts w:ascii="Source Sans Pro" w:hAnsi="Source Sans Pro"/>
              </w:rPr>
            </w:pPr>
          </w:p>
        </w:tc>
        <w:tc>
          <w:tcPr>
            <w:tcW w:w="1416"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E232ED5" w14:textId="77777777" w:rsidR="002D5900" w:rsidRPr="00117C50" w:rsidRDefault="002D5900" w:rsidP="00117C50">
            <w:pPr>
              <w:jc w:val="right"/>
              <w:rPr>
                <w:rFonts w:ascii="Source Sans Pro" w:hAnsi="Source Sans Pro"/>
              </w:rPr>
            </w:pPr>
          </w:p>
        </w:tc>
        <w:tc>
          <w:tcPr>
            <w:tcW w:w="1515" w:type="dxa"/>
            <w:tcBorders>
              <w:top w:val="single" w:sz="4" w:space="0" w:color="auto"/>
              <w:left w:val="single" w:sz="4" w:space="0" w:color="auto"/>
              <w:bottom w:val="dotted" w:sz="4" w:space="0" w:color="auto"/>
            </w:tcBorders>
            <w:shd w:val="clear" w:color="auto" w:fill="D9D9D9" w:themeFill="background1" w:themeFillShade="D9"/>
          </w:tcPr>
          <w:p w14:paraId="56C88089" w14:textId="77777777" w:rsidR="002D5900" w:rsidRPr="00117C50" w:rsidRDefault="002D5900" w:rsidP="00117C50">
            <w:pPr>
              <w:jc w:val="right"/>
              <w:rPr>
                <w:rFonts w:ascii="Source Sans Pro" w:hAnsi="Source Sans Pro"/>
              </w:rPr>
            </w:pPr>
          </w:p>
        </w:tc>
      </w:tr>
      <w:tr w:rsidR="001361CB" w14:paraId="733A7613" w14:textId="77777777" w:rsidTr="004A42BE">
        <w:trPr>
          <w:trHeight w:val="88"/>
        </w:trPr>
        <w:tc>
          <w:tcPr>
            <w:tcW w:w="1569" w:type="dxa"/>
            <w:vMerge/>
            <w:tcBorders>
              <w:top w:val="single" w:sz="4" w:space="0" w:color="auto"/>
              <w:right w:val="single" w:sz="4" w:space="0" w:color="auto"/>
            </w:tcBorders>
          </w:tcPr>
          <w:p w14:paraId="188AC1D3"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1E3A75E0" w14:textId="77777777" w:rsidR="002D5900" w:rsidRPr="007C14F0" w:rsidRDefault="002D5900">
            <w:pPr>
              <w:jc w:val="center"/>
              <w:rPr>
                <w:rFonts w:ascii="Source Sans Pro" w:hAnsi="Source Sans Pro"/>
              </w:rPr>
            </w:pPr>
            <w:r w:rsidRPr="007C14F0">
              <w:rPr>
                <w:rFonts w:ascii="Source Sans Pro" w:hAnsi="Source Sans Pro"/>
              </w:rPr>
              <w:t>2</w:t>
            </w:r>
          </w:p>
        </w:tc>
        <w:tc>
          <w:tcPr>
            <w:tcW w:w="3621" w:type="dxa"/>
            <w:tcBorders>
              <w:top w:val="dotted" w:sz="4" w:space="0" w:color="auto"/>
              <w:left w:val="single" w:sz="4" w:space="0" w:color="auto"/>
              <w:bottom w:val="dotted" w:sz="4" w:space="0" w:color="auto"/>
              <w:right w:val="single" w:sz="4" w:space="0" w:color="auto"/>
            </w:tcBorders>
          </w:tcPr>
          <w:p w14:paraId="43C8CB05" w14:textId="77777777" w:rsidR="002D5900" w:rsidRPr="00472E61" w:rsidRDefault="002D5900" w:rsidP="00117C50">
            <w:pPr>
              <w:jc w:val="left"/>
              <w:rPr>
                <w:rFonts w:ascii="Source Sans Pro" w:hAnsi="Source Sans Pro"/>
              </w:rPr>
            </w:pPr>
            <w:r>
              <w:rPr>
                <w:rFonts w:ascii="Source Sans Pro" w:hAnsi="Source Sans Pro"/>
              </w:rPr>
              <w:t>Leadership Academy Curriculum</w:t>
            </w:r>
          </w:p>
        </w:tc>
        <w:tc>
          <w:tcPr>
            <w:tcW w:w="1445" w:type="dxa"/>
            <w:tcBorders>
              <w:top w:val="dotted" w:sz="4" w:space="0" w:color="auto"/>
              <w:left w:val="single" w:sz="4" w:space="0" w:color="auto"/>
              <w:bottom w:val="dotted" w:sz="4" w:space="0" w:color="auto"/>
              <w:right w:val="single" w:sz="4" w:space="0" w:color="auto"/>
            </w:tcBorders>
          </w:tcPr>
          <w:p w14:paraId="092164F3"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612A617E"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31EB06DA" w14:textId="77777777" w:rsidR="002D5900" w:rsidRPr="00117C50" w:rsidRDefault="002D5900" w:rsidP="00117C50">
            <w:pPr>
              <w:jc w:val="right"/>
              <w:rPr>
                <w:rFonts w:ascii="Source Sans Pro" w:hAnsi="Source Sans Pro"/>
              </w:rPr>
            </w:pPr>
          </w:p>
        </w:tc>
      </w:tr>
      <w:tr w:rsidR="004A42BE" w14:paraId="1BA7AB1E" w14:textId="77777777" w:rsidTr="004A42BE">
        <w:trPr>
          <w:trHeight w:val="88"/>
        </w:trPr>
        <w:tc>
          <w:tcPr>
            <w:tcW w:w="1569" w:type="dxa"/>
            <w:vMerge/>
            <w:tcBorders>
              <w:top w:val="single" w:sz="4" w:space="0" w:color="auto"/>
              <w:right w:val="single" w:sz="4" w:space="0" w:color="auto"/>
            </w:tcBorders>
          </w:tcPr>
          <w:p w14:paraId="3F131CE9" w14:textId="77777777" w:rsidR="004A42BE" w:rsidRPr="00472E61" w:rsidRDefault="004A42BE">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5B48E505" w14:textId="1610F5DB" w:rsidR="004A42BE" w:rsidRDefault="004A42BE">
            <w:pPr>
              <w:jc w:val="center"/>
              <w:rPr>
                <w:rFonts w:ascii="Source Sans Pro" w:hAnsi="Source Sans Pro"/>
              </w:rPr>
            </w:pPr>
            <w:r>
              <w:rPr>
                <w:rFonts w:ascii="Source Sans Pro" w:hAnsi="Source Sans Pro"/>
              </w:rPr>
              <w:t>3</w:t>
            </w:r>
          </w:p>
        </w:tc>
        <w:tc>
          <w:tcPr>
            <w:tcW w:w="3621" w:type="dxa"/>
            <w:tcBorders>
              <w:top w:val="dotted" w:sz="4" w:space="0" w:color="auto"/>
              <w:left w:val="single" w:sz="4" w:space="0" w:color="auto"/>
              <w:bottom w:val="dotted" w:sz="4" w:space="0" w:color="auto"/>
              <w:right w:val="single" w:sz="4" w:space="0" w:color="auto"/>
            </w:tcBorders>
          </w:tcPr>
          <w:p w14:paraId="1686CA82" w14:textId="267151A4" w:rsidR="004A42BE" w:rsidRDefault="004A42BE" w:rsidP="00117C50">
            <w:pPr>
              <w:jc w:val="left"/>
              <w:rPr>
                <w:rFonts w:ascii="Source Sans Pro" w:hAnsi="Source Sans Pro"/>
              </w:rPr>
            </w:pPr>
            <w:r>
              <w:rPr>
                <w:rFonts w:ascii="Source Sans Pro" w:hAnsi="Source Sans Pro"/>
              </w:rPr>
              <w:t>Advocacy Toolkit</w:t>
            </w:r>
          </w:p>
        </w:tc>
        <w:tc>
          <w:tcPr>
            <w:tcW w:w="1445" w:type="dxa"/>
            <w:tcBorders>
              <w:top w:val="dotted" w:sz="4" w:space="0" w:color="auto"/>
              <w:left w:val="single" w:sz="4" w:space="0" w:color="auto"/>
              <w:bottom w:val="dotted" w:sz="4" w:space="0" w:color="auto"/>
              <w:right w:val="single" w:sz="4" w:space="0" w:color="auto"/>
            </w:tcBorders>
          </w:tcPr>
          <w:p w14:paraId="4C13A0F6" w14:textId="77777777" w:rsidR="004A42BE" w:rsidRPr="00117C50" w:rsidRDefault="004A42BE"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812DF00" w14:textId="77777777" w:rsidR="004A42BE" w:rsidRPr="00117C50" w:rsidRDefault="004A42BE"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7701D079" w14:textId="77777777" w:rsidR="004A42BE" w:rsidRPr="00117C50" w:rsidRDefault="004A42BE" w:rsidP="00117C50">
            <w:pPr>
              <w:jc w:val="right"/>
              <w:rPr>
                <w:rFonts w:ascii="Source Sans Pro" w:hAnsi="Source Sans Pro"/>
              </w:rPr>
            </w:pPr>
          </w:p>
        </w:tc>
      </w:tr>
      <w:tr w:rsidR="001361CB" w14:paraId="245C8E3E" w14:textId="77777777" w:rsidTr="004A42BE">
        <w:trPr>
          <w:trHeight w:val="88"/>
        </w:trPr>
        <w:tc>
          <w:tcPr>
            <w:tcW w:w="1569" w:type="dxa"/>
            <w:vMerge/>
            <w:tcBorders>
              <w:top w:val="single" w:sz="4" w:space="0" w:color="auto"/>
              <w:right w:val="single" w:sz="4" w:space="0" w:color="auto"/>
            </w:tcBorders>
          </w:tcPr>
          <w:p w14:paraId="6743405E"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1A094532" w14:textId="5DC8B719" w:rsidR="002D5900" w:rsidRPr="007C14F0" w:rsidRDefault="004A42BE">
            <w:pPr>
              <w:jc w:val="center"/>
              <w:rPr>
                <w:rFonts w:ascii="Source Sans Pro" w:hAnsi="Source Sans Pro"/>
              </w:rPr>
            </w:pPr>
            <w:r>
              <w:rPr>
                <w:rFonts w:ascii="Source Sans Pro" w:hAnsi="Source Sans Pro"/>
              </w:rPr>
              <w:t>4</w:t>
            </w:r>
          </w:p>
        </w:tc>
        <w:tc>
          <w:tcPr>
            <w:tcW w:w="3621" w:type="dxa"/>
            <w:tcBorders>
              <w:top w:val="dotted" w:sz="4" w:space="0" w:color="auto"/>
              <w:left w:val="single" w:sz="4" w:space="0" w:color="auto"/>
              <w:bottom w:val="dotted" w:sz="4" w:space="0" w:color="auto"/>
              <w:right w:val="single" w:sz="4" w:space="0" w:color="auto"/>
            </w:tcBorders>
          </w:tcPr>
          <w:p w14:paraId="70B049FB" w14:textId="77777777" w:rsidR="002D5900" w:rsidRDefault="002D5900" w:rsidP="00117C50">
            <w:pPr>
              <w:jc w:val="left"/>
              <w:rPr>
                <w:rFonts w:ascii="Source Sans Pro" w:hAnsi="Source Sans Pro"/>
              </w:rPr>
            </w:pPr>
            <w:r>
              <w:rPr>
                <w:rFonts w:ascii="Source Sans Pro" w:hAnsi="Source Sans Pro"/>
              </w:rPr>
              <w:t>Quarterly Report Y1Q1</w:t>
            </w:r>
          </w:p>
        </w:tc>
        <w:tc>
          <w:tcPr>
            <w:tcW w:w="1445" w:type="dxa"/>
            <w:tcBorders>
              <w:top w:val="dotted" w:sz="4" w:space="0" w:color="auto"/>
              <w:left w:val="single" w:sz="4" w:space="0" w:color="auto"/>
              <w:bottom w:val="dotted" w:sz="4" w:space="0" w:color="auto"/>
              <w:right w:val="single" w:sz="4" w:space="0" w:color="auto"/>
            </w:tcBorders>
          </w:tcPr>
          <w:p w14:paraId="36131294"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14BC7CED"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1E115CAD" w14:textId="77777777" w:rsidR="002D5900" w:rsidRPr="00117C50" w:rsidRDefault="002D5900" w:rsidP="00117C50">
            <w:pPr>
              <w:jc w:val="right"/>
              <w:rPr>
                <w:rFonts w:ascii="Source Sans Pro" w:hAnsi="Source Sans Pro"/>
              </w:rPr>
            </w:pPr>
          </w:p>
        </w:tc>
      </w:tr>
      <w:tr w:rsidR="001361CB" w14:paraId="277590A3" w14:textId="77777777" w:rsidTr="004A42BE">
        <w:trPr>
          <w:trHeight w:val="88"/>
        </w:trPr>
        <w:tc>
          <w:tcPr>
            <w:tcW w:w="1569" w:type="dxa"/>
            <w:vMerge/>
            <w:tcBorders>
              <w:top w:val="single" w:sz="4" w:space="0" w:color="auto"/>
              <w:right w:val="single" w:sz="4" w:space="0" w:color="auto"/>
            </w:tcBorders>
          </w:tcPr>
          <w:p w14:paraId="4817B3AA"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50545966" w14:textId="78252AD9" w:rsidR="002D5900" w:rsidRPr="007C14F0" w:rsidRDefault="004A42BE">
            <w:pPr>
              <w:jc w:val="center"/>
              <w:rPr>
                <w:rFonts w:ascii="Source Sans Pro" w:hAnsi="Source Sans Pro"/>
              </w:rPr>
            </w:pPr>
            <w:r>
              <w:rPr>
                <w:rFonts w:ascii="Source Sans Pro" w:hAnsi="Source Sans Pro"/>
              </w:rPr>
              <w:t>5</w:t>
            </w:r>
          </w:p>
        </w:tc>
        <w:tc>
          <w:tcPr>
            <w:tcW w:w="3621" w:type="dxa"/>
            <w:tcBorders>
              <w:top w:val="dotted" w:sz="4" w:space="0" w:color="auto"/>
              <w:left w:val="single" w:sz="4" w:space="0" w:color="auto"/>
              <w:bottom w:val="dotted" w:sz="4" w:space="0" w:color="auto"/>
              <w:right w:val="single" w:sz="4" w:space="0" w:color="auto"/>
            </w:tcBorders>
          </w:tcPr>
          <w:p w14:paraId="4EF67353" w14:textId="77777777" w:rsidR="002D5900" w:rsidRDefault="002D5900" w:rsidP="00117C50">
            <w:pPr>
              <w:jc w:val="left"/>
              <w:rPr>
                <w:rFonts w:ascii="Source Sans Pro" w:hAnsi="Source Sans Pro"/>
              </w:rPr>
            </w:pPr>
            <w:r>
              <w:rPr>
                <w:rFonts w:ascii="Source Sans Pro" w:hAnsi="Source Sans Pro"/>
              </w:rPr>
              <w:t>Quarterly Report Y1Q2</w:t>
            </w:r>
          </w:p>
        </w:tc>
        <w:tc>
          <w:tcPr>
            <w:tcW w:w="1445" w:type="dxa"/>
            <w:tcBorders>
              <w:top w:val="dotted" w:sz="4" w:space="0" w:color="auto"/>
              <w:left w:val="single" w:sz="4" w:space="0" w:color="auto"/>
              <w:bottom w:val="dotted" w:sz="4" w:space="0" w:color="auto"/>
              <w:right w:val="single" w:sz="4" w:space="0" w:color="auto"/>
            </w:tcBorders>
          </w:tcPr>
          <w:p w14:paraId="5FB305C0"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71F08557"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33385EB5" w14:textId="77777777" w:rsidR="002D5900" w:rsidRPr="00117C50" w:rsidRDefault="002D5900" w:rsidP="00117C50">
            <w:pPr>
              <w:jc w:val="right"/>
              <w:rPr>
                <w:rFonts w:ascii="Source Sans Pro" w:hAnsi="Source Sans Pro"/>
              </w:rPr>
            </w:pPr>
          </w:p>
        </w:tc>
      </w:tr>
      <w:tr w:rsidR="001361CB" w14:paraId="26498DD4" w14:textId="77777777" w:rsidTr="004A42BE">
        <w:trPr>
          <w:trHeight w:val="88"/>
        </w:trPr>
        <w:tc>
          <w:tcPr>
            <w:tcW w:w="1569" w:type="dxa"/>
            <w:vMerge w:val="restart"/>
            <w:tcBorders>
              <w:top w:val="single" w:sz="4" w:space="0" w:color="auto"/>
              <w:bottom w:val="single" w:sz="4" w:space="0" w:color="auto"/>
              <w:right w:val="single" w:sz="4" w:space="0" w:color="auto"/>
            </w:tcBorders>
          </w:tcPr>
          <w:p w14:paraId="592CB1F3" w14:textId="77777777" w:rsidR="002D5900" w:rsidRPr="00472E61" w:rsidRDefault="002D5900">
            <w:pPr>
              <w:rPr>
                <w:rFonts w:ascii="Source Sans Pro" w:hAnsi="Source Sans Pro"/>
                <w:u w:val="single"/>
              </w:rPr>
            </w:pPr>
            <w:r w:rsidRPr="00472E61">
              <w:rPr>
                <w:rFonts w:ascii="Source Sans Pro" w:hAnsi="Source Sans Pro"/>
                <w:u w:val="single"/>
              </w:rPr>
              <w:t>Operations</w:t>
            </w:r>
          </w:p>
        </w:tc>
        <w:tc>
          <w:tcPr>
            <w:tcW w:w="694" w:type="dxa"/>
            <w:tcBorders>
              <w:top w:val="single" w:sz="4" w:space="0" w:color="auto"/>
              <w:left w:val="single" w:sz="4" w:space="0" w:color="auto"/>
              <w:bottom w:val="dotted" w:sz="4" w:space="0" w:color="auto"/>
              <w:right w:val="single" w:sz="4" w:space="0" w:color="auto"/>
            </w:tcBorders>
          </w:tcPr>
          <w:p w14:paraId="22B3A4E6" w14:textId="44E9AED5" w:rsidR="002D5900" w:rsidRPr="007C14F0" w:rsidRDefault="004A42BE">
            <w:pPr>
              <w:jc w:val="center"/>
              <w:rPr>
                <w:rFonts w:ascii="Source Sans Pro" w:hAnsi="Source Sans Pro"/>
              </w:rPr>
            </w:pPr>
            <w:r>
              <w:rPr>
                <w:rFonts w:ascii="Source Sans Pro" w:hAnsi="Source Sans Pro"/>
              </w:rPr>
              <w:t>6</w:t>
            </w:r>
          </w:p>
        </w:tc>
        <w:tc>
          <w:tcPr>
            <w:tcW w:w="3621" w:type="dxa"/>
            <w:tcBorders>
              <w:top w:val="single" w:sz="4" w:space="0" w:color="auto"/>
              <w:left w:val="single" w:sz="4" w:space="0" w:color="auto"/>
              <w:bottom w:val="dotted" w:sz="4" w:space="0" w:color="auto"/>
              <w:right w:val="single" w:sz="4" w:space="0" w:color="auto"/>
            </w:tcBorders>
          </w:tcPr>
          <w:p w14:paraId="60C9DB6D" w14:textId="77777777" w:rsidR="002D5900" w:rsidRPr="002D47E1" w:rsidRDefault="002D5900" w:rsidP="00117C50">
            <w:pPr>
              <w:jc w:val="left"/>
              <w:rPr>
                <w:rFonts w:ascii="Source Sans Pro" w:hAnsi="Source Sans Pro"/>
              </w:rPr>
            </w:pPr>
            <w:r>
              <w:rPr>
                <w:rFonts w:ascii="Source Sans Pro" w:hAnsi="Source Sans Pro"/>
              </w:rPr>
              <w:t>Quarterly Report Y1Q3</w:t>
            </w:r>
          </w:p>
        </w:tc>
        <w:tc>
          <w:tcPr>
            <w:tcW w:w="1445" w:type="dxa"/>
            <w:tcBorders>
              <w:top w:val="single" w:sz="4" w:space="0" w:color="auto"/>
              <w:left w:val="single" w:sz="4" w:space="0" w:color="auto"/>
              <w:bottom w:val="dotted" w:sz="4" w:space="0" w:color="auto"/>
              <w:right w:val="single" w:sz="4" w:space="0" w:color="auto"/>
            </w:tcBorders>
          </w:tcPr>
          <w:p w14:paraId="3AF3D690" w14:textId="77777777" w:rsidR="002D5900" w:rsidRPr="00117C50" w:rsidRDefault="002D5900" w:rsidP="00117C50">
            <w:pPr>
              <w:jc w:val="right"/>
              <w:rPr>
                <w:rFonts w:ascii="Source Sans Pro" w:hAnsi="Source Sans Pro"/>
              </w:rPr>
            </w:pPr>
          </w:p>
        </w:tc>
        <w:tc>
          <w:tcPr>
            <w:tcW w:w="1416"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377B36B8" w14:textId="77777777" w:rsidR="002D5900" w:rsidRPr="00117C50" w:rsidRDefault="002D5900" w:rsidP="00117C50">
            <w:pPr>
              <w:jc w:val="right"/>
              <w:rPr>
                <w:rFonts w:ascii="Source Sans Pro" w:hAnsi="Source Sans Pro"/>
              </w:rPr>
            </w:pPr>
          </w:p>
        </w:tc>
        <w:tc>
          <w:tcPr>
            <w:tcW w:w="1515" w:type="dxa"/>
            <w:tcBorders>
              <w:top w:val="single" w:sz="4" w:space="0" w:color="auto"/>
              <w:left w:val="single" w:sz="4" w:space="0" w:color="auto"/>
              <w:bottom w:val="dotted" w:sz="4" w:space="0" w:color="auto"/>
            </w:tcBorders>
            <w:shd w:val="clear" w:color="auto" w:fill="D9D9D9" w:themeFill="background1" w:themeFillShade="D9"/>
          </w:tcPr>
          <w:p w14:paraId="0CEEF39C" w14:textId="77777777" w:rsidR="002D5900" w:rsidRPr="00117C50" w:rsidRDefault="002D5900" w:rsidP="00117C50">
            <w:pPr>
              <w:jc w:val="right"/>
              <w:rPr>
                <w:rFonts w:ascii="Source Sans Pro" w:hAnsi="Source Sans Pro"/>
              </w:rPr>
            </w:pPr>
          </w:p>
        </w:tc>
      </w:tr>
      <w:tr w:rsidR="001361CB" w14:paraId="7974A799" w14:textId="77777777" w:rsidTr="004A42BE">
        <w:trPr>
          <w:trHeight w:val="88"/>
        </w:trPr>
        <w:tc>
          <w:tcPr>
            <w:tcW w:w="1569" w:type="dxa"/>
            <w:vMerge/>
            <w:tcBorders>
              <w:top w:val="single" w:sz="4" w:space="0" w:color="auto"/>
              <w:bottom w:val="single" w:sz="4" w:space="0" w:color="auto"/>
              <w:right w:val="single" w:sz="4" w:space="0" w:color="auto"/>
            </w:tcBorders>
          </w:tcPr>
          <w:p w14:paraId="2F40BCF4"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619DAA90" w14:textId="53E4FFB6" w:rsidR="002D5900" w:rsidRPr="007C14F0" w:rsidRDefault="004A42BE">
            <w:pPr>
              <w:jc w:val="center"/>
              <w:rPr>
                <w:rFonts w:ascii="Source Sans Pro" w:hAnsi="Source Sans Pro"/>
              </w:rPr>
            </w:pPr>
            <w:r>
              <w:rPr>
                <w:rFonts w:ascii="Source Sans Pro" w:hAnsi="Source Sans Pro"/>
              </w:rPr>
              <w:t>7</w:t>
            </w:r>
          </w:p>
        </w:tc>
        <w:tc>
          <w:tcPr>
            <w:tcW w:w="3621" w:type="dxa"/>
            <w:tcBorders>
              <w:top w:val="dotted" w:sz="4" w:space="0" w:color="auto"/>
              <w:left w:val="single" w:sz="4" w:space="0" w:color="auto"/>
              <w:bottom w:val="dotted" w:sz="4" w:space="0" w:color="auto"/>
              <w:right w:val="single" w:sz="4" w:space="0" w:color="auto"/>
            </w:tcBorders>
          </w:tcPr>
          <w:p w14:paraId="78A552EA" w14:textId="77777777" w:rsidR="002D5900" w:rsidRPr="002D47E1" w:rsidRDefault="002D5900" w:rsidP="00117C50">
            <w:pPr>
              <w:jc w:val="left"/>
              <w:rPr>
                <w:rFonts w:ascii="Source Sans Pro" w:hAnsi="Source Sans Pro"/>
              </w:rPr>
            </w:pPr>
            <w:r>
              <w:rPr>
                <w:rFonts w:ascii="Source Sans Pro" w:hAnsi="Source Sans Pro"/>
              </w:rPr>
              <w:t>Quarterly Report Y1Q4</w:t>
            </w:r>
          </w:p>
        </w:tc>
        <w:tc>
          <w:tcPr>
            <w:tcW w:w="1445" w:type="dxa"/>
            <w:tcBorders>
              <w:top w:val="dotted" w:sz="4" w:space="0" w:color="auto"/>
              <w:left w:val="single" w:sz="4" w:space="0" w:color="auto"/>
              <w:bottom w:val="dotted" w:sz="4" w:space="0" w:color="auto"/>
              <w:right w:val="single" w:sz="4" w:space="0" w:color="auto"/>
            </w:tcBorders>
          </w:tcPr>
          <w:p w14:paraId="796ADDD4"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13CD13EA"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3D81C243" w14:textId="77777777" w:rsidR="002D5900" w:rsidRPr="00117C50" w:rsidRDefault="002D5900" w:rsidP="00117C50">
            <w:pPr>
              <w:jc w:val="right"/>
              <w:rPr>
                <w:rFonts w:ascii="Source Sans Pro" w:hAnsi="Source Sans Pro"/>
              </w:rPr>
            </w:pPr>
          </w:p>
        </w:tc>
      </w:tr>
      <w:tr w:rsidR="001361CB" w14:paraId="6E9BCC38" w14:textId="77777777" w:rsidTr="004A42BE">
        <w:trPr>
          <w:trHeight w:val="917"/>
        </w:trPr>
        <w:tc>
          <w:tcPr>
            <w:tcW w:w="1569" w:type="dxa"/>
            <w:vMerge/>
            <w:tcBorders>
              <w:top w:val="single" w:sz="4" w:space="0" w:color="auto"/>
              <w:bottom w:val="single" w:sz="4" w:space="0" w:color="auto"/>
              <w:right w:val="single" w:sz="4" w:space="0" w:color="auto"/>
            </w:tcBorders>
          </w:tcPr>
          <w:p w14:paraId="2D607BFF"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6981B2A9" w14:textId="1332DD42" w:rsidR="002D5900" w:rsidRPr="007C14F0" w:rsidRDefault="004A42BE">
            <w:pPr>
              <w:jc w:val="center"/>
              <w:rPr>
                <w:rFonts w:ascii="Source Sans Pro" w:hAnsi="Source Sans Pro"/>
              </w:rPr>
            </w:pPr>
            <w:r>
              <w:rPr>
                <w:rFonts w:ascii="Source Sans Pro" w:hAnsi="Source Sans Pro"/>
              </w:rPr>
              <w:t>8</w:t>
            </w:r>
          </w:p>
        </w:tc>
        <w:tc>
          <w:tcPr>
            <w:tcW w:w="3621" w:type="dxa"/>
            <w:tcBorders>
              <w:top w:val="dotted" w:sz="4" w:space="0" w:color="auto"/>
              <w:left w:val="single" w:sz="4" w:space="0" w:color="auto"/>
              <w:bottom w:val="dotted" w:sz="4" w:space="0" w:color="auto"/>
              <w:right w:val="single" w:sz="4" w:space="0" w:color="auto"/>
            </w:tcBorders>
          </w:tcPr>
          <w:p w14:paraId="2FAFF31C" w14:textId="27BB0338" w:rsidR="002D5900" w:rsidRDefault="002D5900" w:rsidP="00117C50">
            <w:pPr>
              <w:jc w:val="left"/>
              <w:rPr>
                <w:rFonts w:ascii="Source Sans Pro" w:hAnsi="Source Sans Pro"/>
              </w:rPr>
            </w:pPr>
            <w:r>
              <w:rPr>
                <w:rFonts w:ascii="Source Sans Pro" w:hAnsi="Source Sans Pro"/>
              </w:rPr>
              <w:t>Quarterly Report Y2Q1 (End of Cohort 1</w:t>
            </w:r>
            <w:r w:rsidR="006E42FC">
              <w:rPr>
                <w:rFonts w:ascii="Source Sans Pro" w:hAnsi="Source Sans Pro"/>
              </w:rPr>
              <w:t xml:space="preserve">– includes </w:t>
            </w:r>
            <w:r w:rsidR="006E42FC" w:rsidRPr="006E42FC">
              <w:rPr>
                <w:rFonts w:ascii="Source Sans Pro" w:hAnsi="Source Sans Pro"/>
              </w:rPr>
              <w:t>TAY Impact Showcase and Story Collection</w:t>
            </w:r>
            <w:r>
              <w:rPr>
                <w:rFonts w:ascii="Source Sans Pro" w:hAnsi="Source Sans Pro"/>
              </w:rPr>
              <w:t>)</w:t>
            </w:r>
          </w:p>
        </w:tc>
        <w:tc>
          <w:tcPr>
            <w:tcW w:w="1445"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0C0E3A5D"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tcPr>
          <w:p w14:paraId="18E1B650"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261BDB34" w14:textId="77777777" w:rsidR="002D5900" w:rsidRPr="00117C50" w:rsidRDefault="002D5900" w:rsidP="00117C50">
            <w:pPr>
              <w:jc w:val="right"/>
              <w:rPr>
                <w:rFonts w:ascii="Source Sans Pro" w:hAnsi="Source Sans Pro"/>
              </w:rPr>
            </w:pPr>
          </w:p>
        </w:tc>
      </w:tr>
      <w:tr w:rsidR="001361CB" w14:paraId="3057DFA6" w14:textId="77777777" w:rsidTr="004A42BE">
        <w:trPr>
          <w:trHeight w:val="88"/>
        </w:trPr>
        <w:tc>
          <w:tcPr>
            <w:tcW w:w="1569" w:type="dxa"/>
            <w:vMerge/>
            <w:tcBorders>
              <w:top w:val="single" w:sz="4" w:space="0" w:color="auto"/>
              <w:bottom w:val="single" w:sz="4" w:space="0" w:color="auto"/>
              <w:right w:val="single" w:sz="4" w:space="0" w:color="auto"/>
            </w:tcBorders>
          </w:tcPr>
          <w:p w14:paraId="609780BF"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2F330690" w14:textId="215EF549" w:rsidR="002D5900" w:rsidRPr="007C14F0" w:rsidRDefault="004A42BE">
            <w:pPr>
              <w:jc w:val="center"/>
              <w:rPr>
                <w:rFonts w:ascii="Source Sans Pro" w:hAnsi="Source Sans Pro"/>
              </w:rPr>
            </w:pPr>
            <w:r>
              <w:rPr>
                <w:rFonts w:ascii="Source Sans Pro" w:hAnsi="Source Sans Pro"/>
              </w:rPr>
              <w:t>9</w:t>
            </w:r>
          </w:p>
        </w:tc>
        <w:tc>
          <w:tcPr>
            <w:tcW w:w="3621" w:type="dxa"/>
            <w:tcBorders>
              <w:top w:val="dotted" w:sz="4" w:space="0" w:color="auto"/>
              <w:left w:val="single" w:sz="4" w:space="0" w:color="auto"/>
              <w:bottom w:val="dotted" w:sz="4" w:space="0" w:color="auto"/>
              <w:right w:val="single" w:sz="4" w:space="0" w:color="auto"/>
            </w:tcBorders>
          </w:tcPr>
          <w:p w14:paraId="538FA0B9" w14:textId="77777777" w:rsidR="002D5900" w:rsidRDefault="002D5900" w:rsidP="00117C50">
            <w:pPr>
              <w:jc w:val="left"/>
              <w:rPr>
                <w:rFonts w:ascii="Source Sans Pro" w:hAnsi="Source Sans Pro"/>
              </w:rPr>
            </w:pPr>
            <w:r>
              <w:rPr>
                <w:rFonts w:ascii="Source Sans Pro" w:hAnsi="Source Sans Pro"/>
              </w:rPr>
              <w:t>Quarterly Report Y2Q2</w:t>
            </w:r>
          </w:p>
        </w:tc>
        <w:tc>
          <w:tcPr>
            <w:tcW w:w="1445"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4815ADF3"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tcPr>
          <w:p w14:paraId="02BF2DD4"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7B4DDCBA" w14:textId="77777777" w:rsidR="002D5900" w:rsidRPr="00117C50" w:rsidRDefault="002D5900" w:rsidP="00117C50">
            <w:pPr>
              <w:jc w:val="right"/>
              <w:rPr>
                <w:rFonts w:ascii="Source Sans Pro" w:hAnsi="Source Sans Pro"/>
              </w:rPr>
            </w:pPr>
          </w:p>
        </w:tc>
      </w:tr>
      <w:tr w:rsidR="001361CB" w14:paraId="179549CF" w14:textId="77777777" w:rsidTr="004A42BE">
        <w:trPr>
          <w:trHeight w:val="88"/>
        </w:trPr>
        <w:tc>
          <w:tcPr>
            <w:tcW w:w="1569" w:type="dxa"/>
            <w:vMerge/>
            <w:tcBorders>
              <w:top w:val="single" w:sz="4" w:space="0" w:color="auto"/>
              <w:bottom w:val="single" w:sz="4" w:space="0" w:color="auto"/>
              <w:right w:val="single" w:sz="4" w:space="0" w:color="auto"/>
            </w:tcBorders>
          </w:tcPr>
          <w:p w14:paraId="79DC317A"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0F6319B9" w14:textId="52F4AFDC" w:rsidR="002D5900" w:rsidRPr="007C14F0" w:rsidRDefault="004A42BE">
            <w:pPr>
              <w:jc w:val="center"/>
              <w:rPr>
                <w:rFonts w:ascii="Source Sans Pro" w:hAnsi="Source Sans Pro"/>
              </w:rPr>
            </w:pPr>
            <w:r>
              <w:rPr>
                <w:rFonts w:ascii="Source Sans Pro" w:hAnsi="Source Sans Pro"/>
              </w:rPr>
              <w:t>10</w:t>
            </w:r>
          </w:p>
        </w:tc>
        <w:tc>
          <w:tcPr>
            <w:tcW w:w="3621" w:type="dxa"/>
            <w:tcBorders>
              <w:top w:val="dotted" w:sz="4" w:space="0" w:color="auto"/>
              <w:left w:val="single" w:sz="4" w:space="0" w:color="auto"/>
              <w:bottom w:val="dotted" w:sz="4" w:space="0" w:color="auto"/>
              <w:right w:val="single" w:sz="4" w:space="0" w:color="auto"/>
            </w:tcBorders>
          </w:tcPr>
          <w:p w14:paraId="67DE802F" w14:textId="77777777" w:rsidR="002D5900" w:rsidRDefault="002D5900" w:rsidP="00117C50">
            <w:pPr>
              <w:jc w:val="left"/>
              <w:rPr>
                <w:rFonts w:ascii="Source Sans Pro" w:hAnsi="Source Sans Pro"/>
              </w:rPr>
            </w:pPr>
            <w:r>
              <w:rPr>
                <w:rFonts w:ascii="Source Sans Pro" w:hAnsi="Source Sans Pro"/>
              </w:rPr>
              <w:t>Quarterly Report Y2Q3</w:t>
            </w:r>
          </w:p>
        </w:tc>
        <w:tc>
          <w:tcPr>
            <w:tcW w:w="1445"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5DE86AD5"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tcPr>
          <w:p w14:paraId="38574C77"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081D37F7" w14:textId="77777777" w:rsidR="002D5900" w:rsidRPr="00117C50" w:rsidRDefault="002D5900" w:rsidP="00117C50">
            <w:pPr>
              <w:jc w:val="right"/>
              <w:rPr>
                <w:rFonts w:ascii="Source Sans Pro" w:hAnsi="Source Sans Pro"/>
              </w:rPr>
            </w:pPr>
          </w:p>
        </w:tc>
      </w:tr>
      <w:tr w:rsidR="001361CB" w14:paraId="0B243F33" w14:textId="77777777" w:rsidTr="004A42BE">
        <w:trPr>
          <w:trHeight w:val="88"/>
        </w:trPr>
        <w:tc>
          <w:tcPr>
            <w:tcW w:w="1569" w:type="dxa"/>
            <w:vMerge/>
            <w:tcBorders>
              <w:top w:val="single" w:sz="4" w:space="0" w:color="auto"/>
              <w:bottom w:val="single" w:sz="4" w:space="0" w:color="auto"/>
              <w:right w:val="single" w:sz="4" w:space="0" w:color="auto"/>
            </w:tcBorders>
          </w:tcPr>
          <w:p w14:paraId="598B4DE3"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5037DF3F" w14:textId="100B698F" w:rsidR="002D5900" w:rsidRPr="007C14F0" w:rsidRDefault="004A42BE">
            <w:pPr>
              <w:jc w:val="center"/>
              <w:rPr>
                <w:rFonts w:ascii="Source Sans Pro" w:hAnsi="Source Sans Pro"/>
              </w:rPr>
            </w:pPr>
            <w:r>
              <w:rPr>
                <w:rFonts w:ascii="Source Sans Pro" w:hAnsi="Source Sans Pro"/>
              </w:rPr>
              <w:t>11</w:t>
            </w:r>
          </w:p>
        </w:tc>
        <w:tc>
          <w:tcPr>
            <w:tcW w:w="3621" w:type="dxa"/>
            <w:tcBorders>
              <w:top w:val="dotted" w:sz="4" w:space="0" w:color="auto"/>
              <w:left w:val="single" w:sz="4" w:space="0" w:color="auto"/>
              <w:bottom w:val="dotted" w:sz="4" w:space="0" w:color="auto"/>
              <w:right w:val="single" w:sz="4" w:space="0" w:color="auto"/>
            </w:tcBorders>
          </w:tcPr>
          <w:p w14:paraId="0A7C4F4E" w14:textId="77C6FBE9" w:rsidR="002D5900" w:rsidRDefault="002D5900" w:rsidP="00117C50">
            <w:pPr>
              <w:jc w:val="left"/>
              <w:rPr>
                <w:rFonts w:ascii="Source Sans Pro" w:hAnsi="Source Sans Pro"/>
              </w:rPr>
            </w:pPr>
            <w:r>
              <w:rPr>
                <w:rFonts w:ascii="Source Sans Pro" w:hAnsi="Source Sans Pro"/>
              </w:rPr>
              <w:t>Quarterly Report Y2Q4 (End of Cohort 2</w:t>
            </w:r>
            <w:r w:rsidR="006E42FC">
              <w:rPr>
                <w:rFonts w:ascii="Source Sans Pro" w:hAnsi="Source Sans Pro"/>
              </w:rPr>
              <w:t xml:space="preserve">– includes </w:t>
            </w:r>
            <w:r w:rsidR="006E42FC" w:rsidRPr="006E42FC">
              <w:rPr>
                <w:rFonts w:ascii="Source Sans Pro" w:hAnsi="Source Sans Pro"/>
              </w:rPr>
              <w:t>TAY Impact Showcase and Story Collection</w:t>
            </w:r>
            <w:r>
              <w:rPr>
                <w:rFonts w:ascii="Source Sans Pro" w:hAnsi="Source Sans Pro"/>
              </w:rPr>
              <w:t xml:space="preserve">) </w:t>
            </w:r>
          </w:p>
        </w:tc>
        <w:tc>
          <w:tcPr>
            <w:tcW w:w="1445"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5DFB0786"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tcPr>
          <w:p w14:paraId="025C959F"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shd w:val="clear" w:color="auto" w:fill="D9D9D9" w:themeFill="background1" w:themeFillShade="D9"/>
          </w:tcPr>
          <w:p w14:paraId="34E4A47E" w14:textId="77777777" w:rsidR="002D5900" w:rsidRPr="00117C50" w:rsidRDefault="002D5900" w:rsidP="00117C50">
            <w:pPr>
              <w:jc w:val="right"/>
              <w:rPr>
                <w:rFonts w:ascii="Source Sans Pro" w:hAnsi="Source Sans Pro"/>
              </w:rPr>
            </w:pPr>
          </w:p>
        </w:tc>
      </w:tr>
      <w:tr w:rsidR="001361CB" w14:paraId="0440D5C7" w14:textId="77777777" w:rsidTr="004A42BE">
        <w:trPr>
          <w:trHeight w:val="88"/>
        </w:trPr>
        <w:tc>
          <w:tcPr>
            <w:tcW w:w="1569" w:type="dxa"/>
            <w:vMerge/>
            <w:tcBorders>
              <w:top w:val="single" w:sz="4" w:space="0" w:color="auto"/>
              <w:bottom w:val="single" w:sz="4" w:space="0" w:color="auto"/>
              <w:right w:val="single" w:sz="4" w:space="0" w:color="auto"/>
            </w:tcBorders>
          </w:tcPr>
          <w:p w14:paraId="5A54163D"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66E5FAF3" w14:textId="20DD563D" w:rsidR="002D5900" w:rsidRPr="007C14F0" w:rsidRDefault="004A42BE">
            <w:pPr>
              <w:jc w:val="center"/>
              <w:rPr>
                <w:rFonts w:ascii="Source Sans Pro" w:hAnsi="Source Sans Pro"/>
              </w:rPr>
            </w:pPr>
            <w:r>
              <w:rPr>
                <w:rFonts w:ascii="Source Sans Pro" w:hAnsi="Source Sans Pro"/>
              </w:rPr>
              <w:t>12</w:t>
            </w:r>
          </w:p>
        </w:tc>
        <w:tc>
          <w:tcPr>
            <w:tcW w:w="3621" w:type="dxa"/>
            <w:tcBorders>
              <w:top w:val="dotted" w:sz="4" w:space="0" w:color="auto"/>
              <w:left w:val="single" w:sz="4" w:space="0" w:color="auto"/>
              <w:bottom w:val="dotted" w:sz="4" w:space="0" w:color="auto"/>
              <w:right w:val="single" w:sz="4" w:space="0" w:color="auto"/>
            </w:tcBorders>
          </w:tcPr>
          <w:p w14:paraId="1FD91F7C" w14:textId="77777777" w:rsidR="002D5900" w:rsidRDefault="002D5900" w:rsidP="00117C50">
            <w:pPr>
              <w:jc w:val="left"/>
              <w:rPr>
                <w:rFonts w:ascii="Source Sans Pro" w:hAnsi="Source Sans Pro"/>
              </w:rPr>
            </w:pPr>
            <w:r>
              <w:rPr>
                <w:rFonts w:ascii="Source Sans Pro" w:hAnsi="Source Sans Pro"/>
              </w:rPr>
              <w:t>Quarterly Report Y3Q1</w:t>
            </w:r>
          </w:p>
        </w:tc>
        <w:tc>
          <w:tcPr>
            <w:tcW w:w="1445"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67999E67"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0B5EC4C4"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tcPr>
          <w:p w14:paraId="4DAF4388" w14:textId="77777777" w:rsidR="002D5900" w:rsidRPr="00117C50" w:rsidRDefault="002D5900" w:rsidP="00117C50">
            <w:pPr>
              <w:jc w:val="right"/>
              <w:rPr>
                <w:rFonts w:ascii="Source Sans Pro" w:hAnsi="Source Sans Pro"/>
              </w:rPr>
            </w:pPr>
          </w:p>
        </w:tc>
      </w:tr>
      <w:tr w:rsidR="001361CB" w14:paraId="43D9BCE1" w14:textId="77777777" w:rsidTr="004A42BE">
        <w:trPr>
          <w:trHeight w:val="88"/>
        </w:trPr>
        <w:tc>
          <w:tcPr>
            <w:tcW w:w="1569" w:type="dxa"/>
            <w:vMerge/>
            <w:tcBorders>
              <w:top w:val="single" w:sz="4" w:space="0" w:color="auto"/>
              <w:bottom w:val="single" w:sz="4" w:space="0" w:color="auto"/>
              <w:right w:val="single" w:sz="4" w:space="0" w:color="auto"/>
            </w:tcBorders>
          </w:tcPr>
          <w:p w14:paraId="45E62215"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28B6647C" w14:textId="664219FB" w:rsidR="002D5900" w:rsidRPr="007C14F0" w:rsidRDefault="004A42BE">
            <w:pPr>
              <w:jc w:val="center"/>
              <w:rPr>
                <w:rFonts w:ascii="Source Sans Pro" w:hAnsi="Source Sans Pro"/>
              </w:rPr>
            </w:pPr>
            <w:r>
              <w:rPr>
                <w:rFonts w:ascii="Source Sans Pro" w:hAnsi="Source Sans Pro"/>
              </w:rPr>
              <w:t>13</w:t>
            </w:r>
          </w:p>
        </w:tc>
        <w:tc>
          <w:tcPr>
            <w:tcW w:w="3621" w:type="dxa"/>
            <w:tcBorders>
              <w:top w:val="dotted" w:sz="4" w:space="0" w:color="auto"/>
              <w:left w:val="single" w:sz="4" w:space="0" w:color="auto"/>
              <w:bottom w:val="dotted" w:sz="4" w:space="0" w:color="auto"/>
              <w:right w:val="single" w:sz="4" w:space="0" w:color="auto"/>
            </w:tcBorders>
          </w:tcPr>
          <w:p w14:paraId="7839AF40" w14:textId="77777777" w:rsidR="002D5900" w:rsidRDefault="002D5900" w:rsidP="00117C50">
            <w:pPr>
              <w:jc w:val="left"/>
              <w:rPr>
                <w:rFonts w:ascii="Source Sans Pro" w:hAnsi="Source Sans Pro"/>
              </w:rPr>
            </w:pPr>
            <w:r>
              <w:rPr>
                <w:rFonts w:ascii="Source Sans Pro" w:hAnsi="Source Sans Pro"/>
              </w:rPr>
              <w:t>Quarterly Report Y3Q2</w:t>
            </w:r>
          </w:p>
        </w:tc>
        <w:tc>
          <w:tcPr>
            <w:tcW w:w="1445"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58053205"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5A5CC8C0"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dotted" w:sz="4" w:space="0" w:color="auto"/>
            </w:tcBorders>
          </w:tcPr>
          <w:p w14:paraId="348E4CE9" w14:textId="77777777" w:rsidR="002D5900" w:rsidRPr="00117C50" w:rsidRDefault="002D5900" w:rsidP="00117C50">
            <w:pPr>
              <w:jc w:val="right"/>
              <w:rPr>
                <w:rFonts w:ascii="Source Sans Pro" w:hAnsi="Source Sans Pro"/>
              </w:rPr>
            </w:pPr>
          </w:p>
        </w:tc>
      </w:tr>
      <w:tr w:rsidR="001361CB" w14:paraId="0681CF48" w14:textId="77777777" w:rsidTr="004A42BE">
        <w:trPr>
          <w:trHeight w:val="593"/>
        </w:trPr>
        <w:tc>
          <w:tcPr>
            <w:tcW w:w="1569" w:type="dxa"/>
            <w:vMerge/>
            <w:tcBorders>
              <w:top w:val="single" w:sz="4" w:space="0" w:color="auto"/>
              <w:bottom w:val="single" w:sz="4" w:space="0" w:color="auto"/>
              <w:right w:val="single" w:sz="4" w:space="0" w:color="auto"/>
            </w:tcBorders>
          </w:tcPr>
          <w:p w14:paraId="16959BAC"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single" w:sz="4" w:space="0" w:color="auto"/>
              <w:right w:val="single" w:sz="4" w:space="0" w:color="auto"/>
            </w:tcBorders>
          </w:tcPr>
          <w:p w14:paraId="0481D7F3" w14:textId="10EB9864" w:rsidR="002D5900" w:rsidRPr="007C14F0" w:rsidRDefault="004A42BE">
            <w:pPr>
              <w:jc w:val="center"/>
              <w:rPr>
                <w:rFonts w:ascii="Source Sans Pro" w:hAnsi="Source Sans Pro"/>
              </w:rPr>
            </w:pPr>
            <w:r>
              <w:rPr>
                <w:rFonts w:ascii="Source Sans Pro" w:hAnsi="Source Sans Pro"/>
              </w:rPr>
              <w:t>14</w:t>
            </w:r>
          </w:p>
        </w:tc>
        <w:tc>
          <w:tcPr>
            <w:tcW w:w="3621" w:type="dxa"/>
            <w:tcBorders>
              <w:top w:val="dotted" w:sz="4" w:space="0" w:color="auto"/>
              <w:left w:val="single" w:sz="4" w:space="0" w:color="auto"/>
              <w:bottom w:val="single" w:sz="4" w:space="0" w:color="auto"/>
              <w:right w:val="single" w:sz="4" w:space="0" w:color="auto"/>
            </w:tcBorders>
          </w:tcPr>
          <w:p w14:paraId="04463D2E" w14:textId="1FA19B3F" w:rsidR="002D5900" w:rsidRDefault="002D5900" w:rsidP="00117C50">
            <w:pPr>
              <w:jc w:val="left"/>
              <w:rPr>
                <w:rFonts w:ascii="Source Sans Pro" w:hAnsi="Source Sans Pro"/>
              </w:rPr>
            </w:pPr>
            <w:r>
              <w:rPr>
                <w:rFonts w:ascii="Source Sans Pro" w:hAnsi="Source Sans Pro"/>
              </w:rPr>
              <w:t>Quarterly Report Y3Q3 (End of Cohort 3</w:t>
            </w:r>
            <w:r w:rsidR="006E42FC">
              <w:rPr>
                <w:rFonts w:ascii="Source Sans Pro" w:hAnsi="Source Sans Pro"/>
              </w:rPr>
              <w:t xml:space="preserve"> – includes </w:t>
            </w:r>
            <w:r w:rsidR="006E42FC" w:rsidRPr="006E42FC">
              <w:rPr>
                <w:rFonts w:ascii="Source Sans Pro" w:hAnsi="Source Sans Pro"/>
              </w:rPr>
              <w:t>TAY Impact Showcase and Story Collection</w:t>
            </w:r>
            <w:r>
              <w:rPr>
                <w:rFonts w:ascii="Source Sans Pro" w:hAnsi="Source Sans Pro"/>
              </w:rPr>
              <w:t>)</w:t>
            </w:r>
          </w:p>
        </w:tc>
        <w:tc>
          <w:tcPr>
            <w:tcW w:w="1445"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5A5AE28" w14:textId="77777777" w:rsidR="002D5900" w:rsidRPr="00117C50" w:rsidRDefault="002D5900" w:rsidP="00117C50">
            <w:pPr>
              <w:jc w:val="right"/>
              <w:rPr>
                <w:rFonts w:ascii="Source Sans Pro" w:hAnsi="Source Sans Pro"/>
              </w:rPr>
            </w:pPr>
          </w:p>
        </w:tc>
        <w:tc>
          <w:tcPr>
            <w:tcW w:w="1416"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01700F6" w14:textId="77777777" w:rsidR="002D5900" w:rsidRPr="00117C50" w:rsidRDefault="002D5900" w:rsidP="00117C50">
            <w:pPr>
              <w:jc w:val="right"/>
              <w:rPr>
                <w:rFonts w:ascii="Source Sans Pro" w:hAnsi="Source Sans Pro"/>
              </w:rPr>
            </w:pPr>
          </w:p>
        </w:tc>
        <w:tc>
          <w:tcPr>
            <w:tcW w:w="1515" w:type="dxa"/>
            <w:tcBorders>
              <w:top w:val="dotted" w:sz="4" w:space="0" w:color="auto"/>
              <w:left w:val="single" w:sz="4" w:space="0" w:color="auto"/>
              <w:bottom w:val="single" w:sz="4" w:space="0" w:color="auto"/>
            </w:tcBorders>
          </w:tcPr>
          <w:p w14:paraId="5D8C9B55" w14:textId="77777777" w:rsidR="002D5900" w:rsidRPr="00117C50" w:rsidRDefault="002D5900" w:rsidP="00117C50">
            <w:pPr>
              <w:jc w:val="right"/>
              <w:rPr>
                <w:rFonts w:ascii="Source Sans Pro" w:hAnsi="Source Sans Pro"/>
              </w:rPr>
            </w:pPr>
          </w:p>
        </w:tc>
      </w:tr>
      <w:tr w:rsidR="001361CB" w14:paraId="79853DC8" w14:textId="77777777" w:rsidTr="004A42BE">
        <w:trPr>
          <w:trHeight w:val="88"/>
        </w:trPr>
        <w:tc>
          <w:tcPr>
            <w:tcW w:w="1569" w:type="dxa"/>
            <w:tcBorders>
              <w:right w:val="single" w:sz="4" w:space="0" w:color="auto"/>
            </w:tcBorders>
          </w:tcPr>
          <w:p w14:paraId="6209D4DD" w14:textId="1DEE88C6" w:rsidR="00443109" w:rsidRDefault="004A42BE">
            <w:pPr>
              <w:rPr>
                <w:rFonts w:ascii="Source Sans Pro" w:hAnsi="Source Sans Pro"/>
                <w:u w:val="single"/>
              </w:rPr>
            </w:pPr>
            <w:r>
              <w:rPr>
                <w:rFonts w:ascii="Source Sans Pro" w:hAnsi="Source Sans Pro"/>
                <w:u w:val="single"/>
              </w:rPr>
              <w:t>Evaluation</w:t>
            </w:r>
          </w:p>
        </w:tc>
        <w:tc>
          <w:tcPr>
            <w:tcW w:w="694" w:type="dxa"/>
            <w:tcBorders>
              <w:top w:val="dotted" w:sz="4" w:space="0" w:color="auto"/>
              <w:left w:val="single" w:sz="4" w:space="0" w:color="auto"/>
              <w:bottom w:val="single" w:sz="4" w:space="0" w:color="auto"/>
              <w:right w:val="single" w:sz="4" w:space="0" w:color="auto"/>
            </w:tcBorders>
          </w:tcPr>
          <w:p w14:paraId="2E381407" w14:textId="25F9CF44" w:rsidR="00443109" w:rsidRDefault="00443109">
            <w:pPr>
              <w:jc w:val="center"/>
              <w:rPr>
                <w:rFonts w:ascii="Source Sans Pro" w:hAnsi="Source Sans Pro"/>
              </w:rPr>
            </w:pPr>
            <w:r>
              <w:rPr>
                <w:rFonts w:ascii="Source Sans Pro" w:hAnsi="Source Sans Pro"/>
              </w:rPr>
              <w:t>15</w:t>
            </w:r>
          </w:p>
        </w:tc>
        <w:tc>
          <w:tcPr>
            <w:tcW w:w="3621" w:type="dxa"/>
            <w:tcBorders>
              <w:top w:val="dotted" w:sz="4" w:space="0" w:color="auto"/>
              <w:left w:val="single" w:sz="4" w:space="0" w:color="auto"/>
              <w:bottom w:val="single" w:sz="4" w:space="0" w:color="auto"/>
              <w:right w:val="single" w:sz="4" w:space="0" w:color="auto"/>
            </w:tcBorders>
          </w:tcPr>
          <w:p w14:paraId="3865200B" w14:textId="0E887A20" w:rsidR="00443109" w:rsidRDefault="00443109" w:rsidP="00117C50">
            <w:pPr>
              <w:jc w:val="left"/>
              <w:rPr>
                <w:rFonts w:ascii="Source Sans Pro" w:hAnsi="Source Sans Pro"/>
              </w:rPr>
            </w:pPr>
            <w:r>
              <w:rPr>
                <w:rFonts w:ascii="Source Sans Pro" w:hAnsi="Source Sans Pro"/>
              </w:rPr>
              <w:t>Final Report</w:t>
            </w:r>
          </w:p>
        </w:tc>
        <w:tc>
          <w:tcPr>
            <w:tcW w:w="1445"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A8B151F" w14:textId="77777777" w:rsidR="00443109" w:rsidRPr="00117C50" w:rsidRDefault="00443109" w:rsidP="00117C50">
            <w:pPr>
              <w:jc w:val="right"/>
              <w:rPr>
                <w:rFonts w:ascii="Source Sans Pro" w:hAnsi="Source Sans Pro"/>
              </w:rPr>
            </w:pPr>
          </w:p>
        </w:tc>
        <w:tc>
          <w:tcPr>
            <w:tcW w:w="1416"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64B618E8" w14:textId="77777777" w:rsidR="00443109" w:rsidRPr="00117C50" w:rsidRDefault="00443109" w:rsidP="00117C50">
            <w:pPr>
              <w:jc w:val="right"/>
              <w:rPr>
                <w:rFonts w:ascii="Source Sans Pro" w:hAnsi="Source Sans Pro"/>
              </w:rPr>
            </w:pPr>
          </w:p>
        </w:tc>
        <w:tc>
          <w:tcPr>
            <w:tcW w:w="1515" w:type="dxa"/>
            <w:tcBorders>
              <w:top w:val="dotted" w:sz="4" w:space="0" w:color="auto"/>
              <w:left w:val="single" w:sz="4" w:space="0" w:color="auto"/>
              <w:bottom w:val="single" w:sz="4" w:space="0" w:color="auto"/>
            </w:tcBorders>
          </w:tcPr>
          <w:p w14:paraId="38E66388" w14:textId="77777777" w:rsidR="00443109" w:rsidRPr="00117C50" w:rsidRDefault="00443109" w:rsidP="00117C50">
            <w:pPr>
              <w:jc w:val="right"/>
              <w:rPr>
                <w:rFonts w:ascii="Source Sans Pro" w:hAnsi="Source Sans Pro"/>
              </w:rPr>
            </w:pPr>
          </w:p>
        </w:tc>
      </w:tr>
      <w:tr w:rsidR="00A72007" w14:paraId="7E5312FC" w14:textId="77777777" w:rsidTr="004A42BE">
        <w:trPr>
          <w:trHeight w:val="88"/>
        </w:trPr>
        <w:tc>
          <w:tcPr>
            <w:tcW w:w="1569" w:type="dxa"/>
            <w:vMerge w:val="restart"/>
            <w:tcBorders>
              <w:top w:val="single" w:sz="4" w:space="0" w:color="auto"/>
              <w:right w:val="single" w:sz="4" w:space="0" w:color="auto"/>
            </w:tcBorders>
            <w:shd w:val="clear" w:color="auto" w:fill="D9D9D9" w:themeFill="background1" w:themeFillShade="D9"/>
          </w:tcPr>
          <w:p w14:paraId="69251049" w14:textId="77777777" w:rsidR="002D5900" w:rsidRPr="00472E61" w:rsidRDefault="002D5900">
            <w:pPr>
              <w:rPr>
                <w:rFonts w:ascii="Source Sans Pro" w:hAnsi="Source Sans Pro"/>
                <w:u w:val="single"/>
              </w:rPr>
            </w:pPr>
          </w:p>
        </w:tc>
        <w:tc>
          <w:tcPr>
            <w:tcW w:w="694" w:type="dxa"/>
            <w:tcBorders>
              <w:top w:val="single" w:sz="4" w:space="0" w:color="auto"/>
              <w:left w:val="single" w:sz="4" w:space="0" w:color="auto"/>
              <w:bottom w:val="dotted" w:sz="4" w:space="0" w:color="auto"/>
              <w:right w:val="single" w:sz="4" w:space="0" w:color="auto"/>
            </w:tcBorders>
          </w:tcPr>
          <w:p w14:paraId="4DEEA932" w14:textId="096C634A" w:rsidR="002D5900" w:rsidRPr="007C14F0" w:rsidRDefault="002D5900">
            <w:pPr>
              <w:jc w:val="center"/>
              <w:rPr>
                <w:rFonts w:ascii="Source Sans Pro" w:hAnsi="Source Sans Pro"/>
              </w:rPr>
            </w:pPr>
            <w:r>
              <w:rPr>
                <w:rFonts w:ascii="Source Sans Pro" w:hAnsi="Source Sans Pro"/>
              </w:rPr>
              <w:t>1</w:t>
            </w:r>
            <w:r w:rsidR="00443109">
              <w:rPr>
                <w:rFonts w:ascii="Source Sans Pro" w:hAnsi="Source Sans Pro"/>
              </w:rPr>
              <w:t>6</w:t>
            </w:r>
          </w:p>
        </w:tc>
        <w:tc>
          <w:tcPr>
            <w:tcW w:w="3621" w:type="dxa"/>
            <w:tcBorders>
              <w:top w:val="single" w:sz="4" w:space="0" w:color="auto"/>
              <w:left w:val="single" w:sz="4" w:space="0" w:color="auto"/>
              <w:bottom w:val="dotted" w:sz="4" w:space="0" w:color="auto"/>
              <w:right w:val="single" w:sz="4" w:space="0" w:color="auto"/>
            </w:tcBorders>
          </w:tcPr>
          <w:p w14:paraId="57DDB37C" w14:textId="21C00C17" w:rsidR="002D5900" w:rsidRPr="00C05E7D" w:rsidRDefault="002D5900" w:rsidP="00117C50">
            <w:pPr>
              <w:jc w:val="left"/>
              <w:rPr>
                <w:rFonts w:ascii="Source Sans Pro" w:hAnsi="Source Sans Pro"/>
              </w:rPr>
            </w:pPr>
            <w:r>
              <w:rPr>
                <w:rFonts w:ascii="Source Sans Pro" w:hAnsi="Source Sans Pro"/>
              </w:rPr>
              <w:t xml:space="preserve">Recruitment and Retention </w:t>
            </w:r>
            <w:r w:rsidR="002045D2">
              <w:rPr>
                <w:rFonts w:ascii="Source Sans Pro" w:hAnsi="Source Sans Pro"/>
              </w:rPr>
              <w:t>Funds</w:t>
            </w:r>
          </w:p>
        </w:tc>
        <w:tc>
          <w:tcPr>
            <w:tcW w:w="1445" w:type="dxa"/>
            <w:tcBorders>
              <w:top w:val="single" w:sz="4" w:space="0" w:color="auto"/>
              <w:left w:val="single" w:sz="4" w:space="0" w:color="auto"/>
              <w:bottom w:val="dotted" w:sz="4" w:space="0" w:color="auto"/>
              <w:right w:val="single" w:sz="4" w:space="0" w:color="auto"/>
            </w:tcBorders>
          </w:tcPr>
          <w:p w14:paraId="6F3B9175" w14:textId="77777777" w:rsidR="002D5900" w:rsidRPr="00117C50" w:rsidRDefault="002D5900" w:rsidP="00117C50">
            <w:pPr>
              <w:jc w:val="right"/>
              <w:rPr>
                <w:rFonts w:ascii="Source Sans Pro" w:hAnsi="Source Sans Pro"/>
              </w:rPr>
            </w:pPr>
          </w:p>
        </w:tc>
        <w:tc>
          <w:tcPr>
            <w:tcW w:w="1416" w:type="dxa"/>
            <w:tcBorders>
              <w:top w:val="single" w:sz="4" w:space="0" w:color="auto"/>
              <w:left w:val="single" w:sz="4" w:space="0" w:color="auto"/>
              <w:bottom w:val="dotted" w:sz="4" w:space="0" w:color="auto"/>
              <w:right w:val="single" w:sz="4" w:space="0" w:color="auto"/>
            </w:tcBorders>
          </w:tcPr>
          <w:p w14:paraId="5B48278B" w14:textId="77777777" w:rsidR="002D5900" w:rsidRPr="00117C50" w:rsidRDefault="002D5900" w:rsidP="00117C50">
            <w:pPr>
              <w:jc w:val="right"/>
              <w:rPr>
                <w:rFonts w:ascii="Source Sans Pro" w:hAnsi="Source Sans Pro"/>
              </w:rPr>
            </w:pPr>
          </w:p>
        </w:tc>
        <w:tc>
          <w:tcPr>
            <w:tcW w:w="1515" w:type="dxa"/>
            <w:tcBorders>
              <w:top w:val="single" w:sz="4" w:space="0" w:color="auto"/>
              <w:left w:val="single" w:sz="4" w:space="0" w:color="auto"/>
              <w:bottom w:val="dotted" w:sz="4" w:space="0" w:color="auto"/>
            </w:tcBorders>
          </w:tcPr>
          <w:p w14:paraId="7A21EB04" w14:textId="77777777" w:rsidR="002D5900" w:rsidRPr="00117C50" w:rsidRDefault="002D5900" w:rsidP="00117C50">
            <w:pPr>
              <w:jc w:val="right"/>
              <w:rPr>
                <w:rFonts w:ascii="Source Sans Pro" w:hAnsi="Source Sans Pro"/>
              </w:rPr>
            </w:pPr>
          </w:p>
        </w:tc>
      </w:tr>
      <w:tr w:rsidR="00A72007" w14:paraId="5BBA5462" w14:textId="77777777" w:rsidTr="004A42BE">
        <w:trPr>
          <w:trHeight w:val="88"/>
        </w:trPr>
        <w:tc>
          <w:tcPr>
            <w:tcW w:w="1569" w:type="dxa"/>
            <w:vMerge/>
            <w:tcBorders>
              <w:right w:val="single" w:sz="4" w:space="0" w:color="auto"/>
            </w:tcBorders>
            <w:shd w:val="clear" w:color="auto" w:fill="D9D9D9" w:themeFill="background1" w:themeFillShade="D9"/>
          </w:tcPr>
          <w:p w14:paraId="35F04DBF"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tted" w:sz="4" w:space="0" w:color="auto"/>
              <w:right w:val="single" w:sz="4" w:space="0" w:color="auto"/>
            </w:tcBorders>
          </w:tcPr>
          <w:p w14:paraId="5EE359E0" w14:textId="4489A579" w:rsidR="002D5900" w:rsidRPr="007C14F0" w:rsidRDefault="002D5900">
            <w:pPr>
              <w:jc w:val="center"/>
              <w:rPr>
                <w:rFonts w:ascii="Source Sans Pro" w:hAnsi="Source Sans Pro"/>
              </w:rPr>
            </w:pPr>
            <w:r>
              <w:rPr>
                <w:rFonts w:ascii="Source Sans Pro" w:hAnsi="Source Sans Pro"/>
              </w:rPr>
              <w:t>1</w:t>
            </w:r>
            <w:r w:rsidR="00443109">
              <w:rPr>
                <w:rFonts w:ascii="Source Sans Pro" w:hAnsi="Source Sans Pro"/>
              </w:rPr>
              <w:t>7</w:t>
            </w:r>
          </w:p>
        </w:tc>
        <w:tc>
          <w:tcPr>
            <w:tcW w:w="3621" w:type="dxa"/>
            <w:tcBorders>
              <w:top w:val="dotted" w:sz="4" w:space="0" w:color="auto"/>
              <w:left w:val="single" w:sz="4" w:space="0" w:color="auto"/>
              <w:bottom w:val="dotted" w:sz="4" w:space="0" w:color="auto"/>
              <w:right w:val="single" w:sz="4" w:space="0" w:color="auto"/>
            </w:tcBorders>
          </w:tcPr>
          <w:p w14:paraId="52FBCDC6" w14:textId="684F190D" w:rsidR="002D5900" w:rsidRPr="00C05E7D" w:rsidRDefault="002D5900" w:rsidP="00117C50">
            <w:pPr>
              <w:jc w:val="left"/>
              <w:rPr>
                <w:rFonts w:ascii="Source Sans Pro" w:hAnsi="Source Sans Pro"/>
              </w:rPr>
            </w:pPr>
            <w:r>
              <w:rPr>
                <w:rFonts w:ascii="Source Sans Pro" w:hAnsi="Source Sans Pro"/>
              </w:rPr>
              <w:t xml:space="preserve">Equity Access </w:t>
            </w:r>
            <w:r w:rsidR="00117C50">
              <w:rPr>
                <w:rFonts w:ascii="Source Sans Pro" w:hAnsi="Source Sans Pro"/>
              </w:rPr>
              <w:br/>
              <w:t>(10% of the contract)</w:t>
            </w:r>
          </w:p>
        </w:tc>
        <w:tc>
          <w:tcPr>
            <w:tcW w:w="1445" w:type="dxa"/>
            <w:tcBorders>
              <w:top w:val="dotted" w:sz="4" w:space="0" w:color="auto"/>
              <w:left w:val="single" w:sz="4" w:space="0" w:color="auto"/>
              <w:bottom w:val="dotted" w:sz="4" w:space="0" w:color="auto"/>
              <w:right w:val="single" w:sz="4" w:space="0" w:color="auto"/>
            </w:tcBorders>
          </w:tcPr>
          <w:p w14:paraId="2112183F" w14:textId="2D67BD9F" w:rsidR="002D5900" w:rsidRPr="00117C50" w:rsidRDefault="00117C50" w:rsidP="00117C50">
            <w:pPr>
              <w:jc w:val="right"/>
              <w:rPr>
                <w:rFonts w:ascii="Source Sans Pro" w:hAnsi="Source Sans Pro"/>
              </w:rPr>
            </w:pPr>
            <w:r w:rsidRPr="00117C50">
              <w:rPr>
                <w:rFonts w:ascii="Source Sans Pro" w:hAnsi="Source Sans Pro"/>
              </w:rPr>
              <w:t>$67,000</w:t>
            </w:r>
          </w:p>
        </w:tc>
        <w:tc>
          <w:tcPr>
            <w:tcW w:w="1416" w:type="dxa"/>
            <w:tcBorders>
              <w:top w:val="dotted" w:sz="4" w:space="0" w:color="auto"/>
              <w:left w:val="single" w:sz="4" w:space="0" w:color="auto"/>
              <w:bottom w:val="dotted" w:sz="4" w:space="0" w:color="auto"/>
              <w:right w:val="single" w:sz="4" w:space="0" w:color="auto"/>
            </w:tcBorders>
          </w:tcPr>
          <w:p w14:paraId="4E38F144" w14:textId="25780DC8" w:rsidR="002D5900" w:rsidRPr="00117C50" w:rsidRDefault="00117C50" w:rsidP="00117C50">
            <w:pPr>
              <w:jc w:val="right"/>
              <w:rPr>
                <w:rFonts w:ascii="Source Sans Pro" w:hAnsi="Source Sans Pro"/>
              </w:rPr>
            </w:pPr>
            <w:r w:rsidRPr="00117C50">
              <w:rPr>
                <w:rFonts w:ascii="Source Sans Pro" w:hAnsi="Source Sans Pro"/>
              </w:rPr>
              <w:t>$67,000</w:t>
            </w:r>
          </w:p>
        </w:tc>
        <w:tc>
          <w:tcPr>
            <w:tcW w:w="1515" w:type="dxa"/>
            <w:tcBorders>
              <w:top w:val="dotted" w:sz="4" w:space="0" w:color="auto"/>
              <w:left w:val="single" w:sz="4" w:space="0" w:color="auto"/>
              <w:bottom w:val="dotted" w:sz="4" w:space="0" w:color="auto"/>
            </w:tcBorders>
          </w:tcPr>
          <w:p w14:paraId="798CA95F" w14:textId="09B5656F" w:rsidR="002D5900" w:rsidRPr="00117C50" w:rsidRDefault="00117C50" w:rsidP="00117C50">
            <w:pPr>
              <w:jc w:val="right"/>
              <w:rPr>
                <w:rFonts w:ascii="Source Sans Pro" w:hAnsi="Source Sans Pro"/>
              </w:rPr>
            </w:pPr>
            <w:r w:rsidRPr="00117C50">
              <w:rPr>
                <w:rFonts w:ascii="Source Sans Pro" w:hAnsi="Source Sans Pro"/>
              </w:rPr>
              <w:t>$67,000</w:t>
            </w:r>
          </w:p>
        </w:tc>
      </w:tr>
      <w:tr w:rsidR="00A72007" w14:paraId="2242BDA8" w14:textId="77777777" w:rsidTr="004A42BE">
        <w:trPr>
          <w:trHeight w:val="88"/>
        </w:trPr>
        <w:tc>
          <w:tcPr>
            <w:tcW w:w="1569" w:type="dxa"/>
            <w:vMerge/>
            <w:tcBorders>
              <w:right w:val="single" w:sz="4" w:space="0" w:color="auto"/>
            </w:tcBorders>
            <w:shd w:val="clear" w:color="auto" w:fill="D9D9D9" w:themeFill="background1" w:themeFillShade="D9"/>
          </w:tcPr>
          <w:p w14:paraId="258AE647" w14:textId="77777777" w:rsidR="002D5900" w:rsidRPr="00472E61" w:rsidRDefault="002D5900">
            <w:pPr>
              <w:rPr>
                <w:rFonts w:ascii="Source Sans Pro" w:hAnsi="Source Sans Pro"/>
                <w:u w:val="single"/>
              </w:rPr>
            </w:pPr>
          </w:p>
        </w:tc>
        <w:tc>
          <w:tcPr>
            <w:tcW w:w="694" w:type="dxa"/>
            <w:tcBorders>
              <w:top w:val="single" w:sz="4" w:space="0" w:color="auto"/>
              <w:left w:val="single" w:sz="4" w:space="0" w:color="auto"/>
              <w:bottom w:val="dotted" w:sz="4" w:space="0" w:color="auto"/>
              <w:right w:val="single" w:sz="4" w:space="0" w:color="auto"/>
            </w:tcBorders>
          </w:tcPr>
          <w:p w14:paraId="5CB0F214" w14:textId="15CEFF99" w:rsidR="002D5900" w:rsidRPr="007C14F0" w:rsidRDefault="002D5900">
            <w:pPr>
              <w:jc w:val="center"/>
              <w:rPr>
                <w:rFonts w:ascii="Source Sans Pro" w:hAnsi="Source Sans Pro"/>
              </w:rPr>
            </w:pPr>
            <w:r>
              <w:rPr>
                <w:rFonts w:ascii="Source Sans Pro" w:hAnsi="Source Sans Pro"/>
              </w:rPr>
              <w:t>1</w:t>
            </w:r>
            <w:r w:rsidR="00443109">
              <w:rPr>
                <w:rFonts w:ascii="Source Sans Pro" w:hAnsi="Source Sans Pro"/>
              </w:rPr>
              <w:t>8</w:t>
            </w:r>
          </w:p>
        </w:tc>
        <w:tc>
          <w:tcPr>
            <w:tcW w:w="3621" w:type="dxa"/>
            <w:tcBorders>
              <w:top w:val="single" w:sz="4" w:space="0" w:color="auto"/>
              <w:left w:val="single" w:sz="4" w:space="0" w:color="auto"/>
              <w:bottom w:val="dotted" w:sz="4" w:space="0" w:color="auto"/>
              <w:right w:val="single" w:sz="4" w:space="0" w:color="auto"/>
            </w:tcBorders>
          </w:tcPr>
          <w:p w14:paraId="0B43E3A1" w14:textId="77777777" w:rsidR="002D5900" w:rsidRDefault="002D5900" w:rsidP="00117C50">
            <w:pPr>
              <w:jc w:val="left"/>
              <w:rPr>
                <w:rFonts w:ascii="Source Sans Pro" w:hAnsi="Source Sans Pro"/>
              </w:rPr>
            </w:pPr>
            <w:r>
              <w:rPr>
                <w:rFonts w:ascii="Source Sans Pro" w:hAnsi="Source Sans Pro"/>
              </w:rPr>
              <w:t>Yearly Total Cost</w:t>
            </w:r>
          </w:p>
        </w:tc>
        <w:tc>
          <w:tcPr>
            <w:tcW w:w="1445" w:type="dxa"/>
            <w:tcBorders>
              <w:top w:val="single" w:sz="4" w:space="0" w:color="auto"/>
              <w:left w:val="single" w:sz="4" w:space="0" w:color="auto"/>
              <w:bottom w:val="dotted" w:sz="4" w:space="0" w:color="auto"/>
              <w:right w:val="single" w:sz="4" w:space="0" w:color="auto"/>
            </w:tcBorders>
          </w:tcPr>
          <w:p w14:paraId="46803C5A" w14:textId="77777777" w:rsidR="002D5900" w:rsidRPr="00117C50" w:rsidRDefault="002D5900" w:rsidP="00117C50">
            <w:pPr>
              <w:jc w:val="right"/>
              <w:rPr>
                <w:rFonts w:ascii="Source Sans Pro" w:hAnsi="Source Sans Pro"/>
              </w:rPr>
            </w:pPr>
          </w:p>
        </w:tc>
        <w:tc>
          <w:tcPr>
            <w:tcW w:w="1416" w:type="dxa"/>
            <w:tcBorders>
              <w:top w:val="single" w:sz="4" w:space="0" w:color="auto"/>
              <w:left w:val="single" w:sz="4" w:space="0" w:color="auto"/>
              <w:bottom w:val="dotted" w:sz="4" w:space="0" w:color="auto"/>
              <w:right w:val="single" w:sz="4" w:space="0" w:color="auto"/>
            </w:tcBorders>
          </w:tcPr>
          <w:p w14:paraId="4098309F" w14:textId="77777777" w:rsidR="002D5900" w:rsidRPr="00117C50" w:rsidRDefault="002D5900" w:rsidP="00117C50">
            <w:pPr>
              <w:jc w:val="right"/>
              <w:rPr>
                <w:rFonts w:ascii="Source Sans Pro" w:hAnsi="Source Sans Pro"/>
              </w:rPr>
            </w:pPr>
          </w:p>
        </w:tc>
        <w:tc>
          <w:tcPr>
            <w:tcW w:w="1515" w:type="dxa"/>
            <w:tcBorders>
              <w:top w:val="single" w:sz="4" w:space="0" w:color="auto"/>
              <w:left w:val="single" w:sz="4" w:space="0" w:color="auto"/>
              <w:bottom w:val="dotted" w:sz="4" w:space="0" w:color="auto"/>
            </w:tcBorders>
          </w:tcPr>
          <w:p w14:paraId="298E1B21" w14:textId="77777777" w:rsidR="002D5900" w:rsidRPr="00117C50" w:rsidRDefault="002D5900" w:rsidP="00117C50">
            <w:pPr>
              <w:jc w:val="right"/>
              <w:rPr>
                <w:rFonts w:ascii="Source Sans Pro" w:hAnsi="Source Sans Pro"/>
              </w:rPr>
            </w:pPr>
          </w:p>
        </w:tc>
      </w:tr>
      <w:tr w:rsidR="002D5900" w14:paraId="6EF461B7" w14:textId="77777777" w:rsidTr="004A42BE">
        <w:trPr>
          <w:trHeight w:val="88"/>
        </w:trPr>
        <w:tc>
          <w:tcPr>
            <w:tcW w:w="1569" w:type="dxa"/>
            <w:vMerge/>
            <w:tcBorders>
              <w:bottom w:val="double" w:sz="4" w:space="0" w:color="auto"/>
              <w:right w:val="single" w:sz="4" w:space="0" w:color="auto"/>
            </w:tcBorders>
            <w:shd w:val="clear" w:color="auto" w:fill="D9D9D9" w:themeFill="background1" w:themeFillShade="D9"/>
          </w:tcPr>
          <w:p w14:paraId="4316D665" w14:textId="77777777" w:rsidR="002D5900" w:rsidRPr="00472E61" w:rsidRDefault="002D5900">
            <w:pPr>
              <w:rPr>
                <w:rFonts w:ascii="Source Sans Pro" w:hAnsi="Source Sans Pro"/>
                <w:u w:val="single"/>
              </w:rPr>
            </w:pPr>
          </w:p>
        </w:tc>
        <w:tc>
          <w:tcPr>
            <w:tcW w:w="694" w:type="dxa"/>
            <w:tcBorders>
              <w:top w:val="dotted" w:sz="4" w:space="0" w:color="auto"/>
              <w:left w:val="single" w:sz="4" w:space="0" w:color="auto"/>
              <w:bottom w:val="double" w:sz="4" w:space="0" w:color="auto"/>
              <w:right w:val="single" w:sz="4" w:space="0" w:color="auto"/>
            </w:tcBorders>
          </w:tcPr>
          <w:p w14:paraId="5E2BC8EA" w14:textId="761129B3" w:rsidR="002D5900" w:rsidRPr="007C14F0" w:rsidRDefault="002D5900">
            <w:pPr>
              <w:jc w:val="center"/>
              <w:rPr>
                <w:rFonts w:ascii="Source Sans Pro" w:hAnsi="Source Sans Pro"/>
              </w:rPr>
            </w:pPr>
            <w:r>
              <w:rPr>
                <w:rFonts w:ascii="Source Sans Pro" w:hAnsi="Source Sans Pro"/>
              </w:rPr>
              <w:t>1</w:t>
            </w:r>
            <w:r w:rsidR="00443109">
              <w:rPr>
                <w:rFonts w:ascii="Source Sans Pro" w:hAnsi="Source Sans Pro"/>
              </w:rPr>
              <w:t>9</w:t>
            </w:r>
          </w:p>
        </w:tc>
        <w:tc>
          <w:tcPr>
            <w:tcW w:w="3621" w:type="dxa"/>
            <w:tcBorders>
              <w:top w:val="dotted" w:sz="4" w:space="0" w:color="auto"/>
              <w:left w:val="single" w:sz="4" w:space="0" w:color="auto"/>
              <w:bottom w:val="double" w:sz="4" w:space="0" w:color="auto"/>
              <w:right w:val="single" w:sz="4" w:space="0" w:color="auto"/>
            </w:tcBorders>
          </w:tcPr>
          <w:p w14:paraId="50C7AC3F" w14:textId="77777777" w:rsidR="002D5900" w:rsidRDefault="002D5900" w:rsidP="00117C50">
            <w:pPr>
              <w:jc w:val="left"/>
              <w:rPr>
                <w:rFonts w:ascii="Source Sans Pro" w:hAnsi="Source Sans Pro"/>
              </w:rPr>
            </w:pPr>
            <w:r>
              <w:rPr>
                <w:rFonts w:ascii="Source Sans Pro" w:hAnsi="Source Sans Pro"/>
              </w:rPr>
              <w:t>Total Cost for All Years (Cannot exceed $2,010,000)</w:t>
            </w:r>
          </w:p>
        </w:tc>
        <w:tc>
          <w:tcPr>
            <w:tcW w:w="2861" w:type="dxa"/>
            <w:gridSpan w:val="2"/>
            <w:tcBorders>
              <w:top w:val="dotted" w:sz="4" w:space="0" w:color="auto"/>
              <w:left w:val="single" w:sz="4" w:space="0" w:color="auto"/>
              <w:bottom w:val="double" w:sz="4" w:space="0" w:color="auto"/>
              <w:right w:val="single" w:sz="4" w:space="0" w:color="auto"/>
            </w:tcBorders>
            <w:shd w:val="clear" w:color="auto" w:fill="D9D9D9" w:themeFill="background1" w:themeFillShade="D9"/>
          </w:tcPr>
          <w:p w14:paraId="1727D4AA" w14:textId="77777777" w:rsidR="002D5900" w:rsidRPr="00472E61" w:rsidRDefault="002D5900">
            <w:pPr>
              <w:rPr>
                <w:rFonts w:ascii="Source Sans Pro" w:hAnsi="Source Sans Pro"/>
                <w:b/>
                <w:bCs/>
              </w:rPr>
            </w:pPr>
          </w:p>
        </w:tc>
        <w:tc>
          <w:tcPr>
            <w:tcW w:w="1515" w:type="dxa"/>
            <w:tcBorders>
              <w:top w:val="dotted" w:sz="4" w:space="0" w:color="auto"/>
              <w:left w:val="single" w:sz="4" w:space="0" w:color="auto"/>
              <w:bottom w:val="double" w:sz="4" w:space="0" w:color="auto"/>
            </w:tcBorders>
          </w:tcPr>
          <w:p w14:paraId="6E16472F" w14:textId="77777777" w:rsidR="002D5900" w:rsidRPr="00472E61" w:rsidRDefault="002D5900" w:rsidP="00117C50">
            <w:pPr>
              <w:jc w:val="right"/>
              <w:rPr>
                <w:rFonts w:ascii="Source Sans Pro" w:hAnsi="Source Sans Pro"/>
                <w:b/>
                <w:bCs/>
              </w:rPr>
            </w:pPr>
            <w:r>
              <w:rPr>
                <w:rFonts w:ascii="Source Sans Pro" w:hAnsi="Source Sans Pro"/>
                <w:b/>
                <w:bCs/>
              </w:rPr>
              <w:t>$2,010,000</w:t>
            </w:r>
          </w:p>
        </w:tc>
      </w:tr>
    </w:tbl>
    <w:p w14:paraId="3B1FAC79" w14:textId="77777777" w:rsidR="002D5900" w:rsidRDefault="002D5900" w:rsidP="001F48AB">
      <w:pPr>
        <w:contextualSpacing/>
        <w:rPr>
          <w:rFonts w:ascii="Source Sans Pro" w:hAnsi="Source Sans Pro"/>
        </w:rPr>
      </w:pPr>
    </w:p>
    <w:p w14:paraId="5ECBB9F7" w14:textId="77777777" w:rsidR="002D5900" w:rsidRDefault="002D5900" w:rsidP="001F48AB">
      <w:pPr>
        <w:contextualSpacing/>
        <w:rPr>
          <w:rFonts w:ascii="Source Sans Pro" w:hAnsi="Source Sans Pro"/>
        </w:rPr>
      </w:pPr>
    </w:p>
    <w:p w14:paraId="1A7BFCA9" w14:textId="78A1129E" w:rsidR="001F48AB" w:rsidRPr="00BF7820" w:rsidRDefault="00B7616D" w:rsidP="001F48AB">
      <w:pPr>
        <w:contextualSpacing/>
        <w:rPr>
          <w:rFonts w:ascii="Source Sans Pro" w:hAnsi="Source Sans Pro"/>
        </w:rPr>
      </w:pPr>
      <w:r w:rsidRPr="00BF7820">
        <w:rPr>
          <w:rFonts w:ascii="Source Sans Pro" w:hAnsi="Source Sans Pro"/>
        </w:rPr>
        <w:t>Instructions:</w:t>
      </w:r>
    </w:p>
    <w:p w14:paraId="232CC5CE" w14:textId="77777777" w:rsidR="007E04CE" w:rsidRDefault="007E04CE" w:rsidP="007B6638">
      <w:pPr>
        <w:pStyle w:val="ListParagraph"/>
        <w:numPr>
          <w:ilvl w:val="0"/>
          <w:numId w:val="28"/>
        </w:numPr>
        <w:spacing w:before="120" w:after="120"/>
        <w:ind w:left="720"/>
        <w:contextualSpacing w:val="0"/>
        <w:rPr>
          <w:rFonts w:ascii="Source Sans Pro" w:hAnsi="Source Sans Pro"/>
        </w:rPr>
      </w:pPr>
      <w:r>
        <w:rPr>
          <w:rFonts w:ascii="Source Sans Pro" w:hAnsi="Source Sans Pro"/>
        </w:rPr>
        <w:t>This section requires the completion of the Cost Sheet (Attachment 5) and the Budget and Narrative (Exhibit D).</w:t>
      </w:r>
    </w:p>
    <w:p w14:paraId="07AD3838" w14:textId="77777777" w:rsidR="007E04CE" w:rsidRDefault="007E04CE" w:rsidP="007B6638">
      <w:pPr>
        <w:pStyle w:val="ListParagraph"/>
        <w:numPr>
          <w:ilvl w:val="0"/>
          <w:numId w:val="28"/>
        </w:numPr>
        <w:spacing w:before="120" w:after="120"/>
        <w:ind w:left="720"/>
        <w:contextualSpacing w:val="0"/>
        <w:rPr>
          <w:rFonts w:ascii="Source Sans Pro" w:hAnsi="Source Sans Pro"/>
        </w:rPr>
      </w:pPr>
      <w:r>
        <w:rPr>
          <w:rFonts w:ascii="Source Sans Pro" w:hAnsi="Source Sans Pro"/>
        </w:rPr>
        <w:t>This is a deliverables-based contract. Contractor will only be paid for the successful completion of the deliverables and activities listed on the Cost Sheet. Payments will be made no more frequent than on a quarterly basis.</w:t>
      </w:r>
    </w:p>
    <w:p w14:paraId="1B5281A8" w14:textId="77777777" w:rsidR="007E04CE" w:rsidRDefault="007E04CE" w:rsidP="007B6638">
      <w:pPr>
        <w:pStyle w:val="ListParagraph"/>
        <w:numPr>
          <w:ilvl w:val="0"/>
          <w:numId w:val="28"/>
        </w:numPr>
        <w:spacing w:before="120" w:after="120"/>
        <w:ind w:left="720"/>
        <w:contextualSpacing w:val="0"/>
        <w:rPr>
          <w:rFonts w:ascii="Source Sans Pro" w:hAnsi="Source Sans Pro"/>
        </w:rPr>
      </w:pPr>
      <w:r>
        <w:rPr>
          <w:rFonts w:ascii="Source Sans Pro" w:hAnsi="Source Sans Pro"/>
        </w:rPr>
        <w:t>The Cost sheet is pre-filled with the deliverables listed in Section 6.D. Proposer must propose a cost for each deliverable.</w:t>
      </w:r>
    </w:p>
    <w:p w14:paraId="592E0AF5" w14:textId="4622E008" w:rsidR="007E04CE" w:rsidRDefault="006054BD" w:rsidP="007B6638">
      <w:pPr>
        <w:pStyle w:val="ListParagraph"/>
        <w:numPr>
          <w:ilvl w:val="0"/>
          <w:numId w:val="28"/>
        </w:numPr>
        <w:spacing w:before="120" w:after="120"/>
        <w:ind w:left="720"/>
        <w:contextualSpacing w:val="0"/>
        <w:rPr>
          <w:rFonts w:ascii="Source Sans Pro" w:hAnsi="Source Sans Pro"/>
        </w:rPr>
      </w:pPr>
      <w:r>
        <w:rPr>
          <w:rFonts w:ascii="Source Sans Pro" w:hAnsi="Source Sans Pro"/>
        </w:rPr>
        <w:t>In addition, 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 (Attachment 5)</w:t>
      </w:r>
      <w:r w:rsidR="007E04CE">
        <w:rPr>
          <w:rFonts w:ascii="Source Sans Pro" w:hAnsi="Source Sans Pro"/>
        </w:rPr>
        <w:t>.</w:t>
      </w:r>
    </w:p>
    <w:p w14:paraId="65902099" w14:textId="263A53B0" w:rsidR="007E04CE" w:rsidRDefault="007E04CE" w:rsidP="007B6638">
      <w:pPr>
        <w:pStyle w:val="ListParagraph"/>
        <w:numPr>
          <w:ilvl w:val="0"/>
          <w:numId w:val="28"/>
        </w:numPr>
        <w:spacing w:before="120" w:after="120"/>
        <w:ind w:left="720"/>
        <w:contextualSpacing w:val="0"/>
        <w:rPr>
          <w:rFonts w:ascii="Source Sans Pro" w:hAnsi="Source Sans Pro"/>
        </w:rPr>
      </w:pPr>
      <w:r w:rsidRPr="00E41725">
        <w:rPr>
          <w:rFonts w:ascii="Source Sans Pro" w:hAnsi="Source Sans Pro"/>
        </w:rPr>
        <w:t xml:space="preserve">The Commission reserves the right to negotiate to execute a contract, including but not limited to the </w:t>
      </w:r>
      <w:r>
        <w:rPr>
          <w:rFonts w:ascii="Source Sans Pro" w:hAnsi="Source Sans Pro"/>
        </w:rPr>
        <w:t xml:space="preserve">approval and </w:t>
      </w:r>
      <w:r w:rsidRPr="00E41725">
        <w:rPr>
          <w:rFonts w:ascii="Source Sans Pro" w:hAnsi="Source Sans Pro"/>
        </w:rPr>
        <w:t>acceptance of all</w:t>
      </w:r>
      <w:r>
        <w:rPr>
          <w:rFonts w:ascii="Source Sans Pro" w:hAnsi="Source Sans Pro"/>
        </w:rPr>
        <w:t xml:space="preserve"> Cost Sheet line items</w:t>
      </w:r>
      <w:r w:rsidRPr="00E41725">
        <w:rPr>
          <w:rFonts w:ascii="Source Sans Pro" w:hAnsi="Source Sans Pro"/>
        </w:rPr>
        <w:t xml:space="preserve"> </w:t>
      </w:r>
      <w:r>
        <w:rPr>
          <w:rFonts w:ascii="Source Sans Pro" w:hAnsi="Source Sans Pro"/>
        </w:rPr>
        <w:t xml:space="preserve">(deliverables, </w:t>
      </w:r>
      <w:r w:rsidRPr="00E41725">
        <w:rPr>
          <w:rFonts w:ascii="Source Sans Pro" w:hAnsi="Source Sans Pro"/>
        </w:rPr>
        <w:t>activities</w:t>
      </w:r>
      <w:r>
        <w:rPr>
          <w:rFonts w:ascii="Source Sans Pro" w:hAnsi="Source Sans Pro"/>
        </w:rPr>
        <w:t>, and cost).</w:t>
      </w:r>
    </w:p>
    <w:p w14:paraId="35B8F8FB" w14:textId="26917FFB" w:rsidR="00FC0D03" w:rsidRPr="00CD3776" w:rsidRDefault="001F48AB" w:rsidP="00FC0D03">
      <w:pPr>
        <w:pStyle w:val="Heading2"/>
        <w:ind w:left="180"/>
        <w:jc w:val="center"/>
        <w:rPr>
          <w:rFonts w:ascii="Source Sans Pro" w:hAnsi="Source Sans Pro"/>
          <w:color w:val="1F497D" w:themeColor="text2"/>
          <w:sz w:val="32"/>
          <w:szCs w:val="32"/>
        </w:rPr>
      </w:pPr>
      <w:r w:rsidRPr="00F43FF5">
        <w:rPr>
          <w:rFonts w:ascii="Source Sans Pro" w:hAnsi="Source Sans Pro"/>
          <w:i/>
          <w:iCs/>
          <w:sz w:val="22"/>
          <w:szCs w:val="22"/>
        </w:rPr>
        <w:br w:type="page"/>
      </w:r>
      <w:bookmarkStart w:id="107" w:name="_Toc96527369"/>
      <w:bookmarkStart w:id="108" w:name="_Toc214520474"/>
      <w:r w:rsidR="00FC0D03" w:rsidRPr="00712E31">
        <w:rPr>
          <w:rFonts w:ascii="Source Sans Pro" w:hAnsi="Source Sans Pro"/>
          <w:color w:val="1F497D" w:themeColor="text2"/>
          <w:sz w:val="32"/>
          <w:szCs w:val="32"/>
        </w:rPr>
        <w:lastRenderedPageBreak/>
        <w:t>ATTACHMENT 6: R</w:t>
      </w:r>
      <w:r w:rsidR="00061B65" w:rsidRPr="00712E31">
        <w:rPr>
          <w:rFonts w:ascii="Source Sans Pro" w:hAnsi="Source Sans Pro"/>
          <w:color w:val="1F497D" w:themeColor="text2"/>
          <w:sz w:val="32"/>
          <w:szCs w:val="32"/>
        </w:rPr>
        <w:t>EFERENCES</w:t>
      </w:r>
      <w:bookmarkEnd w:id="108"/>
    </w:p>
    <w:tbl>
      <w:tblPr>
        <w:tblStyle w:val="TableGrid1"/>
        <w:tblW w:w="9244" w:type="dxa"/>
        <w:tblInd w:w="108" w:type="dxa"/>
        <w:tblLook w:val="01E0" w:firstRow="1" w:lastRow="1" w:firstColumn="1" w:lastColumn="1" w:noHBand="0" w:noVBand="0"/>
      </w:tblPr>
      <w:tblGrid>
        <w:gridCol w:w="3124"/>
        <w:gridCol w:w="6120"/>
      </w:tblGrid>
      <w:tr w:rsidR="004725B2" w:rsidRPr="005F3F0A" w14:paraId="61DB91CD" w14:textId="77777777">
        <w:tc>
          <w:tcPr>
            <w:cnfStyle w:val="000100000000" w:firstRow="0" w:lastRow="0" w:firstColumn="0" w:lastColumn="1" w:oddVBand="0" w:evenVBand="0" w:oddHBand="0" w:evenHBand="0" w:firstRowFirstColumn="0" w:firstRowLastColumn="0" w:lastRowFirstColumn="0" w:lastRowLastColumn="0"/>
            <w:tcW w:w="9244" w:type="dxa"/>
            <w:gridSpan w:val="2"/>
            <w:tcBorders>
              <w:top w:val="nil"/>
              <w:left w:val="nil"/>
              <w:right w:val="nil"/>
            </w:tcBorders>
            <w:vAlign w:val="bottom"/>
          </w:tcPr>
          <w:p w14:paraId="2B1F10FD" w14:textId="7234AA12" w:rsidR="004725B2" w:rsidRPr="004725B2" w:rsidRDefault="004725B2">
            <w:pPr>
              <w:ind w:right="-720"/>
              <w:rPr>
                <w:rFonts w:ascii="Source Sans Pro" w:hAnsi="Source Sans Pro" w:cstheme="minorHAnsi"/>
                <w:i w:val="0"/>
                <w:iCs w:val="0"/>
              </w:rPr>
            </w:pPr>
            <w:r w:rsidRPr="004725B2">
              <w:rPr>
                <w:rFonts w:ascii="Source Sans Pro" w:hAnsi="Source Sans Pro" w:cstheme="minorHAnsi"/>
                <w:bCs/>
                <w:i w:val="0"/>
                <w:iCs w:val="0"/>
              </w:rPr>
              <w:t>Reference for</w:t>
            </w:r>
            <w:r>
              <w:rPr>
                <w:rFonts w:ascii="Source Sans Pro" w:hAnsi="Source Sans Pro" w:cstheme="minorHAnsi"/>
                <w:bCs/>
                <w:i w:val="0"/>
                <w:iCs w:val="0"/>
              </w:rPr>
              <w:t xml:space="preserve">: </w:t>
            </w:r>
          </w:p>
        </w:tc>
      </w:tr>
      <w:tr w:rsidR="00FC0D03" w:rsidRPr="005F3F0A" w14:paraId="1C0179E9" w14:textId="77777777">
        <w:tc>
          <w:tcPr>
            <w:tcW w:w="3124" w:type="dxa"/>
            <w:shd w:val="clear" w:color="auto" w:fill="B8CCE4" w:themeFill="accent1" w:themeFillTint="66"/>
          </w:tcPr>
          <w:p w14:paraId="3CE4676F" w14:textId="0B8444BA" w:rsidR="00FC0D03" w:rsidRPr="00BF7820" w:rsidRDefault="00FC0D03">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6F5F1BC9" w14:textId="77777777" w:rsidR="00FC0D03" w:rsidRDefault="00FC0D03">
            <w:pPr>
              <w:ind w:right="-720"/>
              <w:rPr>
                <w:rFonts w:ascii="Source Sans Pro" w:hAnsi="Source Sans Pro" w:cstheme="minorHAnsi"/>
                <w:iCs w:val="0"/>
              </w:rPr>
            </w:pPr>
          </w:p>
          <w:p w14:paraId="2160DCC0" w14:textId="77777777" w:rsidR="00683B8A" w:rsidRPr="00BF7820" w:rsidRDefault="00683B8A">
            <w:pPr>
              <w:ind w:right="-720"/>
              <w:rPr>
                <w:rFonts w:ascii="Source Sans Pro" w:hAnsi="Source Sans Pro" w:cstheme="minorHAnsi"/>
                <w:i w:val="0"/>
              </w:rPr>
            </w:pPr>
          </w:p>
        </w:tc>
      </w:tr>
      <w:tr w:rsidR="00FC0D03" w:rsidRPr="005F3F0A" w14:paraId="66DD5AC3" w14:textId="77777777">
        <w:tc>
          <w:tcPr>
            <w:tcW w:w="3124" w:type="dxa"/>
            <w:shd w:val="clear" w:color="auto" w:fill="B8CCE4" w:themeFill="accent1" w:themeFillTint="66"/>
          </w:tcPr>
          <w:p w14:paraId="7FAE900B" w14:textId="77777777" w:rsidR="00FC0D03" w:rsidRPr="00BF7820" w:rsidRDefault="00FC0D03">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66D9033C" w14:textId="45CD7590" w:rsidR="00FC0D03" w:rsidRPr="00BF7820" w:rsidRDefault="00FC0D03">
            <w:pPr>
              <w:ind w:right="120"/>
              <w:rPr>
                <w:rFonts w:ascii="Source Sans Pro" w:hAnsi="Source Sans Pro" w:cstheme="minorHAnsi"/>
                <w:sz w:val="22"/>
                <w:szCs w:val="22"/>
              </w:rPr>
            </w:pPr>
            <w:r w:rsidRPr="00BF7820">
              <w:rPr>
                <w:rFonts w:ascii="Source Sans Pro" w:hAnsi="Source Sans Pro" w:cstheme="minorHAnsi"/>
                <w:sz w:val="22"/>
                <w:szCs w:val="22"/>
              </w:rPr>
              <w:t>(</w:t>
            </w:r>
            <w:r w:rsidR="005F3F0A">
              <w:rPr>
                <w:rFonts w:ascii="Source Sans Pro" w:hAnsi="Source Sans Pro" w:cstheme="minorHAnsi"/>
                <w:sz w:val="22"/>
                <w:szCs w:val="22"/>
              </w:rPr>
              <w:t>M</w:t>
            </w:r>
            <w:r w:rsidRPr="00BF7820">
              <w:rPr>
                <w:rFonts w:ascii="Source Sans Pro" w:hAnsi="Source Sans Pro" w:cstheme="minorHAnsi"/>
                <w:sz w:val="22"/>
                <w:szCs w:val="22"/>
              </w:rPr>
              <w:t xml:space="preserve">ust have </w:t>
            </w:r>
            <w:r w:rsidR="005F3F0A" w:rsidRPr="00BF7820">
              <w:rPr>
                <w:rFonts w:ascii="Source Sans Pro" w:hAnsi="Source Sans Pro" w:cstheme="minorHAnsi"/>
                <w:sz w:val="22"/>
                <w:szCs w:val="22"/>
              </w:rPr>
              <w:t>been</w:t>
            </w:r>
            <w:r w:rsidRPr="00BF7820">
              <w:rPr>
                <w:rFonts w:ascii="Source Sans Pro" w:hAnsi="Source Sans Pro" w:cstheme="minorHAnsi"/>
                <w:sz w:val="22"/>
                <w:szCs w:val="22"/>
              </w:rPr>
              <w:t xml:space="preserve"> within the last 2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2E5DFDC6" w14:textId="77777777" w:rsidR="00FC0D03" w:rsidRPr="00BF7820" w:rsidRDefault="00FC0D03">
            <w:pPr>
              <w:ind w:right="-720"/>
              <w:rPr>
                <w:rFonts w:ascii="Source Sans Pro" w:hAnsi="Source Sans Pro" w:cstheme="minorHAnsi"/>
                <w:i w:val="0"/>
              </w:rPr>
            </w:pPr>
          </w:p>
        </w:tc>
      </w:tr>
      <w:tr w:rsidR="00FC0D03" w:rsidRPr="005F3F0A" w14:paraId="7C0C6101" w14:textId="77777777">
        <w:trPr>
          <w:trHeight w:val="1083"/>
        </w:trPr>
        <w:tc>
          <w:tcPr>
            <w:tcW w:w="3124" w:type="dxa"/>
            <w:shd w:val="clear" w:color="auto" w:fill="B8CCE4" w:themeFill="accent1" w:themeFillTint="66"/>
          </w:tcPr>
          <w:p w14:paraId="54EFCFC4" w14:textId="2E0E7C35" w:rsidR="00FC0D03" w:rsidRPr="00BF7820" w:rsidRDefault="00A53471">
            <w:pPr>
              <w:ind w:right="120"/>
              <w:rPr>
                <w:rFonts w:ascii="Source Sans Pro" w:hAnsi="Source Sans Pro" w:cstheme="minorHAnsi"/>
                <w:b/>
              </w:rPr>
            </w:pPr>
            <w:r>
              <w:rPr>
                <w:rFonts w:ascii="Source Sans Pro" w:hAnsi="Source Sans Pro" w:cstheme="minorHAnsi"/>
                <w:b/>
              </w:rPr>
              <w:t xml:space="preserve">Program or </w:t>
            </w:r>
            <w:r w:rsidR="00FC0D03" w:rsidRPr="00BF7820">
              <w:rPr>
                <w:rFonts w:ascii="Source Sans Pro" w:hAnsi="Source Sans Pro" w:cstheme="minorHAnsi"/>
                <w:b/>
              </w:rPr>
              <w:t>Service Provided:</w:t>
            </w:r>
          </w:p>
          <w:p w14:paraId="0F0285BF" w14:textId="17ADCBED" w:rsidR="00FC0D03" w:rsidRPr="00BF7820" w:rsidRDefault="00FC0D03">
            <w:pPr>
              <w:ind w:right="120"/>
              <w:rPr>
                <w:rFonts w:ascii="Source Sans Pro" w:hAnsi="Source Sans Pro" w:cstheme="minorHAnsi"/>
                <w:sz w:val="22"/>
                <w:szCs w:val="22"/>
              </w:rPr>
            </w:pPr>
            <w:r w:rsidRPr="00BF7820">
              <w:rPr>
                <w:rFonts w:ascii="Source Sans Pro" w:hAnsi="Source Sans Pro" w:cstheme="minorHAnsi"/>
                <w:sz w:val="22"/>
                <w:szCs w:val="22"/>
              </w:rPr>
              <w:t xml:space="preserve">(Must be related to </w:t>
            </w:r>
            <w:r w:rsidR="008F3089">
              <w:rPr>
                <w:rFonts w:ascii="Source Sans Pro" w:hAnsi="Source Sans Pro" w:cstheme="minorHAnsi"/>
                <w:sz w:val="22"/>
                <w:szCs w:val="22"/>
              </w:rPr>
              <w:t>leadership development, advocacy, behavioral health, or youth engagement</w:t>
            </w:r>
            <w:r w:rsidR="00D84DFB">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2E639EB9" w14:textId="77777777" w:rsidR="00FC0D03" w:rsidRPr="00C15F72" w:rsidRDefault="00FC0D03">
            <w:pPr>
              <w:ind w:right="-720"/>
              <w:rPr>
                <w:rFonts w:ascii="Source Sans Pro" w:hAnsi="Source Sans Pro" w:cstheme="minorHAnsi"/>
                <w:i w:val="0"/>
              </w:rPr>
            </w:pPr>
          </w:p>
          <w:p w14:paraId="368755F5" w14:textId="77777777" w:rsidR="00683B8A" w:rsidRPr="00C15F72" w:rsidRDefault="00683B8A">
            <w:pPr>
              <w:ind w:right="-720"/>
              <w:rPr>
                <w:rFonts w:ascii="Source Sans Pro" w:hAnsi="Source Sans Pro" w:cstheme="minorHAnsi"/>
                <w:i w:val="0"/>
              </w:rPr>
            </w:pPr>
          </w:p>
          <w:p w14:paraId="0B10C55A" w14:textId="77777777" w:rsidR="00683B8A" w:rsidRPr="00C15F72" w:rsidRDefault="00683B8A">
            <w:pPr>
              <w:ind w:right="-720"/>
              <w:rPr>
                <w:rFonts w:ascii="Source Sans Pro" w:hAnsi="Source Sans Pro" w:cstheme="minorHAnsi"/>
                <w:i w:val="0"/>
              </w:rPr>
            </w:pPr>
          </w:p>
          <w:p w14:paraId="6ED1A74E" w14:textId="77777777" w:rsidR="00683B8A" w:rsidRPr="00683B8A" w:rsidRDefault="00683B8A">
            <w:pPr>
              <w:ind w:right="-720"/>
              <w:rPr>
                <w:rFonts w:ascii="Source Sans Pro" w:hAnsi="Source Sans Pro" w:cstheme="minorHAnsi"/>
                <w:i w:val="0"/>
              </w:rPr>
            </w:pPr>
          </w:p>
        </w:tc>
      </w:tr>
      <w:tr w:rsidR="00FC0D03" w:rsidRPr="005F3F0A" w14:paraId="457293F8" w14:textId="77777777">
        <w:tc>
          <w:tcPr>
            <w:tcW w:w="3124" w:type="dxa"/>
            <w:shd w:val="clear" w:color="auto" w:fill="B8CCE4" w:themeFill="accent1" w:themeFillTint="66"/>
          </w:tcPr>
          <w:p w14:paraId="01F2655E" w14:textId="77777777" w:rsidR="00FC0D03" w:rsidRPr="00BF7820" w:rsidRDefault="00FC0D03">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7A33997A" w14:textId="77777777" w:rsidR="00FC0D03" w:rsidRPr="00C15F72" w:rsidRDefault="00FC0D03">
            <w:pPr>
              <w:ind w:right="-720"/>
              <w:rPr>
                <w:rFonts w:ascii="Source Sans Pro" w:hAnsi="Source Sans Pro" w:cstheme="minorHAnsi"/>
                <w:i w:val="0"/>
              </w:rPr>
            </w:pPr>
          </w:p>
          <w:p w14:paraId="4B278052" w14:textId="77777777" w:rsidR="00683B8A" w:rsidRPr="00683B8A" w:rsidRDefault="00683B8A">
            <w:pPr>
              <w:ind w:right="-720"/>
              <w:rPr>
                <w:rFonts w:ascii="Source Sans Pro" w:hAnsi="Source Sans Pro" w:cstheme="minorHAnsi"/>
                <w:i w:val="0"/>
              </w:rPr>
            </w:pPr>
          </w:p>
        </w:tc>
      </w:tr>
      <w:tr w:rsidR="00FC0D03" w:rsidRPr="005F3F0A" w14:paraId="3816B7CD" w14:textId="77777777">
        <w:tc>
          <w:tcPr>
            <w:tcW w:w="3124" w:type="dxa"/>
            <w:shd w:val="clear" w:color="auto" w:fill="B8CCE4" w:themeFill="accent1" w:themeFillTint="66"/>
          </w:tcPr>
          <w:p w14:paraId="57A37B31" w14:textId="77777777" w:rsidR="00FC0D03" w:rsidRPr="00BF7820" w:rsidRDefault="00FC0D03">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044EEA42" w14:textId="77777777" w:rsidR="00FC0D03" w:rsidRPr="00C15F72" w:rsidRDefault="00FC0D03">
            <w:pPr>
              <w:ind w:right="-720"/>
              <w:rPr>
                <w:rFonts w:ascii="Source Sans Pro" w:hAnsi="Source Sans Pro" w:cstheme="minorHAnsi"/>
                <w:i w:val="0"/>
              </w:rPr>
            </w:pPr>
          </w:p>
          <w:p w14:paraId="35B9E86F" w14:textId="77777777" w:rsidR="00683B8A" w:rsidRPr="00683B8A" w:rsidRDefault="00683B8A">
            <w:pPr>
              <w:ind w:right="-720"/>
              <w:rPr>
                <w:rFonts w:ascii="Source Sans Pro" w:hAnsi="Source Sans Pro" w:cstheme="minorHAnsi"/>
                <w:i w:val="0"/>
              </w:rPr>
            </w:pPr>
          </w:p>
        </w:tc>
      </w:tr>
      <w:tr w:rsidR="00FC0D03" w:rsidRPr="005F3F0A" w14:paraId="3E4E2EF7" w14:textId="77777777">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5A960644" w14:textId="77777777" w:rsidR="00FC0D03" w:rsidRPr="00683B8A" w:rsidRDefault="00FC0D03">
            <w:pPr>
              <w:ind w:right="120"/>
              <w:jc w:val="left"/>
              <w:rPr>
                <w:rFonts w:ascii="Source Sans Pro" w:hAnsi="Source Sans Pro" w:cstheme="minorHAnsi"/>
                <w:b/>
                <w:i w:val="0"/>
                <w:iCs w:val="0"/>
              </w:rPr>
            </w:pPr>
            <w:r w:rsidRPr="00683B8A">
              <w:rPr>
                <w:rFonts w:ascii="Source Sans Pro" w:hAnsi="Source Sans Pro" w:cstheme="minorHAnsi"/>
                <w:b/>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07A5ADEF" w14:textId="77777777" w:rsidR="00FC0D03" w:rsidRPr="00C15F72" w:rsidRDefault="00FC0D03">
            <w:pPr>
              <w:ind w:right="-720"/>
              <w:rPr>
                <w:rFonts w:ascii="Source Sans Pro" w:hAnsi="Source Sans Pro" w:cstheme="minorHAnsi"/>
                <w:i w:val="0"/>
              </w:rPr>
            </w:pPr>
          </w:p>
          <w:p w14:paraId="487B53E4" w14:textId="77777777" w:rsidR="00683B8A" w:rsidRPr="00BF7820" w:rsidRDefault="00683B8A">
            <w:pPr>
              <w:ind w:right="-720"/>
              <w:rPr>
                <w:rFonts w:ascii="Source Sans Pro" w:hAnsi="Source Sans Pro" w:cstheme="minorHAnsi"/>
                <w:i w:val="0"/>
              </w:rPr>
            </w:pPr>
          </w:p>
        </w:tc>
      </w:tr>
    </w:tbl>
    <w:p w14:paraId="26664325" w14:textId="77777777" w:rsidR="00683B8A" w:rsidRPr="00653466" w:rsidRDefault="00683B8A">
      <w:pPr>
        <w:rPr>
          <w:rFonts w:ascii="Source Sans Pro" w:hAnsi="Source Sans Pro"/>
        </w:rPr>
      </w:pPr>
      <w:r>
        <w:br w:type="page"/>
      </w:r>
    </w:p>
    <w:tbl>
      <w:tblPr>
        <w:tblStyle w:val="TableGrid"/>
        <w:tblW w:w="109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26"/>
        <w:gridCol w:w="222"/>
        <w:gridCol w:w="712"/>
      </w:tblGrid>
      <w:tr w:rsidR="00FC0D03" w:rsidRPr="00653466" w14:paraId="5077228F" w14:textId="77777777" w:rsidTr="005120DA">
        <w:tc>
          <w:tcPr>
            <w:tcW w:w="10026" w:type="dxa"/>
          </w:tcPr>
          <w:p w14:paraId="4AF5ECFC" w14:textId="719C1655" w:rsidR="00D84DFB" w:rsidRPr="00653466" w:rsidRDefault="00D84DFB" w:rsidP="00D84DFB">
            <w:pPr>
              <w:ind w:left="1080" w:hanging="990"/>
              <w:rPr>
                <w:rFonts w:ascii="Source Sans Pro" w:hAnsi="Source Sans Pro" w:cstheme="minorHAnsi"/>
              </w:rPr>
            </w:pPr>
            <w:r w:rsidRPr="00653466">
              <w:rPr>
                <w:rFonts w:ascii="Source Sans Pro" w:hAnsi="Source Sans Pro" w:cstheme="minorHAnsi"/>
                <w:b/>
              </w:rPr>
              <w:lastRenderedPageBreak/>
              <w:t>Ratings:</w:t>
            </w:r>
            <w:r w:rsidRPr="00653466">
              <w:rPr>
                <w:rFonts w:ascii="Source Sans Pro" w:hAnsi="Source Sans Pro" w:cstheme="minorHAnsi"/>
              </w:rPr>
              <w:tab/>
              <w:t>Summarize Proposer’s performance and circle in the column on the right the number which best corresponds to the performance rating for each question.</w:t>
            </w:r>
            <w:r w:rsidR="00000F73" w:rsidRPr="00653466">
              <w:rPr>
                <w:rFonts w:ascii="Source Sans Pro" w:hAnsi="Source Sans Pro" w:cstheme="minorHAnsi"/>
              </w:rPr>
              <w:t xml:space="preserve"> </w:t>
            </w:r>
            <w:r w:rsidRPr="00653466">
              <w:rPr>
                <w:rFonts w:ascii="Source Sans Pro" w:hAnsi="Source Sans Pro" w:cstheme="minorHAnsi"/>
              </w:rPr>
              <w:t xml:space="preserve">Provide comments related to the rating. </w:t>
            </w:r>
          </w:p>
          <w:p w14:paraId="57916560" w14:textId="77777777" w:rsidR="00D84DFB" w:rsidRPr="00653466" w:rsidRDefault="00D84DFB" w:rsidP="00D84DFB">
            <w:pPr>
              <w:spacing w:after="0"/>
              <w:ind w:left="86" w:right="-720"/>
              <w:rPr>
                <w:rFonts w:ascii="Source Sans Pro" w:hAnsi="Source Sans Pro" w:cstheme="minorHAnsi"/>
              </w:rPr>
            </w:pPr>
            <w:r w:rsidRPr="00653466">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D84DFB" w:rsidRPr="00653466" w14:paraId="71D1011C" w14:textId="77777777">
              <w:tc>
                <w:tcPr>
                  <w:tcW w:w="9211" w:type="dxa"/>
                  <w:gridSpan w:val="2"/>
                  <w:shd w:val="clear" w:color="auto" w:fill="B8CCE4" w:themeFill="accent1" w:themeFillTint="66"/>
                </w:tcPr>
                <w:p w14:paraId="7FEAE7F1" w14:textId="77777777" w:rsidR="00D84DFB" w:rsidRPr="00653466" w:rsidRDefault="00D84DFB" w:rsidP="00D84DFB">
                  <w:pPr>
                    <w:ind w:right="-720"/>
                    <w:rPr>
                      <w:rFonts w:ascii="Source Sans Pro" w:hAnsi="Source Sans Pro" w:cstheme="minorHAnsi"/>
                      <w:b/>
                    </w:rPr>
                  </w:pPr>
                  <w:r w:rsidRPr="00653466">
                    <w:rPr>
                      <w:rFonts w:ascii="Source Sans Pro" w:hAnsi="Source Sans Pro" w:cstheme="minorHAnsi"/>
                      <w:b/>
                    </w:rPr>
                    <w:t>Rating Guidelines and Description of Rating Scale:</w:t>
                  </w:r>
                </w:p>
              </w:tc>
            </w:tr>
            <w:tr w:rsidR="00D84DFB" w:rsidRPr="00653466" w14:paraId="3F0D8486" w14:textId="77777777">
              <w:trPr>
                <w:trHeight w:val="502"/>
              </w:trPr>
              <w:tc>
                <w:tcPr>
                  <w:tcW w:w="2088" w:type="dxa"/>
                  <w:vAlign w:val="center"/>
                </w:tcPr>
                <w:p w14:paraId="7A24730C" w14:textId="1C4C0885" w:rsidR="00D84DFB" w:rsidRPr="00653466" w:rsidRDefault="00D84DFB" w:rsidP="00D84DFB">
                  <w:pPr>
                    <w:tabs>
                      <w:tab w:val="left" w:pos="1512"/>
                    </w:tabs>
                    <w:ind w:right="-720"/>
                    <w:rPr>
                      <w:rFonts w:ascii="Source Sans Pro" w:hAnsi="Source Sans Pro" w:cstheme="minorHAnsi"/>
                    </w:rPr>
                  </w:pPr>
                  <w:r w:rsidRPr="00653466">
                    <w:rPr>
                      <w:rFonts w:ascii="Source Sans Pro" w:hAnsi="Source Sans Pro" w:cstheme="minorHAnsi"/>
                      <w:b/>
                      <w:bCs/>
                    </w:rPr>
                    <w:t>Exceptional</w:t>
                  </w:r>
                  <w:r w:rsidR="00000F73" w:rsidRPr="00653466">
                    <w:rPr>
                      <w:rFonts w:ascii="Source Sans Pro" w:hAnsi="Source Sans Pro" w:cstheme="minorHAnsi"/>
                      <w:b/>
                      <w:bCs/>
                    </w:rPr>
                    <w:t xml:space="preserve"> </w:t>
                  </w:r>
                  <w:r w:rsidRPr="00653466">
                    <w:rPr>
                      <w:rFonts w:ascii="Source Sans Pro" w:hAnsi="Source Sans Pro" w:cstheme="minorHAnsi"/>
                      <w:b/>
                      <w:bCs/>
                    </w:rPr>
                    <w:tab/>
                    <w:t>(5)</w:t>
                  </w:r>
                </w:p>
              </w:tc>
              <w:tc>
                <w:tcPr>
                  <w:tcW w:w="7123" w:type="dxa"/>
                  <w:vAlign w:val="center"/>
                </w:tcPr>
                <w:p w14:paraId="635E9881" w14:textId="77777777" w:rsidR="00D84DFB" w:rsidRPr="00653466" w:rsidRDefault="00D84DFB" w:rsidP="00D84DFB">
                  <w:pPr>
                    <w:ind w:right="-108"/>
                    <w:rPr>
                      <w:rFonts w:ascii="Source Sans Pro" w:hAnsi="Source Sans Pro" w:cstheme="minorHAnsi"/>
                    </w:rPr>
                  </w:pPr>
                  <w:r w:rsidRPr="00653466">
                    <w:rPr>
                      <w:rFonts w:ascii="Source Sans Pro" w:hAnsi="Source Sans Pro" w:cstheme="minorHAnsi"/>
                    </w:rPr>
                    <w:t>Performance/service provided was significantly above expectations</w:t>
                  </w:r>
                </w:p>
              </w:tc>
            </w:tr>
            <w:tr w:rsidR="00D84DFB" w:rsidRPr="00653466" w14:paraId="40AD8DD1" w14:textId="77777777">
              <w:trPr>
                <w:trHeight w:val="502"/>
              </w:trPr>
              <w:tc>
                <w:tcPr>
                  <w:tcW w:w="2088" w:type="dxa"/>
                  <w:vAlign w:val="center"/>
                </w:tcPr>
                <w:p w14:paraId="04A1E598" w14:textId="2290FF5F" w:rsidR="00D84DFB" w:rsidRPr="00653466" w:rsidRDefault="00D84DFB" w:rsidP="00D84DFB">
                  <w:pPr>
                    <w:tabs>
                      <w:tab w:val="left" w:pos="1512"/>
                    </w:tabs>
                    <w:ind w:right="-720"/>
                    <w:rPr>
                      <w:rFonts w:ascii="Source Sans Pro" w:hAnsi="Source Sans Pro" w:cstheme="minorHAnsi"/>
                    </w:rPr>
                  </w:pPr>
                  <w:r w:rsidRPr="00653466">
                    <w:rPr>
                      <w:rFonts w:ascii="Source Sans Pro" w:hAnsi="Source Sans Pro" w:cstheme="minorHAnsi"/>
                      <w:b/>
                      <w:bCs/>
                    </w:rPr>
                    <w:t>Very Good</w:t>
                  </w:r>
                  <w:r w:rsidR="00000F73" w:rsidRPr="00653466">
                    <w:rPr>
                      <w:rFonts w:ascii="Source Sans Pro" w:hAnsi="Source Sans Pro" w:cstheme="minorHAnsi"/>
                      <w:b/>
                      <w:bCs/>
                    </w:rPr>
                    <w:t xml:space="preserve"> </w:t>
                  </w:r>
                  <w:r w:rsidRPr="00653466">
                    <w:rPr>
                      <w:rFonts w:ascii="Source Sans Pro" w:hAnsi="Source Sans Pro" w:cstheme="minorHAnsi"/>
                      <w:b/>
                      <w:bCs/>
                    </w:rPr>
                    <w:tab/>
                    <w:t>(4)</w:t>
                  </w:r>
                </w:p>
              </w:tc>
              <w:tc>
                <w:tcPr>
                  <w:tcW w:w="7123" w:type="dxa"/>
                  <w:vAlign w:val="center"/>
                </w:tcPr>
                <w:p w14:paraId="51F1B4AF" w14:textId="77777777" w:rsidR="00D84DFB" w:rsidRPr="00653466" w:rsidRDefault="00D84DFB" w:rsidP="00D84DFB">
                  <w:pPr>
                    <w:ind w:right="-108"/>
                    <w:rPr>
                      <w:rFonts w:ascii="Source Sans Pro" w:hAnsi="Source Sans Pro" w:cstheme="minorHAnsi"/>
                    </w:rPr>
                  </w:pPr>
                  <w:r w:rsidRPr="00653466">
                    <w:rPr>
                      <w:rFonts w:ascii="Source Sans Pro" w:hAnsi="Source Sans Pro" w:cstheme="minorHAnsi"/>
                    </w:rPr>
                    <w:t>Performance/service was slightly above expectations</w:t>
                  </w:r>
                </w:p>
              </w:tc>
            </w:tr>
            <w:tr w:rsidR="00D84DFB" w:rsidRPr="00653466" w14:paraId="5D5B0D4C" w14:textId="77777777">
              <w:trPr>
                <w:trHeight w:val="503"/>
              </w:trPr>
              <w:tc>
                <w:tcPr>
                  <w:tcW w:w="2088" w:type="dxa"/>
                  <w:vAlign w:val="center"/>
                </w:tcPr>
                <w:p w14:paraId="5D266882" w14:textId="699B6B83" w:rsidR="00D84DFB" w:rsidRPr="00653466" w:rsidRDefault="00D84DFB" w:rsidP="00D84DFB">
                  <w:pPr>
                    <w:tabs>
                      <w:tab w:val="left" w:pos="1512"/>
                    </w:tabs>
                    <w:ind w:right="-720"/>
                    <w:rPr>
                      <w:rFonts w:ascii="Source Sans Pro" w:hAnsi="Source Sans Pro" w:cstheme="minorHAnsi"/>
                    </w:rPr>
                  </w:pPr>
                  <w:r w:rsidRPr="00653466">
                    <w:rPr>
                      <w:rFonts w:ascii="Source Sans Pro" w:hAnsi="Source Sans Pro" w:cstheme="minorHAnsi"/>
                      <w:b/>
                      <w:bCs/>
                    </w:rPr>
                    <w:t>Satisfactory</w:t>
                  </w:r>
                  <w:r w:rsidR="00000F73" w:rsidRPr="00653466">
                    <w:rPr>
                      <w:rFonts w:ascii="Source Sans Pro" w:hAnsi="Source Sans Pro" w:cstheme="minorHAnsi"/>
                      <w:b/>
                      <w:bCs/>
                    </w:rPr>
                    <w:t xml:space="preserve"> </w:t>
                  </w:r>
                  <w:r w:rsidRPr="00653466">
                    <w:rPr>
                      <w:rFonts w:ascii="Source Sans Pro" w:hAnsi="Source Sans Pro" w:cstheme="minorHAnsi"/>
                      <w:b/>
                      <w:bCs/>
                    </w:rPr>
                    <w:tab/>
                    <w:t>(3)</w:t>
                  </w:r>
                </w:p>
              </w:tc>
              <w:tc>
                <w:tcPr>
                  <w:tcW w:w="7123" w:type="dxa"/>
                  <w:vAlign w:val="center"/>
                </w:tcPr>
                <w:p w14:paraId="25843E69" w14:textId="77777777" w:rsidR="00D84DFB" w:rsidRPr="00653466" w:rsidRDefault="00D84DFB" w:rsidP="00D84DFB">
                  <w:pPr>
                    <w:ind w:right="-108"/>
                    <w:rPr>
                      <w:rFonts w:ascii="Source Sans Pro" w:hAnsi="Source Sans Pro" w:cstheme="minorHAnsi"/>
                    </w:rPr>
                  </w:pPr>
                  <w:r w:rsidRPr="00653466">
                    <w:rPr>
                      <w:rFonts w:ascii="Source Sans Pro" w:hAnsi="Source Sans Pro" w:cstheme="minorHAnsi"/>
                    </w:rPr>
                    <w:t>Performance met expectations</w:t>
                  </w:r>
                </w:p>
              </w:tc>
            </w:tr>
            <w:tr w:rsidR="00D84DFB" w:rsidRPr="00653466" w14:paraId="31183FC8" w14:textId="77777777">
              <w:trPr>
                <w:trHeight w:val="502"/>
              </w:trPr>
              <w:tc>
                <w:tcPr>
                  <w:tcW w:w="2088" w:type="dxa"/>
                  <w:vAlign w:val="center"/>
                </w:tcPr>
                <w:p w14:paraId="0919FD92" w14:textId="4A8A6D95" w:rsidR="00D84DFB" w:rsidRPr="00653466" w:rsidRDefault="00D84DFB" w:rsidP="00D84DFB">
                  <w:pPr>
                    <w:tabs>
                      <w:tab w:val="left" w:pos="1512"/>
                    </w:tabs>
                    <w:ind w:right="-720"/>
                    <w:rPr>
                      <w:rFonts w:ascii="Source Sans Pro" w:hAnsi="Source Sans Pro" w:cstheme="minorHAnsi"/>
                    </w:rPr>
                  </w:pPr>
                  <w:r w:rsidRPr="00653466">
                    <w:rPr>
                      <w:rFonts w:ascii="Source Sans Pro" w:hAnsi="Source Sans Pro" w:cstheme="minorHAnsi"/>
                      <w:b/>
                      <w:bCs/>
                    </w:rPr>
                    <w:t>Marginal</w:t>
                  </w:r>
                  <w:r w:rsidR="00000F73" w:rsidRPr="00653466">
                    <w:rPr>
                      <w:rFonts w:ascii="Source Sans Pro" w:hAnsi="Source Sans Pro" w:cstheme="minorHAnsi"/>
                      <w:b/>
                      <w:bCs/>
                    </w:rPr>
                    <w:t xml:space="preserve"> </w:t>
                  </w:r>
                  <w:r w:rsidRPr="00653466">
                    <w:rPr>
                      <w:rFonts w:ascii="Source Sans Pro" w:hAnsi="Source Sans Pro" w:cstheme="minorHAnsi"/>
                      <w:b/>
                      <w:bCs/>
                    </w:rPr>
                    <w:tab/>
                    <w:t>(2)</w:t>
                  </w:r>
                </w:p>
              </w:tc>
              <w:tc>
                <w:tcPr>
                  <w:tcW w:w="7123" w:type="dxa"/>
                  <w:vAlign w:val="center"/>
                </w:tcPr>
                <w:p w14:paraId="45217F2A" w14:textId="77777777" w:rsidR="00D84DFB" w:rsidRPr="00653466" w:rsidRDefault="00D84DFB" w:rsidP="00D84DFB">
                  <w:pPr>
                    <w:ind w:right="-108"/>
                    <w:rPr>
                      <w:rFonts w:ascii="Source Sans Pro" w:hAnsi="Source Sans Pro" w:cstheme="minorHAnsi"/>
                    </w:rPr>
                  </w:pPr>
                  <w:r w:rsidRPr="00653466">
                    <w:rPr>
                      <w:rFonts w:ascii="Source Sans Pro" w:hAnsi="Source Sans Pro" w:cstheme="minorHAnsi"/>
                    </w:rPr>
                    <w:t>Performance/service was slightly below expectations</w:t>
                  </w:r>
                </w:p>
              </w:tc>
            </w:tr>
            <w:tr w:rsidR="00D84DFB" w:rsidRPr="00653466" w14:paraId="6E7E6594" w14:textId="77777777">
              <w:trPr>
                <w:trHeight w:val="503"/>
              </w:trPr>
              <w:tc>
                <w:tcPr>
                  <w:tcW w:w="2088" w:type="dxa"/>
                  <w:vAlign w:val="center"/>
                </w:tcPr>
                <w:p w14:paraId="0A53A71D" w14:textId="77777777" w:rsidR="00D84DFB" w:rsidRPr="00653466" w:rsidRDefault="00D84DFB" w:rsidP="00D84DFB">
                  <w:pPr>
                    <w:tabs>
                      <w:tab w:val="left" w:pos="1512"/>
                    </w:tabs>
                    <w:ind w:right="-720"/>
                    <w:rPr>
                      <w:rFonts w:ascii="Source Sans Pro" w:hAnsi="Source Sans Pro" w:cstheme="minorHAnsi"/>
                    </w:rPr>
                  </w:pPr>
                  <w:r w:rsidRPr="00653466">
                    <w:rPr>
                      <w:rFonts w:ascii="Source Sans Pro" w:hAnsi="Source Sans Pro" w:cstheme="minorHAnsi"/>
                      <w:b/>
                      <w:bCs/>
                    </w:rPr>
                    <w:t xml:space="preserve">Unsatisfactory </w:t>
                  </w:r>
                  <w:r w:rsidRPr="00653466">
                    <w:rPr>
                      <w:rFonts w:ascii="Source Sans Pro" w:hAnsi="Source Sans Pro" w:cstheme="minorHAnsi"/>
                      <w:b/>
                      <w:bCs/>
                    </w:rPr>
                    <w:tab/>
                    <w:t>(1)</w:t>
                  </w:r>
                </w:p>
              </w:tc>
              <w:tc>
                <w:tcPr>
                  <w:tcW w:w="7123" w:type="dxa"/>
                  <w:vAlign w:val="center"/>
                </w:tcPr>
                <w:p w14:paraId="463EB3A4" w14:textId="77777777" w:rsidR="00D84DFB" w:rsidRPr="00653466" w:rsidRDefault="00D84DFB" w:rsidP="00D84DFB">
                  <w:pPr>
                    <w:ind w:right="-108"/>
                    <w:rPr>
                      <w:rFonts w:ascii="Source Sans Pro" w:hAnsi="Source Sans Pro" w:cstheme="minorHAnsi"/>
                    </w:rPr>
                  </w:pPr>
                  <w:r w:rsidRPr="00653466">
                    <w:rPr>
                      <w:rFonts w:ascii="Source Sans Pro" w:hAnsi="Source Sans Pro" w:cstheme="minorHAnsi"/>
                    </w:rPr>
                    <w:t>Performance/service provided was significantly below expectations</w:t>
                  </w:r>
                </w:p>
              </w:tc>
            </w:tr>
          </w:tbl>
          <w:p w14:paraId="020BD827" w14:textId="77777777" w:rsidR="00D84DFB" w:rsidRPr="00653466" w:rsidRDefault="00D84DFB" w:rsidP="00D84DFB">
            <w:pPr>
              <w:rPr>
                <w:rFonts w:ascii="Source Sans Pro" w:hAnsi="Source Sans Pro"/>
              </w:rPr>
            </w:pPr>
          </w:p>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D84DFB" w:rsidRPr="00653466" w14:paraId="2F212EA9" w14:textId="77777777">
              <w:trPr>
                <w:trHeight w:val="795"/>
              </w:trPr>
              <w:tc>
                <w:tcPr>
                  <w:tcW w:w="306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1B700D89" w14:textId="77777777" w:rsidR="00D84DFB" w:rsidRPr="00653466" w:rsidRDefault="00D84DFB" w:rsidP="00D84DFB">
                  <w:pPr>
                    <w:jc w:val="center"/>
                    <w:rPr>
                      <w:rFonts w:ascii="Source Sans Pro" w:hAnsi="Source Sans Pro" w:cstheme="minorHAnsi"/>
                      <w:i/>
                    </w:rPr>
                  </w:pPr>
                  <w:r w:rsidRPr="00653466">
                    <w:rPr>
                      <w:rFonts w:ascii="Source Sans Pro" w:hAnsi="Source Sans Pro"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34C4118C" w14:textId="77777777" w:rsidR="00D84DFB" w:rsidRPr="00653466" w:rsidRDefault="00D84DFB" w:rsidP="00D84DFB">
                  <w:pPr>
                    <w:jc w:val="center"/>
                    <w:rPr>
                      <w:rFonts w:ascii="Source Sans Pro" w:hAnsi="Source Sans Pro" w:cstheme="minorHAnsi"/>
                      <w:b/>
                    </w:rPr>
                  </w:pPr>
                  <w:r w:rsidRPr="00653466">
                    <w:rPr>
                      <w:rFonts w:ascii="Source Sans Pro" w:hAnsi="Source Sans Pro" w:cstheme="minorHAnsi"/>
                      <w:b/>
                    </w:rPr>
                    <w:t>Comments</w:t>
                  </w:r>
                </w:p>
                <w:p w14:paraId="60E1EAFE" w14:textId="77777777" w:rsidR="00D84DFB" w:rsidRPr="00653466" w:rsidRDefault="00D84DFB" w:rsidP="00D84DFB">
                  <w:pPr>
                    <w:jc w:val="center"/>
                    <w:rPr>
                      <w:rFonts w:ascii="Source Sans Pro" w:hAnsi="Source Sans Pro" w:cstheme="minorHAnsi"/>
                    </w:rPr>
                  </w:pPr>
                  <w:r w:rsidRPr="00653466">
                    <w:rPr>
                      <w:rFonts w:ascii="Source Sans Pro" w:hAnsi="Source Sans Pro" w:cstheme="minorHAnsi"/>
                    </w:rPr>
                    <w:t>Provide a comment for the rating</w:t>
                  </w:r>
                </w:p>
              </w:tc>
              <w:tc>
                <w:tcPr>
                  <w:tcW w:w="1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560108E2" w14:textId="77777777" w:rsidR="00D84DFB" w:rsidRPr="00653466" w:rsidRDefault="00D84DFB" w:rsidP="00D84DFB">
                  <w:pPr>
                    <w:jc w:val="center"/>
                    <w:rPr>
                      <w:rFonts w:ascii="Source Sans Pro" w:hAnsi="Source Sans Pro" w:cstheme="minorHAnsi"/>
                      <w:b/>
                    </w:rPr>
                  </w:pPr>
                  <w:r w:rsidRPr="00653466">
                    <w:rPr>
                      <w:rFonts w:ascii="Source Sans Pro" w:hAnsi="Source Sans Pro" w:cstheme="minorHAnsi"/>
                      <w:b/>
                    </w:rPr>
                    <w:t>Rating</w:t>
                  </w:r>
                </w:p>
                <w:p w14:paraId="00BEB48D" w14:textId="77777777" w:rsidR="00D84DFB" w:rsidRPr="00653466" w:rsidRDefault="00D84DFB" w:rsidP="00D84DFB">
                  <w:pPr>
                    <w:jc w:val="center"/>
                    <w:rPr>
                      <w:rFonts w:ascii="Source Sans Pro" w:hAnsi="Source Sans Pro" w:cstheme="minorHAnsi"/>
                      <w:i/>
                    </w:rPr>
                  </w:pPr>
                  <w:r w:rsidRPr="00653466">
                    <w:rPr>
                      <w:rFonts w:ascii="Source Sans Pro" w:hAnsi="Source Sans Pro" w:cstheme="minorHAnsi"/>
                      <w:i/>
                    </w:rPr>
                    <w:t>(Circle One)</w:t>
                  </w:r>
                </w:p>
              </w:tc>
            </w:tr>
            <w:tr w:rsidR="00D84DFB" w:rsidRPr="00653466" w14:paraId="20D9C51E"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2707CE08" w14:textId="1C6F777D" w:rsidR="00D84DFB" w:rsidRPr="00653466" w:rsidRDefault="00A32E5B" w:rsidP="007B6638">
                  <w:pPr>
                    <w:pStyle w:val="ListParagraph"/>
                    <w:numPr>
                      <w:ilvl w:val="0"/>
                      <w:numId w:val="44"/>
                    </w:numPr>
                    <w:ind w:left="288" w:hanging="288"/>
                    <w:jc w:val="left"/>
                    <w:rPr>
                      <w:rFonts w:ascii="Source Sans Pro" w:hAnsi="Source Sans Pro" w:cstheme="minorHAnsi"/>
                    </w:rPr>
                  </w:pPr>
                  <w:r>
                    <w:rPr>
                      <w:rFonts w:ascii="Source Sans Pro" w:hAnsi="Source Sans Pro" w:cstheme="minorHAnsi"/>
                    </w:rPr>
                    <w:t>Understood my needs and respected my background and experiences.</w:t>
                  </w:r>
                </w:p>
              </w:tc>
              <w:tc>
                <w:tcPr>
                  <w:tcW w:w="4438" w:type="dxa"/>
                  <w:tcBorders>
                    <w:top w:val="single" w:sz="6" w:space="0" w:color="000000"/>
                    <w:left w:val="single" w:sz="6" w:space="0" w:color="000000"/>
                    <w:bottom w:val="single" w:sz="6" w:space="0" w:color="000000"/>
                    <w:right w:val="single" w:sz="6" w:space="0" w:color="000000"/>
                  </w:tcBorders>
                </w:tcPr>
                <w:p w14:paraId="7177D691" w14:textId="77777777" w:rsidR="00D84DFB" w:rsidRPr="00653466" w:rsidRDefault="00D84DFB" w:rsidP="00D84DFB">
                  <w:pPr>
                    <w:rPr>
                      <w:rFonts w:ascii="Source Sans Pro" w:hAnsi="Source Sans Pro" w:cstheme="minorHAnsi"/>
                    </w:rPr>
                  </w:pPr>
                </w:p>
                <w:p w14:paraId="1D6F7014" w14:textId="77777777" w:rsidR="00D84DFB" w:rsidRPr="00653466"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72B60A4" w14:textId="77777777" w:rsidR="00D84DFB" w:rsidRPr="00653466" w:rsidRDefault="00D84DFB" w:rsidP="00D84DFB">
                  <w:pPr>
                    <w:jc w:val="center"/>
                    <w:rPr>
                      <w:rFonts w:ascii="Source Sans Pro" w:hAnsi="Source Sans Pro" w:cstheme="minorHAnsi"/>
                    </w:rPr>
                  </w:pPr>
                </w:p>
                <w:p w14:paraId="36276851" w14:textId="14FC4142" w:rsidR="00D84DFB" w:rsidRPr="00653466" w:rsidRDefault="00D84DFB" w:rsidP="00D84DFB">
                  <w:pPr>
                    <w:jc w:val="center"/>
                    <w:rPr>
                      <w:rFonts w:ascii="Source Sans Pro" w:hAnsi="Source Sans Pro" w:cstheme="minorHAnsi"/>
                    </w:rPr>
                  </w:pPr>
                  <w:r w:rsidRPr="00653466">
                    <w:rPr>
                      <w:rFonts w:ascii="Source Sans Pro" w:hAnsi="Source Sans Pro" w:cstheme="minorHAnsi"/>
                    </w:rPr>
                    <w:t>1</w:t>
                  </w:r>
                  <w:r w:rsidR="00000F73" w:rsidRPr="00653466">
                    <w:rPr>
                      <w:rFonts w:ascii="Source Sans Pro" w:hAnsi="Source Sans Pro" w:cstheme="minorHAnsi"/>
                    </w:rPr>
                    <w:t xml:space="preserve"> </w:t>
                  </w:r>
                  <w:r w:rsidRPr="00653466">
                    <w:rPr>
                      <w:rFonts w:ascii="Source Sans Pro" w:hAnsi="Source Sans Pro" w:cstheme="minorHAnsi"/>
                    </w:rPr>
                    <w:t xml:space="preserve"> 2</w:t>
                  </w:r>
                  <w:r w:rsidR="00000F73" w:rsidRPr="00653466">
                    <w:rPr>
                      <w:rFonts w:ascii="Source Sans Pro" w:hAnsi="Source Sans Pro" w:cstheme="minorHAnsi"/>
                    </w:rPr>
                    <w:t xml:space="preserve"> </w:t>
                  </w:r>
                  <w:r w:rsidRPr="00653466">
                    <w:rPr>
                      <w:rFonts w:ascii="Source Sans Pro" w:hAnsi="Source Sans Pro" w:cstheme="minorHAnsi"/>
                    </w:rPr>
                    <w:t xml:space="preserve"> 3</w:t>
                  </w:r>
                  <w:r w:rsidR="00000F73" w:rsidRPr="00653466">
                    <w:rPr>
                      <w:rFonts w:ascii="Source Sans Pro" w:hAnsi="Source Sans Pro" w:cstheme="minorHAnsi"/>
                    </w:rPr>
                    <w:t xml:space="preserve"> </w:t>
                  </w:r>
                  <w:r w:rsidRPr="00653466">
                    <w:rPr>
                      <w:rFonts w:ascii="Source Sans Pro" w:hAnsi="Source Sans Pro" w:cstheme="minorHAnsi"/>
                    </w:rPr>
                    <w:t xml:space="preserve"> 4</w:t>
                  </w:r>
                  <w:r w:rsidR="00000F73" w:rsidRPr="00653466">
                    <w:rPr>
                      <w:rFonts w:ascii="Source Sans Pro" w:hAnsi="Source Sans Pro" w:cstheme="minorHAnsi"/>
                    </w:rPr>
                    <w:t xml:space="preserve"> </w:t>
                  </w:r>
                  <w:r w:rsidRPr="00653466">
                    <w:rPr>
                      <w:rFonts w:ascii="Source Sans Pro" w:hAnsi="Source Sans Pro" w:cstheme="minorHAnsi"/>
                    </w:rPr>
                    <w:t xml:space="preserve"> 5</w:t>
                  </w:r>
                </w:p>
              </w:tc>
            </w:tr>
            <w:tr w:rsidR="00D84DFB" w:rsidRPr="00653466" w14:paraId="7B40FF24" w14:textId="77777777">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5D6BD3A2" w14:textId="12963F4B" w:rsidR="00D84DFB" w:rsidRPr="00653466" w:rsidRDefault="002E7260" w:rsidP="007B6638">
                  <w:pPr>
                    <w:pStyle w:val="ListParagraph"/>
                    <w:numPr>
                      <w:ilvl w:val="0"/>
                      <w:numId w:val="44"/>
                    </w:numPr>
                    <w:ind w:left="288" w:hanging="288"/>
                    <w:jc w:val="left"/>
                    <w:rPr>
                      <w:rFonts w:ascii="Source Sans Pro" w:hAnsi="Source Sans Pro" w:cstheme="minorHAnsi"/>
                    </w:rPr>
                  </w:pPr>
                  <w:r>
                    <w:rPr>
                      <w:rFonts w:ascii="Source Sans Pro" w:hAnsi="Source Sans Pro" w:cstheme="minorHAnsi"/>
                    </w:rPr>
                    <w:t>Made me feel safe, supported, and respected while participating.</w:t>
                  </w:r>
                </w:p>
              </w:tc>
              <w:tc>
                <w:tcPr>
                  <w:tcW w:w="4438" w:type="dxa"/>
                  <w:tcBorders>
                    <w:top w:val="single" w:sz="6" w:space="0" w:color="000000"/>
                    <w:left w:val="single" w:sz="6" w:space="0" w:color="000000"/>
                    <w:bottom w:val="single" w:sz="6" w:space="0" w:color="000000"/>
                    <w:right w:val="single" w:sz="6" w:space="0" w:color="000000"/>
                  </w:tcBorders>
                </w:tcPr>
                <w:p w14:paraId="0CA2CF7D" w14:textId="77777777" w:rsidR="00D84DFB" w:rsidRPr="00653466"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CFE9585" w14:textId="77777777" w:rsidR="00D84DFB" w:rsidRPr="00653466" w:rsidRDefault="00D84DFB" w:rsidP="00D84DFB">
                  <w:pPr>
                    <w:jc w:val="center"/>
                    <w:rPr>
                      <w:rFonts w:ascii="Source Sans Pro" w:hAnsi="Source Sans Pro" w:cstheme="minorHAnsi"/>
                    </w:rPr>
                  </w:pPr>
                </w:p>
                <w:p w14:paraId="2DBB087A" w14:textId="3E0A1D05" w:rsidR="00D84DFB" w:rsidRPr="00653466" w:rsidRDefault="00D84DFB" w:rsidP="00D84DFB">
                  <w:pPr>
                    <w:jc w:val="center"/>
                    <w:rPr>
                      <w:rFonts w:ascii="Source Sans Pro" w:hAnsi="Source Sans Pro" w:cstheme="minorHAnsi"/>
                    </w:rPr>
                  </w:pPr>
                  <w:r w:rsidRPr="00653466">
                    <w:rPr>
                      <w:rFonts w:ascii="Source Sans Pro" w:hAnsi="Source Sans Pro" w:cstheme="minorHAnsi"/>
                    </w:rPr>
                    <w:t>1</w:t>
                  </w:r>
                  <w:r w:rsidR="00000F73" w:rsidRPr="00653466">
                    <w:rPr>
                      <w:rFonts w:ascii="Source Sans Pro" w:hAnsi="Source Sans Pro" w:cstheme="minorHAnsi"/>
                    </w:rPr>
                    <w:t xml:space="preserve"> </w:t>
                  </w:r>
                  <w:r w:rsidRPr="00653466">
                    <w:rPr>
                      <w:rFonts w:ascii="Source Sans Pro" w:hAnsi="Source Sans Pro" w:cstheme="minorHAnsi"/>
                    </w:rPr>
                    <w:t xml:space="preserve"> 2</w:t>
                  </w:r>
                  <w:r w:rsidR="00000F73" w:rsidRPr="00653466">
                    <w:rPr>
                      <w:rFonts w:ascii="Source Sans Pro" w:hAnsi="Source Sans Pro" w:cstheme="minorHAnsi"/>
                    </w:rPr>
                    <w:t xml:space="preserve"> </w:t>
                  </w:r>
                  <w:r w:rsidRPr="00653466">
                    <w:rPr>
                      <w:rFonts w:ascii="Source Sans Pro" w:hAnsi="Source Sans Pro" w:cstheme="minorHAnsi"/>
                    </w:rPr>
                    <w:t xml:space="preserve"> 3</w:t>
                  </w:r>
                  <w:r w:rsidR="00000F73" w:rsidRPr="00653466">
                    <w:rPr>
                      <w:rFonts w:ascii="Source Sans Pro" w:hAnsi="Source Sans Pro" w:cstheme="minorHAnsi"/>
                    </w:rPr>
                    <w:t xml:space="preserve"> </w:t>
                  </w:r>
                  <w:r w:rsidRPr="00653466">
                    <w:rPr>
                      <w:rFonts w:ascii="Source Sans Pro" w:hAnsi="Source Sans Pro" w:cstheme="minorHAnsi"/>
                    </w:rPr>
                    <w:t xml:space="preserve"> 4</w:t>
                  </w:r>
                  <w:r w:rsidR="00000F73" w:rsidRPr="00653466">
                    <w:rPr>
                      <w:rFonts w:ascii="Source Sans Pro" w:hAnsi="Source Sans Pro" w:cstheme="minorHAnsi"/>
                    </w:rPr>
                    <w:t xml:space="preserve"> </w:t>
                  </w:r>
                  <w:r w:rsidRPr="00653466">
                    <w:rPr>
                      <w:rFonts w:ascii="Source Sans Pro" w:hAnsi="Source Sans Pro" w:cstheme="minorHAnsi"/>
                    </w:rPr>
                    <w:t xml:space="preserve"> 5</w:t>
                  </w:r>
                </w:p>
              </w:tc>
            </w:tr>
            <w:tr w:rsidR="00D84DFB" w:rsidRPr="00653466" w14:paraId="7D7A5DFD"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07890B95" w14:textId="32C5B665" w:rsidR="00D84DFB" w:rsidRPr="00653466" w:rsidRDefault="002E7260" w:rsidP="007B6638">
                  <w:pPr>
                    <w:pStyle w:val="ListParagraph"/>
                    <w:numPr>
                      <w:ilvl w:val="0"/>
                      <w:numId w:val="44"/>
                    </w:numPr>
                    <w:ind w:left="288" w:hanging="288"/>
                    <w:jc w:val="left"/>
                    <w:rPr>
                      <w:rFonts w:ascii="Source Sans Pro" w:hAnsi="Source Sans Pro" w:cstheme="minorHAnsi"/>
                    </w:rPr>
                  </w:pPr>
                  <w:r>
                    <w:rPr>
                      <w:rFonts w:ascii="Source Sans Pro" w:hAnsi="Source Sans Pro" w:cstheme="minorHAnsi"/>
                    </w:rPr>
                    <w:t>Helped me learn new skills that I can use.</w:t>
                  </w:r>
                </w:p>
              </w:tc>
              <w:tc>
                <w:tcPr>
                  <w:tcW w:w="4438" w:type="dxa"/>
                  <w:tcBorders>
                    <w:top w:val="single" w:sz="6" w:space="0" w:color="000000"/>
                    <w:left w:val="single" w:sz="6" w:space="0" w:color="000000"/>
                    <w:bottom w:val="single" w:sz="6" w:space="0" w:color="000000"/>
                    <w:right w:val="single" w:sz="6" w:space="0" w:color="000000"/>
                  </w:tcBorders>
                </w:tcPr>
                <w:p w14:paraId="2F8DFE37" w14:textId="77777777" w:rsidR="00D84DFB" w:rsidRPr="00653466"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755E4876" w14:textId="77777777" w:rsidR="00D84DFB" w:rsidRPr="00653466" w:rsidRDefault="00D84DFB" w:rsidP="00D84DFB">
                  <w:pPr>
                    <w:jc w:val="center"/>
                    <w:rPr>
                      <w:rFonts w:ascii="Source Sans Pro" w:hAnsi="Source Sans Pro" w:cstheme="minorHAnsi"/>
                    </w:rPr>
                  </w:pPr>
                </w:p>
                <w:p w14:paraId="3D0ED7D2" w14:textId="10E69BF2" w:rsidR="00D84DFB" w:rsidRPr="00653466" w:rsidRDefault="00D84DFB" w:rsidP="00D84DFB">
                  <w:pPr>
                    <w:jc w:val="center"/>
                    <w:rPr>
                      <w:rFonts w:ascii="Source Sans Pro" w:hAnsi="Source Sans Pro" w:cstheme="minorHAnsi"/>
                    </w:rPr>
                  </w:pPr>
                  <w:r w:rsidRPr="00653466">
                    <w:rPr>
                      <w:rFonts w:ascii="Source Sans Pro" w:hAnsi="Source Sans Pro" w:cstheme="minorHAnsi"/>
                    </w:rPr>
                    <w:t>1</w:t>
                  </w:r>
                  <w:r w:rsidR="00000F73" w:rsidRPr="00653466">
                    <w:rPr>
                      <w:rFonts w:ascii="Source Sans Pro" w:hAnsi="Source Sans Pro" w:cstheme="minorHAnsi"/>
                    </w:rPr>
                    <w:t xml:space="preserve"> </w:t>
                  </w:r>
                  <w:r w:rsidRPr="00653466">
                    <w:rPr>
                      <w:rFonts w:ascii="Source Sans Pro" w:hAnsi="Source Sans Pro" w:cstheme="minorHAnsi"/>
                    </w:rPr>
                    <w:t xml:space="preserve"> 2</w:t>
                  </w:r>
                  <w:r w:rsidR="00000F73" w:rsidRPr="00653466">
                    <w:rPr>
                      <w:rFonts w:ascii="Source Sans Pro" w:hAnsi="Source Sans Pro" w:cstheme="minorHAnsi"/>
                    </w:rPr>
                    <w:t xml:space="preserve"> </w:t>
                  </w:r>
                  <w:r w:rsidRPr="00653466">
                    <w:rPr>
                      <w:rFonts w:ascii="Source Sans Pro" w:hAnsi="Source Sans Pro" w:cstheme="minorHAnsi"/>
                    </w:rPr>
                    <w:t xml:space="preserve"> 3</w:t>
                  </w:r>
                  <w:r w:rsidR="00000F73" w:rsidRPr="00653466">
                    <w:rPr>
                      <w:rFonts w:ascii="Source Sans Pro" w:hAnsi="Source Sans Pro" w:cstheme="minorHAnsi"/>
                    </w:rPr>
                    <w:t xml:space="preserve"> </w:t>
                  </w:r>
                  <w:r w:rsidRPr="00653466">
                    <w:rPr>
                      <w:rFonts w:ascii="Source Sans Pro" w:hAnsi="Source Sans Pro" w:cstheme="minorHAnsi"/>
                    </w:rPr>
                    <w:t xml:space="preserve"> 4</w:t>
                  </w:r>
                  <w:r w:rsidR="00000F73" w:rsidRPr="00653466">
                    <w:rPr>
                      <w:rFonts w:ascii="Source Sans Pro" w:hAnsi="Source Sans Pro" w:cstheme="minorHAnsi"/>
                    </w:rPr>
                    <w:t xml:space="preserve"> </w:t>
                  </w:r>
                  <w:r w:rsidRPr="00653466">
                    <w:rPr>
                      <w:rFonts w:ascii="Source Sans Pro" w:hAnsi="Source Sans Pro" w:cstheme="minorHAnsi"/>
                    </w:rPr>
                    <w:t xml:space="preserve"> 5</w:t>
                  </w:r>
                </w:p>
              </w:tc>
            </w:tr>
            <w:tr w:rsidR="00D84DFB" w:rsidRPr="00653466" w14:paraId="5C946D74"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5A74B6C8" w14:textId="210A69BC" w:rsidR="00D84DFB" w:rsidRPr="00653466" w:rsidRDefault="002E7260" w:rsidP="007B6638">
                  <w:pPr>
                    <w:pStyle w:val="ListParagraph"/>
                    <w:numPr>
                      <w:ilvl w:val="0"/>
                      <w:numId w:val="44"/>
                    </w:numPr>
                    <w:ind w:left="288" w:hanging="288"/>
                    <w:jc w:val="left"/>
                    <w:rPr>
                      <w:rFonts w:ascii="Source Sans Pro" w:hAnsi="Source Sans Pro" w:cstheme="minorHAnsi"/>
                    </w:rPr>
                  </w:pPr>
                  <w:r>
                    <w:rPr>
                      <w:rFonts w:ascii="Source Sans Pro" w:hAnsi="Source Sans Pro" w:cstheme="minorHAnsi"/>
                    </w:rPr>
                    <w:t>Helped me feel more connected to other youth and community supports.</w:t>
                  </w:r>
                </w:p>
              </w:tc>
              <w:tc>
                <w:tcPr>
                  <w:tcW w:w="4438" w:type="dxa"/>
                  <w:tcBorders>
                    <w:top w:val="single" w:sz="6" w:space="0" w:color="000000"/>
                    <w:left w:val="single" w:sz="6" w:space="0" w:color="000000"/>
                    <w:bottom w:val="single" w:sz="6" w:space="0" w:color="000000"/>
                    <w:right w:val="single" w:sz="6" w:space="0" w:color="000000"/>
                  </w:tcBorders>
                </w:tcPr>
                <w:p w14:paraId="4A950ADF" w14:textId="77777777" w:rsidR="00D84DFB" w:rsidRPr="00653466"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2CEDC49" w14:textId="77777777" w:rsidR="00D84DFB" w:rsidRPr="00653466" w:rsidRDefault="00D84DFB" w:rsidP="00D84DFB">
                  <w:pPr>
                    <w:jc w:val="center"/>
                    <w:rPr>
                      <w:rFonts w:ascii="Source Sans Pro" w:hAnsi="Source Sans Pro" w:cstheme="minorHAnsi"/>
                    </w:rPr>
                  </w:pPr>
                </w:p>
                <w:p w14:paraId="64E5BD1A" w14:textId="480C6290" w:rsidR="00D84DFB" w:rsidRPr="00653466" w:rsidRDefault="00D84DFB" w:rsidP="00D84DFB">
                  <w:pPr>
                    <w:jc w:val="center"/>
                    <w:rPr>
                      <w:rFonts w:ascii="Source Sans Pro" w:hAnsi="Source Sans Pro" w:cstheme="minorHAnsi"/>
                    </w:rPr>
                  </w:pPr>
                  <w:r w:rsidRPr="00653466">
                    <w:rPr>
                      <w:rFonts w:ascii="Source Sans Pro" w:hAnsi="Source Sans Pro" w:cstheme="minorHAnsi"/>
                    </w:rPr>
                    <w:t>1</w:t>
                  </w:r>
                  <w:r w:rsidR="00000F73" w:rsidRPr="00653466">
                    <w:rPr>
                      <w:rFonts w:ascii="Source Sans Pro" w:hAnsi="Source Sans Pro" w:cstheme="minorHAnsi"/>
                    </w:rPr>
                    <w:t xml:space="preserve"> </w:t>
                  </w:r>
                  <w:r w:rsidRPr="00653466">
                    <w:rPr>
                      <w:rFonts w:ascii="Source Sans Pro" w:hAnsi="Source Sans Pro" w:cstheme="minorHAnsi"/>
                    </w:rPr>
                    <w:t xml:space="preserve"> 2</w:t>
                  </w:r>
                  <w:r w:rsidR="00000F73" w:rsidRPr="00653466">
                    <w:rPr>
                      <w:rFonts w:ascii="Source Sans Pro" w:hAnsi="Source Sans Pro" w:cstheme="minorHAnsi"/>
                    </w:rPr>
                    <w:t xml:space="preserve"> </w:t>
                  </w:r>
                  <w:r w:rsidRPr="00653466">
                    <w:rPr>
                      <w:rFonts w:ascii="Source Sans Pro" w:hAnsi="Source Sans Pro" w:cstheme="minorHAnsi"/>
                    </w:rPr>
                    <w:t xml:space="preserve"> 3</w:t>
                  </w:r>
                  <w:r w:rsidR="00000F73" w:rsidRPr="00653466">
                    <w:rPr>
                      <w:rFonts w:ascii="Source Sans Pro" w:hAnsi="Source Sans Pro" w:cstheme="minorHAnsi"/>
                    </w:rPr>
                    <w:t xml:space="preserve"> </w:t>
                  </w:r>
                  <w:r w:rsidRPr="00653466">
                    <w:rPr>
                      <w:rFonts w:ascii="Source Sans Pro" w:hAnsi="Source Sans Pro" w:cstheme="minorHAnsi"/>
                    </w:rPr>
                    <w:t xml:space="preserve"> 4</w:t>
                  </w:r>
                  <w:r w:rsidR="00000F73" w:rsidRPr="00653466">
                    <w:rPr>
                      <w:rFonts w:ascii="Source Sans Pro" w:hAnsi="Source Sans Pro" w:cstheme="minorHAnsi"/>
                    </w:rPr>
                    <w:t xml:space="preserve"> </w:t>
                  </w:r>
                  <w:r w:rsidRPr="00653466">
                    <w:rPr>
                      <w:rFonts w:ascii="Source Sans Pro" w:hAnsi="Source Sans Pro" w:cstheme="minorHAnsi"/>
                    </w:rPr>
                    <w:t xml:space="preserve"> 5</w:t>
                  </w:r>
                </w:p>
              </w:tc>
            </w:tr>
            <w:tr w:rsidR="00D84DFB" w:rsidRPr="00653466" w14:paraId="7D842521"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537E145" w14:textId="5461FF02" w:rsidR="00D84DFB" w:rsidRPr="00653466" w:rsidRDefault="001946D6" w:rsidP="007B6638">
                  <w:pPr>
                    <w:pStyle w:val="ListParagraph"/>
                    <w:numPr>
                      <w:ilvl w:val="0"/>
                      <w:numId w:val="44"/>
                    </w:numPr>
                    <w:ind w:left="288" w:hanging="288"/>
                    <w:jc w:val="left"/>
                    <w:rPr>
                      <w:rFonts w:ascii="Source Sans Pro" w:hAnsi="Source Sans Pro" w:cstheme="minorHAnsi"/>
                    </w:rPr>
                  </w:pPr>
                  <w:r>
                    <w:rPr>
                      <w:rFonts w:ascii="Source Sans Pro" w:hAnsi="Source Sans Pro" w:cstheme="minorHAnsi"/>
                    </w:rPr>
                    <w:lastRenderedPageBreak/>
                    <w:t>I was given real responsibility and my decisions mattered.</w:t>
                  </w:r>
                </w:p>
              </w:tc>
              <w:tc>
                <w:tcPr>
                  <w:tcW w:w="4438" w:type="dxa"/>
                  <w:tcBorders>
                    <w:top w:val="single" w:sz="6" w:space="0" w:color="000000"/>
                    <w:left w:val="single" w:sz="6" w:space="0" w:color="000000"/>
                    <w:bottom w:val="single" w:sz="6" w:space="0" w:color="000000"/>
                    <w:right w:val="single" w:sz="6" w:space="0" w:color="000000"/>
                  </w:tcBorders>
                </w:tcPr>
                <w:p w14:paraId="0BC9DDA6" w14:textId="77777777" w:rsidR="00D84DFB" w:rsidRPr="00653466"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A48EB04" w14:textId="77777777" w:rsidR="00D84DFB" w:rsidRPr="00653466" w:rsidRDefault="00D84DFB" w:rsidP="00D84DFB">
                  <w:pPr>
                    <w:jc w:val="center"/>
                    <w:rPr>
                      <w:rFonts w:ascii="Source Sans Pro" w:hAnsi="Source Sans Pro" w:cstheme="minorHAnsi"/>
                    </w:rPr>
                  </w:pPr>
                </w:p>
                <w:p w14:paraId="3A6CDDC2" w14:textId="6F52638A" w:rsidR="00D84DFB" w:rsidRPr="00653466" w:rsidRDefault="00D84DFB" w:rsidP="00D84DFB">
                  <w:pPr>
                    <w:jc w:val="center"/>
                    <w:rPr>
                      <w:rFonts w:ascii="Source Sans Pro" w:hAnsi="Source Sans Pro" w:cstheme="minorHAnsi"/>
                    </w:rPr>
                  </w:pPr>
                  <w:r w:rsidRPr="00653466">
                    <w:rPr>
                      <w:rFonts w:ascii="Source Sans Pro" w:hAnsi="Source Sans Pro" w:cstheme="minorHAnsi"/>
                    </w:rPr>
                    <w:t>1</w:t>
                  </w:r>
                  <w:r w:rsidR="00000F73" w:rsidRPr="00653466">
                    <w:rPr>
                      <w:rFonts w:ascii="Source Sans Pro" w:hAnsi="Source Sans Pro" w:cstheme="minorHAnsi"/>
                    </w:rPr>
                    <w:t xml:space="preserve"> </w:t>
                  </w:r>
                  <w:r w:rsidRPr="00653466">
                    <w:rPr>
                      <w:rFonts w:ascii="Source Sans Pro" w:hAnsi="Source Sans Pro" w:cstheme="minorHAnsi"/>
                    </w:rPr>
                    <w:t xml:space="preserve"> 2</w:t>
                  </w:r>
                  <w:r w:rsidR="00000F73" w:rsidRPr="00653466">
                    <w:rPr>
                      <w:rFonts w:ascii="Source Sans Pro" w:hAnsi="Source Sans Pro" w:cstheme="minorHAnsi"/>
                    </w:rPr>
                    <w:t xml:space="preserve"> </w:t>
                  </w:r>
                  <w:r w:rsidRPr="00653466">
                    <w:rPr>
                      <w:rFonts w:ascii="Source Sans Pro" w:hAnsi="Source Sans Pro" w:cstheme="minorHAnsi"/>
                    </w:rPr>
                    <w:t xml:space="preserve"> 3</w:t>
                  </w:r>
                  <w:r w:rsidR="00000F73" w:rsidRPr="00653466">
                    <w:rPr>
                      <w:rFonts w:ascii="Source Sans Pro" w:hAnsi="Source Sans Pro" w:cstheme="minorHAnsi"/>
                    </w:rPr>
                    <w:t xml:space="preserve"> </w:t>
                  </w:r>
                  <w:r w:rsidRPr="00653466">
                    <w:rPr>
                      <w:rFonts w:ascii="Source Sans Pro" w:hAnsi="Source Sans Pro" w:cstheme="minorHAnsi"/>
                    </w:rPr>
                    <w:t xml:space="preserve"> 4</w:t>
                  </w:r>
                  <w:r w:rsidR="00000F73" w:rsidRPr="00653466">
                    <w:rPr>
                      <w:rFonts w:ascii="Source Sans Pro" w:hAnsi="Source Sans Pro" w:cstheme="minorHAnsi"/>
                    </w:rPr>
                    <w:t xml:space="preserve"> </w:t>
                  </w:r>
                  <w:r w:rsidRPr="00653466">
                    <w:rPr>
                      <w:rFonts w:ascii="Source Sans Pro" w:hAnsi="Source Sans Pro" w:cstheme="minorHAnsi"/>
                    </w:rPr>
                    <w:t xml:space="preserve"> 5</w:t>
                  </w:r>
                </w:p>
              </w:tc>
            </w:tr>
          </w:tbl>
          <w:p w14:paraId="51915208" w14:textId="77777777" w:rsidR="00D84DFB" w:rsidRPr="00653466" w:rsidRDefault="00D84DFB" w:rsidP="00D84DFB">
            <w:pPr>
              <w:rPr>
                <w:rFonts w:ascii="Source Sans Pro" w:hAnsi="Source Sans Pro"/>
              </w:rPr>
            </w:pPr>
          </w:p>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D84DFB" w:rsidRPr="00653466" w14:paraId="6646F99B" w14:textId="77777777">
              <w:tc>
                <w:tcPr>
                  <w:tcW w:w="7105" w:type="dxa"/>
                </w:tcPr>
                <w:p w14:paraId="4F04DE3D" w14:textId="77777777" w:rsidR="00D84DFB" w:rsidRPr="00653466" w:rsidRDefault="00D84DFB" w:rsidP="00D84DFB">
                  <w:pPr>
                    <w:jc w:val="left"/>
                    <w:rPr>
                      <w:rFonts w:ascii="Source Sans Pro" w:hAnsi="Source Sans Pro"/>
                    </w:rPr>
                  </w:pPr>
                </w:p>
              </w:tc>
              <w:tc>
                <w:tcPr>
                  <w:tcW w:w="810" w:type="dxa"/>
                  <w:tcBorders>
                    <w:top w:val="nil"/>
                    <w:bottom w:val="nil"/>
                  </w:tcBorders>
                </w:tcPr>
                <w:p w14:paraId="08CEA221" w14:textId="77777777" w:rsidR="00D84DFB" w:rsidRPr="00653466" w:rsidRDefault="00D84DFB" w:rsidP="00D84DFB">
                  <w:pPr>
                    <w:jc w:val="left"/>
                    <w:rPr>
                      <w:rFonts w:ascii="Source Sans Pro" w:hAnsi="Source Sans Pro"/>
                    </w:rPr>
                  </w:pPr>
                </w:p>
              </w:tc>
              <w:tc>
                <w:tcPr>
                  <w:tcW w:w="1895" w:type="dxa"/>
                </w:tcPr>
                <w:p w14:paraId="7A2E88E7" w14:textId="77777777" w:rsidR="00D84DFB" w:rsidRPr="00653466" w:rsidRDefault="00D84DFB" w:rsidP="00D84DFB">
                  <w:pPr>
                    <w:jc w:val="left"/>
                    <w:rPr>
                      <w:rFonts w:ascii="Source Sans Pro" w:hAnsi="Source Sans Pro"/>
                    </w:rPr>
                  </w:pPr>
                </w:p>
              </w:tc>
            </w:tr>
            <w:tr w:rsidR="00D84DFB" w:rsidRPr="00653466" w14:paraId="1C3A4863" w14:textId="77777777">
              <w:tc>
                <w:tcPr>
                  <w:tcW w:w="7105" w:type="dxa"/>
                </w:tcPr>
                <w:p w14:paraId="4BE29A88" w14:textId="77777777" w:rsidR="00D84DFB" w:rsidRPr="00653466" w:rsidRDefault="00D84DFB" w:rsidP="00D84DFB">
                  <w:pPr>
                    <w:jc w:val="left"/>
                    <w:rPr>
                      <w:rFonts w:ascii="Source Sans Pro" w:hAnsi="Source Sans Pro"/>
                      <w:b/>
                      <w:bCs/>
                    </w:rPr>
                  </w:pPr>
                  <w:r w:rsidRPr="00653466">
                    <w:rPr>
                      <w:rFonts w:ascii="Source Sans Pro" w:hAnsi="Source Sans Pro"/>
                      <w:b/>
                      <w:bCs/>
                    </w:rPr>
                    <w:t>Reference Signature</w:t>
                  </w:r>
                </w:p>
              </w:tc>
              <w:tc>
                <w:tcPr>
                  <w:tcW w:w="810" w:type="dxa"/>
                  <w:tcBorders>
                    <w:top w:val="nil"/>
                    <w:bottom w:val="nil"/>
                  </w:tcBorders>
                </w:tcPr>
                <w:p w14:paraId="4F4F2A79" w14:textId="77777777" w:rsidR="00D84DFB" w:rsidRPr="00653466" w:rsidRDefault="00D84DFB" w:rsidP="00D84DFB">
                  <w:pPr>
                    <w:jc w:val="left"/>
                    <w:rPr>
                      <w:rFonts w:ascii="Source Sans Pro" w:hAnsi="Source Sans Pro"/>
                      <w:b/>
                      <w:bCs/>
                    </w:rPr>
                  </w:pPr>
                </w:p>
              </w:tc>
              <w:tc>
                <w:tcPr>
                  <w:tcW w:w="1895" w:type="dxa"/>
                </w:tcPr>
                <w:p w14:paraId="2B1D4058" w14:textId="77777777" w:rsidR="00D84DFB" w:rsidRPr="00653466" w:rsidRDefault="00D84DFB" w:rsidP="00D84DFB">
                  <w:pPr>
                    <w:jc w:val="left"/>
                    <w:rPr>
                      <w:rFonts w:ascii="Source Sans Pro" w:hAnsi="Source Sans Pro"/>
                      <w:b/>
                      <w:bCs/>
                    </w:rPr>
                  </w:pPr>
                  <w:r w:rsidRPr="00653466">
                    <w:rPr>
                      <w:rFonts w:ascii="Source Sans Pro" w:hAnsi="Source Sans Pro"/>
                      <w:b/>
                      <w:bCs/>
                    </w:rPr>
                    <w:t>Date</w:t>
                  </w:r>
                </w:p>
              </w:tc>
            </w:tr>
          </w:tbl>
          <w:p w14:paraId="5416327B" w14:textId="08AADE92" w:rsidR="00C8521B" w:rsidRPr="00653466" w:rsidRDefault="00D84DFB" w:rsidP="00BE1D50">
            <w:pPr>
              <w:jc w:val="left"/>
              <w:rPr>
                <w:rFonts w:ascii="Source Sans Pro" w:hAnsi="Source Sans Pro"/>
              </w:rPr>
            </w:pPr>
            <w:r w:rsidRPr="00653466">
              <w:rPr>
                <w:rFonts w:ascii="Source Sans Pro" w:hAnsi="Source Sans Pro"/>
              </w:rPr>
              <w:br w:type="page"/>
            </w:r>
          </w:p>
        </w:tc>
        <w:tc>
          <w:tcPr>
            <w:tcW w:w="222" w:type="dxa"/>
            <w:tcBorders>
              <w:top w:val="nil"/>
              <w:bottom w:val="nil"/>
            </w:tcBorders>
          </w:tcPr>
          <w:p w14:paraId="729B7D29" w14:textId="77777777" w:rsidR="00FC0D03" w:rsidRPr="00653466" w:rsidRDefault="00FC0D03">
            <w:pPr>
              <w:jc w:val="left"/>
              <w:rPr>
                <w:rFonts w:ascii="Source Sans Pro" w:hAnsi="Source Sans Pro"/>
              </w:rPr>
            </w:pPr>
          </w:p>
        </w:tc>
        <w:tc>
          <w:tcPr>
            <w:tcW w:w="712" w:type="dxa"/>
          </w:tcPr>
          <w:p w14:paraId="521D7DFD" w14:textId="77777777" w:rsidR="00FC0D03" w:rsidRPr="00653466" w:rsidRDefault="00FC0D03">
            <w:pPr>
              <w:jc w:val="left"/>
              <w:rPr>
                <w:rFonts w:ascii="Source Sans Pro" w:hAnsi="Source Sans Pro"/>
              </w:rPr>
            </w:pPr>
          </w:p>
        </w:tc>
      </w:tr>
    </w:tbl>
    <w:p w14:paraId="14B9D77B" w14:textId="77777777" w:rsidR="00FC0D03" w:rsidRPr="00BF7820" w:rsidRDefault="00FC0D03" w:rsidP="00FC0D03">
      <w:pPr>
        <w:rPr>
          <w:rFonts w:ascii="Source Sans Pro" w:hAnsi="Source Sans Pro"/>
        </w:rPr>
      </w:pPr>
      <w:r w:rsidRPr="00BF7820">
        <w:rPr>
          <w:rFonts w:ascii="Source Sans Pro" w:hAnsi="Source Sans Pro"/>
        </w:rPr>
        <w:br w:type="page"/>
      </w:r>
    </w:p>
    <w:p w14:paraId="0390CD4E" w14:textId="6E68DD41" w:rsidR="000229D4" w:rsidRPr="00F43FF5" w:rsidRDefault="000229D4" w:rsidP="000229D4">
      <w:pPr>
        <w:pStyle w:val="Heading2"/>
        <w:jc w:val="center"/>
        <w:rPr>
          <w:rFonts w:ascii="Source Sans Pro" w:hAnsi="Source Sans Pro" w:cstheme="minorHAnsi"/>
          <w:color w:val="1F497D" w:themeColor="text2"/>
          <w:sz w:val="32"/>
          <w:szCs w:val="32"/>
        </w:rPr>
      </w:pPr>
      <w:bookmarkStart w:id="109" w:name="_Toc148092977"/>
      <w:bookmarkStart w:id="110" w:name="_Toc214520475"/>
      <w:bookmarkEnd w:id="102"/>
      <w:bookmarkEnd w:id="107"/>
      <w:r w:rsidRPr="00F43FF5">
        <w:rPr>
          <w:rFonts w:ascii="Source Sans Pro" w:hAnsi="Source Sans Pro" w:cstheme="minorHAnsi"/>
          <w:color w:val="1F497D" w:themeColor="text2"/>
          <w:sz w:val="32"/>
          <w:szCs w:val="32"/>
        </w:rPr>
        <w:lastRenderedPageBreak/>
        <w:t xml:space="preserve">ATTACHMENT </w:t>
      </w:r>
      <w:r w:rsidR="00C92019">
        <w:rPr>
          <w:rFonts w:ascii="Source Sans Pro" w:hAnsi="Source Sans Pro" w:cstheme="minorHAnsi"/>
          <w:color w:val="1F497D" w:themeColor="text2"/>
          <w:sz w:val="32"/>
          <w:szCs w:val="32"/>
        </w:rPr>
        <w:t>7</w:t>
      </w:r>
      <w:r w:rsidRPr="00F43FF5">
        <w:rPr>
          <w:rFonts w:ascii="Source Sans Pro" w:hAnsi="Source Sans Pro" w:cstheme="minorHAnsi"/>
          <w:color w:val="1F497D" w:themeColor="text2"/>
          <w:sz w:val="32"/>
          <w:szCs w:val="32"/>
        </w:rPr>
        <w:t>: BIDDER DECLARATION (GSPD-05-105)</w:t>
      </w:r>
      <w:bookmarkEnd w:id="109"/>
      <w:bookmarkEnd w:id="110"/>
    </w:p>
    <w:p w14:paraId="6520E7C0" w14:textId="77777777" w:rsidR="000229D4" w:rsidRPr="00F43FF5" w:rsidRDefault="000229D4" w:rsidP="000229D4">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33"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3A67965A" w14:textId="77777777" w:rsidR="000229D4" w:rsidRPr="00F43FF5" w:rsidRDefault="000229D4" w:rsidP="000229D4">
      <w:pPr>
        <w:pStyle w:val="Heading2"/>
        <w:jc w:val="center"/>
        <w:rPr>
          <w:rFonts w:ascii="Source Sans Pro" w:hAnsi="Source Sans Pro" w:cstheme="minorHAnsi"/>
          <w:color w:val="1F497D" w:themeColor="text2"/>
          <w:sz w:val="24"/>
          <w:szCs w:val="24"/>
        </w:rPr>
      </w:pPr>
      <w:bookmarkStart w:id="111" w:name="_Toc448518165"/>
      <w:bookmarkStart w:id="112" w:name="_Toc448648522"/>
      <w:bookmarkStart w:id="113" w:name="_Toc448732039"/>
      <w:bookmarkStart w:id="114" w:name="_Toc449517778"/>
      <w:r w:rsidRPr="00F43FF5">
        <w:rPr>
          <w:rFonts w:ascii="Source Sans Pro" w:hAnsi="Source Sans Pro" w:cstheme="minorHAnsi"/>
          <w:color w:val="1F497D" w:themeColor="text2"/>
          <w:sz w:val="24"/>
          <w:szCs w:val="24"/>
        </w:rPr>
        <w:br w:type="page"/>
      </w:r>
    </w:p>
    <w:p w14:paraId="32FFE039" w14:textId="4D1A154A" w:rsidR="000229D4" w:rsidRPr="00F43FF5" w:rsidRDefault="000229D4" w:rsidP="000229D4">
      <w:pPr>
        <w:pStyle w:val="Heading2"/>
        <w:jc w:val="center"/>
        <w:rPr>
          <w:rFonts w:ascii="Source Sans Pro" w:hAnsi="Source Sans Pro" w:cstheme="minorHAnsi"/>
          <w:color w:val="1F497D" w:themeColor="text2"/>
          <w:sz w:val="32"/>
          <w:szCs w:val="32"/>
        </w:rPr>
      </w:pPr>
      <w:bookmarkStart w:id="115" w:name="_Toc148092978"/>
      <w:bookmarkStart w:id="116" w:name="_Toc214520476"/>
      <w:r w:rsidRPr="00F43FF5">
        <w:rPr>
          <w:rFonts w:ascii="Source Sans Pro" w:hAnsi="Source Sans Pro" w:cstheme="minorHAnsi"/>
          <w:color w:val="1F497D" w:themeColor="text2"/>
          <w:sz w:val="32"/>
          <w:szCs w:val="32"/>
        </w:rPr>
        <w:lastRenderedPageBreak/>
        <w:t xml:space="preserve">ATTACHMENT </w:t>
      </w:r>
      <w:r w:rsidR="00C92019">
        <w:rPr>
          <w:rFonts w:ascii="Source Sans Pro" w:hAnsi="Source Sans Pro" w:cstheme="minorHAnsi"/>
          <w:color w:val="1F497D" w:themeColor="text2"/>
          <w:sz w:val="32"/>
          <w:szCs w:val="32"/>
        </w:rPr>
        <w:t>8</w:t>
      </w:r>
      <w:r w:rsidRPr="00F43FF5">
        <w:rPr>
          <w:rFonts w:ascii="Source Sans Pro" w:hAnsi="Source Sans Pro" w:cstheme="minorHAnsi"/>
          <w:color w:val="1F497D" w:themeColor="text2"/>
          <w:sz w:val="32"/>
          <w:szCs w:val="32"/>
        </w:rPr>
        <w:t>: CONTRACTOR CERTIFICATION CLAUSES</w:t>
      </w:r>
      <w:bookmarkEnd w:id="115"/>
      <w:bookmarkEnd w:id="116"/>
    </w:p>
    <w:p w14:paraId="1D49C945"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32BB1863" w14:textId="77777777"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4EA349E8"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0229D4" w:rsidRPr="00F43FF5" w14:paraId="2F800F0C"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69572F1B" w14:textId="77777777" w:rsidR="000229D4" w:rsidRPr="00F43FF5" w:rsidRDefault="000229D4">
            <w:pPr>
              <w:rPr>
                <w:rFonts w:ascii="Source Sans Pro" w:hAnsi="Source Sans Pro"/>
              </w:rPr>
            </w:pPr>
            <w:r w:rsidRPr="00F43FF5">
              <w:rPr>
                <w:rFonts w:ascii="Source Sans Pro" w:hAnsi="Source Sans Pro"/>
                <w:i/>
              </w:rPr>
              <w:t>Contractor/Bidder Firm Name (Printed)</w:t>
            </w:r>
          </w:p>
          <w:p w14:paraId="50B7193E" w14:textId="3FF3A468" w:rsidR="000229D4" w:rsidRPr="00F43FF5" w:rsidRDefault="00D5627B">
            <w:pPr>
              <w:pStyle w:val="NormalWeb"/>
              <w:rPr>
                <w:rFonts w:ascii="Source Sans Pro" w:hAnsi="Source Sans Pro" w:cs="Arial"/>
              </w:rPr>
            </w:pPr>
            <w:r>
              <w:rPr>
                <w:rFonts w:ascii="Source Sans Pro" w:hAnsi="Source Sans Pro" w:cs="Arial"/>
                <w:i/>
              </w:rPr>
              <w:t xml:space="preserve">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1B5031B9" w14:textId="77777777" w:rsidR="000229D4" w:rsidRPr="00F43FF5" w:rsidRDefault="000229D4">
            <w:pPr>
              <w:rPr>
                <w:rFonts w:ascii="Source Sans Pro" w:hAnsi="Source Sans Pro"/>
              </w:rPr>
            </w:pPr>
            <w:r w:rsidRPr="00F43FF5">
              <w:rPr>
                <w:rFonts w:ascii="Source Sans Pro" w:hAnsi="Source Sans Pro"/>
                <w:i/>
              </w:rPr>
              <w:t>Federal ID Number</w:t>
            </w:r>
          </w:p>
          <w:p w14:paraId="6E9043A5" w14:textId="1E220A25" w:rsidR="000229D4" w:rsidRPr="00F43FF5" w:rsidRDefault="00D5627B">
            <w:pPr>
              <w:pStyle w:val="NormalWeb"/>
              <w:rPr>
                <w:rFonts w:ascii="Source Sans Pro" w:hAnsi="Source Sans Pro" w:cs="Arial"/>
              </w:rPr>
            </w:pPr>
            <w:r>
              <w:rPr>
                <w:rFonts w:ascii="Source Sans Pro" w:hAnsi="Source Sans Pro" w:cs="Arial"/>
                <w:i/>
              </w:rPr>
              <w:t xml:space="preserve"> </w:t>
            </w:r>
          </w:p>
        </w:tc>
      </w:tr>
      <w:tr w:rsidR="000229D4" w:rsidRPr="00F43FF5" w14:paraId="407F1D89"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5ECE0DCF" w14:textId="77777777" w:rsidR="000229D4" w:rsidRPr="00F43FF5" w:rsidRDefault="000229D4">
            <w:pPr>
              <w:rPr>
                <w:rFonts w:ascii="Source Sans Pro" w:hAnsi="Source Sans Pro"/>
              </w:rPr>
            </w:pPr>
            <w:r w:rsidRPr="00F43FF5">
              <w:rPr>
                <w:rFonts w:ascii="Source Sans Pro" w:hAnsi="Source Sans Pro"/>
                <w:i/>
              </w:rPr>
              <w:t>By (Authorized Signature)</w:t>
            </w:r>
          </w:p>
          <w:p w14:paraId="21F49EDC" w14:textId="68485BB6" w:rsidR="000229D4" w:rsidRPr="00F43FF5" w:rsidRDefault="00D5627B">
            <w:pPr>
              <w:pStyle w:val="NormalWeb"/>
              <w:rPr>
                <w:rFonts w:ascii="Source Sans Pro" w:hAnsi="Source Sans Pro" w:cs="Arial"/>
              </w:rPr>
            </w:pPr>
            <w:r>
              <w:rPr>
                <w:rFonts w:ascii="Source Sans Pro" w:hAnsi="Source Sans Pro" w:cs="Arial"/>
                <w:i/>
              </w:rPr>
              <w:t xml:space="preserve"> </w:t>
            </w:r>
          </w:p>
        </w:tc>
      </w:tr>
      <w:tr w:rsidR="000229D4" w:rsidRPr="00F43FF5" w14:paraId="139D0372"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679CF2C6" w14:textId="77777777" w:rsidR="000229D4" w:rsidRPr="00F43FF5" w:rsidRDefault="000229D4">
            <w:pPr>
              <w:rPr>
                <w:rFonts w:ascii="Source Sans Pro" w:hAnsi="Source Sans Pro"/>
              </w:rPr>
            </w:pPr>
            <w:r w:rsidRPr="00F43FF5">
              <w:rPr>
                <w:rFonts w:ascii="Source Sans Pro" w:hAnsi="Source Sans Pro"/>
                <w:i/>
              </w:rPr>
              <w:t>Printed Name and Title of Person Signing</w:t>
            </w:r>
          </w:p>
          <w:p w14:paraId="0B1A8640" w14:textId="22A5DD61" w:rsidR="000229D4" w:rsidRPr="00F43FF5" w:rsidRDefault="00D5627B">
            <w:pPr>
              <w:pStyle w:val="NormalWeb"/>
              <w:rPr>
                <w:rFonts w:ascii="Source Sans Pro" w:hAnsi="Source Sans Pro" w:cs="Arial"/>
              </w:rPr>
            </w:pPr>
            <w:r>
              <w:rPr>
                <w:rFonts w:ascii="Source Sans Pro" w:hAnsi="Source Sans Pro" w:cs="Arial"/>
                <w:i/>
              </w:rPr>
              <w:t xml:space="preserve"> </w:t>
            </w:r>
          </w:p>
        </w:tc>
      </w:tr>
      <w:tr w:rsidR="000229D4" w:rsidRPr="00F43FF5" w14:paraId="63A68264"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0999D6C1" w14:textId="77777777" w:rsidR="000229D4" w:rsidRPr="00F43FF5" w:rsidRDefault="000229D4">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6DD04F46" w14:textId="77777777" w:rsidR="000229D4" w:rsidRPr="00F43FF5" w:rsidRDefault="000229D4">
            <w:pPr>
              <w:rPr>
                <w:rFonts w:ascii="Source Sans Pro" w:hAnsi="Source Sans Pro"/>
              </w:rPr>
            </w:pPr>
            <w:r w:rsidRPr="00F43FF5">
              <w:rPr>
                <w:rFonts w:ascii="Source Sans Pro" w:hAnsi="Source Sans Pro"/>
                <w:i/>
              </w:rPr>
              <w:t>Executed in the County of</w:t>
            </w:r>
          </w:p>
          <w:p w14:paraId="6B7E343A" w14:textId="0AE848B1" w:rsidR="000229D4" w:rsidRPr="00F43FF5" w:rsidRDefault="00D5627B">
            <w:pPr>
              <w:pStyle w:val="NormalWeb"/>
              <w:rPr>
                <w:rFonts w:ascii="Source Sans Pro" w:hAnsi="Source Sans Pro" w:cs="Arial"/>
              </w:rPr>
            </w:pPr>
            <w:r>
              <w:rPr>
                <w:rFonts w:ascii="Source Sans Pro" w:hAnsi="Source Sans Pro" w:cs="Arial"/>
                <w:i/>
              </w:rPr>
              <w:t xml:space="preserve"> </w:t>
            </w:r>
          </w:p>
        </w:tc>
      </w:tr>
    </w:tbl>
    <w:p w14:paraId="05E510C5"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r>
      <w:r w:rsidRPr="00F43FF5">
        <w:rPr>
          <w:rFonts w:ascii="Source Sans Pro" w:hAnsi="Source Sans Pro" w:cs="Arial"/>
          <w:sz w:val="22"/>
          <w:szCs w:val="22"/>
          <w:u w:val="single"/>
        </w:rPr>
        <w:t>STATEMENT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3FC11242"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6CE64CC2"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Publish a statement notifying employees that unlawful manufacture, distribution, dispensation, possession or use of a controlled substance is prohibited and specifying actions to be taken against employees for violations.</w:t>
      </w:r>
    </w:p>
    <w:p w14:paraId="5A1BA610"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Establish a Drug-Free Awareness Program to inform employees about:</w:t>
      </w:r>
    </w:p>
    <w:p w14:paraId="71BE89C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1) The dangers of drug abuse in the workplace;</w:t>
      </w:r>
    </w:p>
    <w:p w14:paraId="35B7981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2) The person's or organization's policy of maintaining a drug-free workplace;</w:t>
      </w:r>
    </w:p>
    <w:p w14:paraId="5F518DD4"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56BAED0F"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5C2539A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1B20C5E2"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lastRenderedPageBreak/>
        <w:t>1) Receive a copy of the company's drug-free workplace policy statement; and,</w:t>
      </w:r>
    </w:p>
    <w:p w14:paraId="53543442"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6065BAEA"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39C09546"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2C2B7858" w14:textId="341C459E"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CONTRACTS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effective January 1, 2003.</w:t>
      </w:r>
      <w:r w:rsidR="00000F73">
        <w:rPr>
          <w:rFonts w:ascii="Source Sans Pro" w:hAnsi="Source Sans Pro" w:cs="Arial"/>
          <w:sz w:val="22"/>
          <w:szCs w:val="22"/>
        </w:rPr>
        <w:t xml:space="preserve"> </w:t>
      </w:r>
    </w:p>
    <w:p w14:paraId="1AB4A09D"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1E8255F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Failure to make a good faith effort may be cause for non-renewal of a state contract for legal services, and may be taken into account when determining the award of future contracts with the State for legal services.</w:t>
      </w:r>
    </w:p>
    <w:p w14:paraId="0927CD27" w14:textId="3BA78608"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5. </w:t>
      </w:r>
      <w:r w:rsidRPr="00F43FF5">
        <w:rPr>
          <w:rFonts w:ascii="Source Sans Pro" w:hAnsi="Source Sans Pro" w:cs="Arial"/>
          <w:sz w:val="22"/>
          <w:szCs w:val="22"/>
        </w:rPr>
        <w:tab/>
      </w:r>
      <w:r w:rsidRPr="00F43FF5">
        <w:rPr>
          <w:rFonts w:ascii="Source Sans Pro" w:hAnsi="Source Sans Pro" w:cs="Arial"/>
          <w:sz w:val="22"/>
          <w:szCs w:val="22"/>
          <w:u w:val="single"/>
        </w:rPr>
        <w:t>EXPATRIATE CORPORATIONS</w:t>
      </w:r>
      <w:r w:rsidRPr="00F43FF5">
        <w:rPr>
          <w:rFonts w:ascii="Source Sans Pro" w:hAnsi="Source Sans Pro" w:cs="Arial"/>
          <w:sz w:val="22"/>
          <w:szCs w:val="22"/>
        </w:rPr>
        <w:t>:</w:t>
      </w:r>
      <w:r w:rsidR="00000F73">
        <w:rPr>
          <w:rFonts w:ascii="Source Sans Pro" w:hAnsi="Source Sans Pro" w:cs="Arial"/>
          <w:sz w:val="22"/>
          <w:szCs w:val="22"/>
        </w:rPr>
        <w:t xml:space="preserve"> </w:t>
      </w:r>
      <w:r w:rsidRPr="00F43FF5">
        <w:rPr>
          <w:rFonts w:ascii="Source Sans Pro" w:hAnsi="Source Sans Pro" w:cs="Arial"/>
          <w:sz w:val="22"/>
          <w:szCs w:val="22"/>
        </w:rPr>
        <w:t>Contractor hereby declares that it is not an expatriate corporation or subsidiary of an expatriate corporation within the meaning of Public Contract Code Section 10286 and 10286.1, and is eligible to contract with the State of California.</w:t>
      </w:r>
    </w:p>
    <w:p w14:paraId="56F61966" w14:textId="24CDAD43"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6. </w:t>
      </w:r>
      <w:r w:rsidRPr="00F43FF5">
        <w:rPr>
          <w:rFonts w:ascii="Source Sans Pro" w:hAnsi="Source Sans Pro" w:cs="Arial"/>
          <w:sz w:val="22"/>
          <w:szCs w:val="22"/>
        </w:rPr>
        <w:tab/>
      </w:r>
      <w:r w:rsidRPr="00F43FF5">
        <w:rPr>
          <w:rFonts w:ascii="Source Sans Pro" w:hAnsi="Source Sans Pro" w:cs="Arial"/>
          <w:sz w:val="22"/>
          <w:szCs w:val="22"/>
          <w:u w:val="single"/>
        </w:rPr>
        <w:t>SWEATFREE CODE OF CONDUCT:</w:t>
      </w:r>
      <w:r w:rsidR="00000F73">
        <w:rPr>
          <w:rFonts w:ascii="Source Sans Pro" w:hAnsi="Source Sans Pro" w:cs="Arial"/>
          <w:sz w:val="22"/>
          <w:szCs w:val="22"/>
        </w:rPr>
        <w:t xml:space="preserve"> </w:t>
      </w:r>
    </w:p>
    <w:p w14:paraId="3A393BCA" w14:textId="017C9A5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00000F73">
        <w:rPr>
          <w:rFonts w:ascii="Source Sans Pro" w:hAnsi="Source Sans Pro" w:cs="Arial"/>
          <w:sz w:val="22"/>
          <w:szCs w:val="22"/>
        </w:rPr>
        <w:t xml:space="preserve"> </w:t>
      </w:r>
      <w:r w:rsidRPr="00F43FF5">
        <w:rPr>
          <w:rFonts w:ascii="Source Sans Pro" w:hAnsi="Source Sans Pro" w:cs="Arial"/>
          <w:sz w:val="22"/>
          <w:szCs w:val="22"/>
        </w:rPr>
        <w:t xml:space="preserve">The contractor further declares under penalty of perjury that they adhere to the Sweatfree Code of Conduct as set forth on the California Department of Industrial Relations website located at </w:t>
      </w:r>
      <w:hyperlink r:id="rId34" w:history="1">
        <w:r w:rsidRPr="00F43FF5">
          <w:rPr>
            <w:rStyle w:val="Hyperlink"/>
            <w:rFonts w:ascii="Source Sans Pro" w:hAnsi="Source Sans Pro" w:cs="Arial"/>
            <w:sz w:val="22"/>
            <w:szCs w:val="22"/>
          </w:rPr>
          <w:t>www.dir.ca.gov</w:t>
        </w:r>
      </w:hyperlink>
      <w:r w:rsidRPr="00F43FF5">
        <w:rPr>
          <w:rFonts w:ascii="Source Sans Pro" w:hAnsi="Source Sans Pro" w:cs="Arial"/>
          <w:sz w:val="22"/>
          <w:szCs w:val="22"/>
        </w:rPr>
        <w:t>, and Public Contract Code Section 6108.</w:t>
      </w:r>
    </w:p>
    <w:p w14:paraId="40B79723"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 xml:space="preserve">The contractor agrees to cooperate fully in providing reasonable access to the contractor’s records, documents, agents or employees, or premises if reasonably required by authorized </w:t>
      </w:r>
      <w:r w:rsidRPr="00F43FF5">
        <w:rPr>
          <w:rFonts w:ascii="Source Sans Pro" w:hAnsi="Source Sans Pro" w:cs="Arial"/>
          <w:sz w:val="22"/>
          <w:szCs w:val="22"/>
        </w:rPr>
        <w:lastRenderedPageBreak/>
        <w:t>officials of the contracting agency, the Department of Industrial Relations, or the Department of Justice to determine the contractor’s compliance with the requirements under paragraph (a).</w:t>
      </w:r>
    </w:p>
    <w:p w14:paraId="5E2E02FD" w14:textId="2439BB85"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DOMESTIC PARTNERS</w:t>
      </w:r>
      <w:r w:rsidRPr="00F43FF5">
        <w:rPr>
          <w:rFonts w:ascii="Source Sans Pro" w:hAnsi="Source Sans Pro" w:cs="Arial"/>
          <w:sz w:val="22"/>
          <w:szCs w:val="22"/>
        </w:rPr>
        <w:t>:</w:t>
      </w:r>
      <w:r w:rsidR="00000F73">
        <w:rPr>
          <w:rFonts w:ascii="Source Sans Pro" w:hAnsi="Source Sans Pro" w:cs="Arial"/>
          <w:sz w:val="22"/>
          <w:szCs w:val="22"/>
        </w:rPr>
        <w:t xml:space="preserve"> </w:t>
      </w:r>
      <w:r w:rsidRPr="00F43FF5">
        <w:rPr>
          <w:rFonts w:ascii="Source Sans Pro" w:hAnsi="Source Sans Pro" w:cs="Arial"/>
          <w:sz w:val="22"/>
          <w:szCs w:val="22"/>
        </w:rPr>
        <w:t xml:space="preserve">For contracts over $100,000 executed or amended after January 1, 2007, the contractor certifies that contractor is in compliance with Public Contract Code section 10295.3. </w:t>
      </w:r>
    </w:p>
    <w:p w14:paraId="2635859E"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6E53D2D7"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The following laws apply to persons or entities doing business with the State of California.</w:t>
      </w:r>
    </w:p>
    <w:p w14:paraId="20CC7725" w14:textId="55DBB4D5"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r>
      <w:r w:rsidRPr="00F43FF5">
        <w:rPr>
          <w:rFonts w:ascii="Source Sans Pro" w:hAnsi="Source Sans Pro" w:cs="Arial"/>
          <w:sz w:val="22"/>
          <w:szCs w:val="22"/>
          <w:u w:val="single"/>
        </w:rPr>
        <w:t>CONFLICT OF INTEREST</w:t>
      </w:r>
      <w:r w:rsidRPr="00F43FF5">
        <w:rPr>
          <w:rFonts w:ascii="Source Sans Pro" w:hAnsi="Source Sans Pro" w:cs="Arial"/>
          <w:sz w:val="22"/>
          <w:szCs w:val="22"/>
        </w:rPr>
        <w:t>: Contractor needs to be aware of the following provisions regarding current or former state employees.</w:t>
      </w:r>
      <w:r w:rsidR="00000F73">
        <w:rPr>
          <w:rFonts w:ascii="Source Sans Pro" w:hAnsi="Source Sans Pro" w:cs="Arial"/>
          <w:sz w:val="22"/>
          <w:szCs w:val="22"/>
        </w:rPr>
        <w:t xml:space="preserve"> </w:t>
      </w:r>
      <w:r w:rsidRPr="00F43FF5">
        <w:rPr>
          <w:rFonts w:ascii="Source Sans Pro" w:hAnsi="Source Sans Pro" w:cs="Arial"/>
          <w:sz w:val="22"/>
          <w:szCs w:val="22"/>
        </w:rPr>
        <w:t xml:space="preserve">If Contractor has any questions on the status of any person rendering services or involved with the Agreement, the awarding agency must be contacted immediately for clarification. </w:t>
      </w:r>
    </w:p>
    <w:p w14:paraId="5F0395CA"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27964DEF"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14:paraId="4C38A4B6"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3413C09F"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74D159D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1E6FA0C3"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3B7719CE"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6325B9D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395679CB" w14:textId="77777777" w:rsidR="000229D4" w:rsidRPr="00F43FF5" w:rsidRDefault="000229D4" w:rsidP="000229D4">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458B25AE"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lastRenderedPageBreak/>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06316240" w14:textId="68B53AB6"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CONTRACTOR NAME CHANGE</w:t>
      </w:r>
      <w:r w:rsidRPr="00F43FF5">
        <w:rPr>
          <w:rFonts w:ascii="Source Sans Pro" w:hAnsi="Source Sans Pro" w:cs="Arial"/>
          <w:sz w:val="22"/>
          <w:szCs w:val="22"/>
        </w:rPr>
        <w:t>: An amendment is required to change the Contractor's name as listed on this Agreement. Upon receipt of legal documentation of the name change the State will process the amendment.</w:t>
      </w:r>
      <w:r w:rsidR="00000F73">
        <w:rPr>
          <w:rFonts w:ascii="Source Sans Pro" w:hAnsi="Source Sans Pro" w:cs="Arial"/>
          <w:sz w:val="22"/>
          <w:szCs w:val="22"/>
        </w:rPr>
        <w:t xml:space="preserve"> </w:t>
      </w:r>
      <w:r w:rsidRPr="00F43FF5">
        <w:rPr>
          <w:rFonts w:ascii="Source Sans Pro" w:hAnsi="Source Sans Pro" w:cs="Arial"/>
          <w:sz w:val="22"/>
          <w:szCs w:val="22"/>
        </w:rPr>
        <w:t xml:space="preserve">Payment of invoices presented with a new name cannot be paid prior to approval of said amendment. </w:t>
      </w:r>
    </w:p>
    <w:p w14:paraId="2F92E327"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5. </w:t>
      </w:r>
      <w:r w:rsidRPr="00F43FF5">
        <w:rPr>
          <w:rFonts w:ascii="Source Sans Pro" w:hAnsi="Source Sans Pro" w:cs="Arial"/>
          <w:sz w:val="22"/>
          <w:szCs w:val="22"/>
        </w:rPr>
        <w:tab/>
      </w:r>
      <w:r w:rsidRPr="00F43FF5">
        <w:rPr>
          <w:rFonts w:ascii="Source Sans Pro" w:hAnsi="Source Sans Pro" w:cs="Arial"/>
          <w:sz w:val="22"/>
          <w:szCs w:val="22"/>
          <w:u w:val="single"/>
        </w:rPr>
        <w:t>CORPORATE QUALIFICATIONS TO DO BUSINESS IN CALIFORNIA</w:t>
      </w:r>
      <w:r w:rsidRPr="00F43FF5">
        <w:rPr>
          <w:rFonts w:ascii="Source Sans Pro" w:hAnsi="Source Sans Pro" w:cs="Arial"/>
          <w:sz w:val="22"/>
          <w:szCs w:val="22"/>
        </w:rPr>
        <w:t xml:space="preserve">: </w:t>
      </w:r>
    </w:p>
    <w:p w14:paraId="312127F6" w14:textId="0B9A4CDC"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When agreements are to be performed in the state by corporations, the contracting agencies will be verifying that the contractor is currently qualified to do business in California in order to ensure that all obligations due to the state are fulfilled.</w:t>
      </w:r>
      <w:r w:rsidR="00000F73">
        <w:rPr>
          <w:rFonts w:ascii="Source Sans Pro" w:hAnsi="Source Sans Pro" w:cs="Arial"/>
          <w:sz w:val="22"/>
          <w:szCs w:val="22"/>
        </w:rPr>
        <w:t xml:space="preserve"> </w:t>
      </w:r>
    </w:p>
    <w:p w14:paraId="6006C535" w14:textId="39834740"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"Doing business" is defined in R&amp;TC Section 23101 as actively engaging in any transaction for the purpose of financial or pecuniary gain or profit.</w:t>
      </w:r>
      <w:r w:rsidR="00000F73">
        <w:rPr>
          <w:rFonts w:ascii="Source Sans Pro" w:hAnsi="Source Sans Pro" w:cs="Arial"/>
          <w:sz w:val="22"/>
          <w:szCs w:val="22"/>
        </w:rPr>
        <w:t xml:space="preserve"> </w:t>
      </w:r>
      <w:r w:rsidRPr="00F43FF5">
        <w:rPr>
          <w:rFonts w:ascii="Source Sans Pro" w:hAnsi="Source Sans Pro" w:cs="Arial"/>
          <w:sz w:val="22"/>
          <w:szCs w:val="22"/>
        </w:rPr>
        <w:t>Although there are some statutory exceptions to taxation, rarely will a corporate contractor performing within the state not be subject to the franchise tax.</w:t>
      </w:r>
    </w:p>
    <w:p w14:paraId="7EC86EF9" w14:textId="7C5125FB"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Both domestic and foreign corporations (those incorporated outside of California) must be in good standing in order to be qualified to do business in California.</w:t>
      </w:r>
      <w:r w:rsidR="00000F73">
        <w:rPr>
          <w:rFonts w:ascii="Source Sans Pro" w:hAnsi="Source Sans Pro" w:cs="Arial"/>
          <w:sz w:val="22"/>
          <w:szCs w:val="22"/>
        </w:rPr>
        <w:t xml:space="preserve"> </w:t>
      </w:r>
      <w:r w:rsidRPr="00F43FF5">
        <w:rPr>
          <w:rFonts w:ascii="Source Sans Pro" w:hAnsi="Source Sans Pro" w:cs="Arial"/>
          <w:sz w:val="22"/>
          <w:szCs w:val="22"/>
        </w:rPr>
        <w:t>Agencies will determine whether a corporation is in good standing by calling the Office of the Secretary of State.</w:t>
      </w:r>
    </w:p>
    <w:p w14:paraId="6A5635CC"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6. </w:t>
      </w:r>
      <w:r w:rsidRPr="00F43FF5">
        <w:rPr>
          <w:rFonts w:ascii="Source Sans Pro" w:hAnsi="Source Sans Pro" w:cs="Arial"/>
          <w:sz w:val="22"/>
          <w:szCs w:val="22"/>
        </w:rPr>
        <w:tab/>
      </w:r>
      <w:r w:rsidRPr="00F43FF5">
        <w:rPr>
          <w:rFonts w:ascii="Source Sans Pro" w:hAnsi="Source Sans Pro" w:cs="Arial"/>
          <w:sz w:val="22"/>
          <w:szCs w:val="22"/>
          <w:u w:val="single"/>
        </w:rPr>
        <w:t>RESOLUTION</w:t>
      </w:r>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085AD05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1EF67AE9"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 xml:space="preserve">8. </w:t>
      </w:r>
      <w:r w:rsidRPr="00F43FF5">
        <w:rPr>
          <w:rFonts w:ascii="Source Sans Pro" w:hAnsi="Source Sans Pro" w:cs="Arial"/>
          <w:sz w:val="22"/>
          <w:szCs w:val="22"/>
        </w:rPr>
        <w:tab/>
      </w:r>
      <w:r w:rsidRPr="00F43FF5">
        <w:rPr>
          <w:rFonts w:ascii="Source Sans Pro" w:hAnsi="Source Sans Pro" w:cs="Arial"/>
          <w:sz w:val="22"/>
          <w:szCs w:val="22"/>
          <w:u w:val="single"/>
        </w:rPr>
        <w:t>PAYEE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70D5FB0F" w14:textId="77777777" w:rsidR="000229D4" w:rsidRPr="00F43FF5" w:rsidRDefault="000229D4" w:rsidP="000229D4">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5C0D540D" w14:textId="77777777" w:rsidR="000229D4" w:rsidRPr="00F43FF5" w:rsidRDefault="000229D4" w:rsidP="000229D4">
      <w:pPr>
        <w:pStyle w:val="ListParagraph"/>
        <w:rPr>
          <w:rFonts w:ascii="Source Sans Pro" w:hAnsi="Source Sans Pro"/>
          <w:sz w:val="22"/>
          <w:szCs w:val="22"/>
        </w:rPr>
      </w:pPr>
    </w:p>
    <w:p w14:paraId="065E5C41" w14:textId="77777777" w:rsidR="000229D4" w:rsidRPr="00F43FF5" w:rsidRDefault="000229D4" w:rsidP="000229D4">
      <w:pPr>
        <w:rPr>
          <w:rFonts w:ascii="Source Sans Pro" w:hAnsi="Source Sans Pro"/>
          <w:sz w:val="22"/>
          <w:szCs w:val="22"/>
        </w:rPr>
      </w:pPr>
      <w:r w:rsidRPr="00F43FF5">
        <w:rPr>
          <w:rFonts w:ascii="Source Sans Pro" w:hAnsi="Source Sans Pro"/>
          <w:sz w:val="22"/>
          <w:szCs w:val="22"/>
        </w:rPr>
        <w:br w:type="page"/>
      </w:r>
    </w:p>
    <w:p w14:paraId="6D05E1CF" w14:textId="619086D4" w:rsidR="000229D4" w:rsidRPr="00F43FF5" w:rsidRDefault="000229D4" w:rsidP="000229D4">
      <w:pPr>
        <w:pStyle w:val="Heading2"/>
        <w:jc w:val="center"/>
        <w:rPr>
          <w:rFonts w:ascii="Source Sans Pro" w:hAnsi="Source Sans Pro" w:cstheme="minorHAnsi"/>
          <w:color w:val="1F497D" w:themeColor="text2"/>
          <w:sz w:val="32"/>
          <w:szCs w:val="32"/>
        </w:rPr>
      </w:pPr>
      <w:bookmarkStart w:id="117" w:name="_Toc148092979"/>
      <w:bookmarkStart w:id="118" w:name="_Toc214520477"/>
      <w:r w:rsidRPr="00F43FF5">
        <w:rPr>
          <w:rFonts w:ascii="Source Sans Pro" w:hAnsi="Source Sans Pro" w:cstheme="minorHAnsi"/>
          <w:color w:val="1F497D" w:themeColor="text2"/>
          <w:sz w:val="32"/>
          <w:szCs w:val="32"/>
        </w:rPr>
        <w:lastRenderedPageBreak/>
        <w:t xml:space="preserve">ATTACHMENT </w:t>
      </w:r>
      <w:r w:rsidR="00C92019">
        <w:rPr>
          <w:rFonts w:ascii="Source Sans Pro" w:hAnsi="Source Sans Pro" w:cstheme="minorHAnsi"/>
          <w:color w:val="1F497D" w:themeColor="text2"/>
          <w:sz w:val="32"/>
          <w:szCs w:val="32"/>
        </w:rPr>
        <w:t>9</w:t>
      </w:r>
      <w:r w:rsidRPr="00F43FF5">
        <w:rPr>
          <w:rFonts w:ascii="Source Sans Pro" w:hAnsi="Source Sans Pro" w:cstheme="minorHAnsi"/>
          <w:color w:val="1F497D" w:themeColor="text2"/>
          <w:sz w:val="32"/>
          <w:szCs w:val="32"/>
        </w:rPr>
        <w:t>: DARFUR CONTRACTING ACT CERTIFICATION</w:t>
      </w:r>
      <w:bookmarkEnd w:id="117"/>
      <w:bookmarkEnd w:id="118"/>
    </w:p>
    <w:p w14:paraId="15B4A4E2" w14:textId="77777777" w:rsidR="000229D4" w:rsidRPr="00F43FF5" w:rsidRDefault="000229D4" w:rsidP="000229D4">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For such a company to bid on or submit a Proposal for a State of California contract, the company must certify that it is either a) not a scrutinized company; or b) a scrutinized company that has been granted permission by the Department of General Services to submit a Proposal. </w:t>
      </w:r>
    </w:p>
    <w:p w14:paraId="4E262E1E" w14:textId="77777777" w:rsidR="000229D4" w:rsidRPr="00F43FF5" w:rsidRDefault="000229D4" w:rsidP="000229D4">
      <w:pPr>
        <w:spacing w:after="0" w:line="240" w:lineRule="auto"/>
        <w:rPr>
          <w:rFonts w:ascii="Source Sans Pro" w:hAnsi="Source Sans Pro" w:cs="Arial"/>
          <w:sz w:val="21"/>
          <w:szCs w:val="21"/>
        </w:rPr>
      </w:pPr>
    </w:p>
    <w:p w14:paraId="29C421B2" w14:textId="77777777" w:rsidR="000229D4" w:rsidRPr="00F43FF5" w:rsidRDefault="000229D4" w:rsidP="000229D4">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644D799C" w14:textId="77777777" w:rsidR="000229D4" w:rsidRPr="00F43FF5" w:rsidRDefault="000229D4" w:rsidP="000229D4">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0B3F4E9C" w14:textId="77777777" w:rsidR="000229D4" w:rsidRPr="00F43FF5" w:rsidRDefault="000229D4" w:rsidP="000229D4">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16B77098" w14:textId="502B162E" w:rsidR="000229D4" w:rsidRPr="00F43FF5" w:rsidRDefault="000229D4" w:rsidP="000229D4">
      <w:pPr>
        <w:spacing w:after="0" w:line="240" w:lineRule="auto"/>
        <w:rPr>
          <w:rFonts w:ascii="Source Sans Pro" w:hAnsi="Source Sans Pro" w:cs="Arial"/>
          <w:sz w:val="21"/>
          <w:szCs w:val="21"/>
        </w:rPr>
      </w:pPr>
      <w:r w:rsidRPr="00F43FF5">
        <w:rPr>
          <w:rFonts w:ascii="Source Sans Pro" w:hAnsi="Source Sans Pro" w:cs="Arial"/>
          <w:sz w:val="21"/>
          <w:szCs w:val="21"/>
        </w:rPr>
        <w:t>If your company, within the previous three years, has had business activities or other operations outside of the United States, in order to be eligible to submit a bid or Proposal, please insert your company name and Federal ID Number and complete the certification below.</w:t>
      </w:r>
      <w:r w:rsidR="00000F73">
        <w:rPr>
          <w:rFonts w:ascii="Source Sans Pro" w:hAnsi="Source Sans Pro" w:cs="Arial"/>
          <w:sz w:val="21"/>
          <w:szCs w:val="21"/>
        </w:rPr>
        <w:t xml:space="preserve"> </w:t>
      </w:r>
    </w:p>
    <w:p w14:paraId="16673A5B" w14:textId="77777777" w:rsidR="000229D4" w:rsidRPr="00F43FF5" w:rsidRDefault="000229D4" w:rsidP="000229D4">
      <w:pPr>
        <w:spacing w:after="0" w:line="240" w:lineRule="auto"/>
        <w:rPr>
          <w:rFonts w:ascii="Source Sans Pro" w:hAnsi="Source Sans Pro" w:cs="Arial"/>
          <w:b/>
          <w:bCs/>
          <w:sz w:val="21"/>
          <w:szCs w:val="21"/>
          <w:u w:val="single"/>
        </w:rPr>
      </w:pPr>
    </w:p>
    <w:p w14:paraId="1136854F" w14:textId="77777777" w:rsidR="000229D4" w:rsidRPr="00F43FF5" w:rsidRDefault="000229D4" w:rsidP="000229D4">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proposer/bidder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proposer/bidder named below. This certification is made under the laws of the State of California.</w:t>
      </w:r>
    </w:p>
    <w:p w14:paraId="73A4EFC7" w14:textId="77777777" w:rsidR="000229D4" w:rsidRPr="00F43FF5" w:rsidRDefault="000229D4" w:rsidP="000229D4">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0229D4" w:rsidRPr="00F43FF5" w14:paraId="30B4B31D"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527F1711" w14:textId="77777777" w:rsidR="000229D4"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198F9B75" w14:textId="77777777" w:rsidR="00891A69" w:rsidRPr="00F43FF5" w:rsidRDefault="00891A69">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7F02E04A" w14:textId="77777777" w:rsidR="00891A69"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354B9C37" w14:textId="0E357A51" w:rsidR="000229D4" w:rsidRPr="00F43FF5" w:rsidRDefault="00D5627B">
            <w:pPr>
              <w:spacing w:after="0" w:line="240" w:lineRule="auto"/>
              <w:rPr>
                <w:rFonts w:ascii="Source Sans Pro" w:hAnsi="Source Sans Pro" w:cs="Arial"/>
                <w:sz w:val="21"/>
                <w:szCs w:val="21"/>
              </w:rPr>
            </w:pPr>
            <w:r>
              <w:rPr>
                <w:rFonts w:ascii="Source Sans Pro" w:hAnsi="Source Sans Pro" w:cs="Arial"/>
                <w:i/>
                <w:iCs/>
                <w:sz w:val="21"/>
                <w:szCs w:val="21"/>
              </w:rPr>
              <w:t xml:space="preserve"> </w:t>
            </w:r>
          </w:p>
        </w:tc>
      </w:tr>
      <w:tr w:rsidR="000229D4" w:rsidRPr="00F43FF5" w14:paraId="2CAC1924"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8695CA5" w14:textId="77777777" w:rsidR="000229D4"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By (Authorized Signature)</w:t>
            </w:r>
          </w:p>
          <w:p w14:paraId="1F481DCE" w14:textId="77777777" w:rsidR="00891A69" w:rsidRPr="00F43FF5" w:rsidRDefault="00891A69">
            <w:pPr>
              <w:spacing w:after="0" w:line="240" w:lineRule="auto"/>
              <w:rPr>
                <w:rFonts w:ascii="Source Sans Pro" w:hAnsi="Source Sans Pro" w:cs="Arial"/>
                <w:sz w:val="21"/>
                <w:szCs w:val="21"/>
              </w:rPr>
            </w:pPr>
          </w:p>
        </w:tc>
      </w:tr>
      <w:tr w:rsidR="000229D4" w:rsidRPr="00F43FF5" w14:paraId="6BD60FDB"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C0F8841" w14:textId="4C4734BF" w:rsidR="00891A69"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w:t>
            </w:r>
            <w:r w:rsidR="00D5627B">
              <w:rPr>
                <w:rFonts w:ascii="Source Sans Pro" w:hAnsi="Source Sans Pro" w:cs="Arial"/>
                <w:i/>
                <w:iCs/>
                <w:sz w:val="21"/>
                <w:szCs w:val="21"/>
              </w:rPr>
              <w:t xml:space="preserve"> </w:t>
            </w:r>
          </w:p>
          <w:p w14:paraId="614D417C" w14:textId="77777777" w:rsidR="00891A69" w:rsidRPr="00F43FF5" w:rsidRDefault="00891A69">
            <w:pPr>
              <w:spacing w:after="0" w:line="240" w:lineRule="auto"/>
              <w:rPr>
                <w:rFonts w:ascii="Source Sans Pro" w:hAnsi="Source Sans Pro" w:cs="Arial"/>
                <w:sz w:val="21"/>
                <w:szCs w:val="21"/>
              </w:rPr>
            </w:pPr>
          </w:p>
        </w:tc>
      </w:tr>
      <w:tr w:rsidR="000229D4" w:rsidRPr="00F43FF5" w14:paraId="498D49A7"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8411F56" w14:textId="77777777" w:rsidR="000229D4"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0E2B2E49" w14:textId="77777777" w:rsidR="00891A69" w:rsidRPr="00F43FF5" w:rsidRDefault="00891A69">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57DA7C03" w14:textId="77777777" w:rsidR="000229D4"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299B6563" w14:textId="77777777" w:rsidR="00891A69" w:rsidRPr="00F43FF5" w:rsidRDefault="00891A69">
            <w:pPr>
              <w:spacing w:after="0" w:line="240" w:lineRule="auto"/>
              <w:rPr>
                <w:rFonts w:ascii="Source Sans Pro" w:hAnsi="Source Sans Pro" w:cs="Arial"/>
                <w:sz w:val="21"/>
                <w:szCs w:val="21"/>
              </w:rPr>
            </w:pPr>
          </w:p>
        </w:tc>
      </w:tr>
    </w:tbl>
    <w:p w14:paraId="4C4F5878" w14:textId="77777777" w:rsidR="000229D4" w:rsidRPr="00F43FF5" w:rsidRDefault="000229D4" w:rsidP="000229D4">
      <w:pPr>
        <w:pStyle w:val="HTMLPreformatted"/>
        <w:rPr>
          <w:rFonts w:ascii="Source Sans Pro" w:hAnsi="Source Sans Pro" w:cs="Arial"/>
          <w:sz w:val="21"/>
          <w:szCs w:val="21"/>
        </w:rPr>
      </w:pPr>
    </w:p>
    <w:p w14:paraId="1B01D467" w14:textId="77777777"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03E40F8" w14:textId="08BCD41C" w:rsidR="000229D4" w:rsidRPr="00F43FF5" w:rsidRDefault="000229D4" w:rsidP="000229D4">
      <w:pPr>
        <w:pStyle w:val="HTMLPreformatted"/>
        <w:rPr>
          <w:rFonts w:ascii="Source Sans Pro" w:hAnsi="Source Sans Pro" w:cs="Arial"/>
          <w:sz w:val="21"/>
          <w:szCs w:val="21"/>
        </w:rPr>
      </w:pPr>
      <w:r w:rsidRPr="00F43FF5">
        <w:rPr>
          <w:rFonts w:ascii="Source Sans Pro" w:hAnsi="Source Sans Pro" w:cs="Arial"/>
          <w:sz w:val="21"/>
          <w:szCs w:val="21"/>
        </w:rPr>
        <w:t>Pursuant to Public Contract Code section 10477(b), the Director of the Department of General Services may permit a scrutinized company, on a case-by-case basis, to bid on or submit a Proposal for a contract with a state agency for goods or services, if it is in the best interests of the state.</w:t>
      </w:r>
      <w:r w:rsidR="00000F73">
        <w:rPr>
          <w:rFonts w:ascii="Source Sans Pro" w:hAnsi="Source Sans Pro" w:cs="Arial"/>
          <w:sz w:val="21"/>
          <w:szCs w:val="21"/>
        </w:rPr>
        <w:t xml:space="preserve"> </w:t>
      </w:r>
      <w:r w:rsidRPr="00F43FF5">
        <w:rPr>
          <w:rFonts w:ascii="Source Sans Pro" w:hAnsi="Source Sans Pro" w:cs="Arial"/>
          <w:sz w:val="21"/>
          <w:szCs w:val="21"/>
        </w:rPr>
        <w:t>If you are a scrutinized company that has obtained written permission from the DGS to submit a bid or Proposal, complete the information below.</w:t>
      </w:r>
      <w:r w:rsidR="00000F73">
        <w:rPr>
          <w:rFonts w:ascii="Source Sans Pro" w:hAnsi="Source Sans Pro" w:cs="Arial"/>
          <w:sz w:val="21"/>
          <w:szCs w:val="21"/>
        </w:rPr>
        <w:t xml:space="preserve"> </w:t>
      </w:r>
    </w:p>
    <w:p w14:paraId="5F4F43DB" w14:textId="77777777"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7EEB199F" w14:textId="4F21DA83"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We are a scrutinized company as defined in Public Contract Code section 10476, but we have received written permission from the Department of General Services to submit a bid or Proposal pursuant to Public Contract Code section 10477(b).</w:t>
      </w:r>
      <w:r w:rsidR="00000F73">
        <w:rPr>
          <w:rFonts w:ascii="Source Sans Pro" w:hAnsi="Source Sans Pro" w:cs="Arial"/>
          <w:sz w:val="21"/>
          <w:szCs w:val="21"/>
        </w:rPr>
        <w:t xml:space="preserve"> </w:t>
      </w:r>
      <w:r w:rsidRPr="00F43FF5">
        <w:rPr>
          <w:rFonts w:ascii="Source Sans Pro" w:hAnsi="Source Sans Pro" w:cs="Arial"/>
          <w:sz w:val="21"/>
          <w:szCs w:val="21"/>
        </w:rPr>
        <w:t>A copy of the written permission from DGS is included with our bid or Proposal.</w:t>
      </w:r>
    </w:p>
    <w:p w14:paraId="1C42ECA3" w14:textId="77777777"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0229D4" w:rsidRPr="00F43FF5" w14:paraId="62AD1A5C"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63EBECC" w14:textId="77777777" w:rsidR="000229D4"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4E7CF711" w14:textId="77777777" w:rsidR="00891A69" w:rsidRPr="00F43FF5" w:rsidRDefault="00891A69">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13297994" w14:textId="60406492" w:rsidR="000229D4"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r w:rsidR="00D5627B">
              <w:rPr>
                <w:rFonts w:ascii="Source Sans Pro" w:hAnsi="Source Sans Pro" w:cs="Arial"/>
                <w:i/>
                <w:iCs/>
                <w:sz w:val="21"/>
                <w:szCs w:val="21"/>
              </w:rPr>
              <w:t xml:space="preserve"> </w:t>
            </w:r>
          </w:p>
          <w:p w14:paraId="2B1F1674" w14:textId="77777777" w:rsidR="00891A69" w:rsidRPr="00F43FF5" w:rsidRDefault="00891A69">
            <w:pPr>
              <w:spacing w:after="0" w:line="240" w:lineRule="auto"/>
              <w:rPr>
                <w:rFonts w:ascii="Source Sans Pro" w:hAnsi="Source Sans Pro" w:cs="Arial"/>
                <w:i/>
                <w:iCs/>
                <w:sz w:val="21"/>
                <w:szCs w:val="21"/>
              </w:rPr>
            </w:pPr>
          </w:p>
        </w:tc>
      </w:tr>
      <w:tr w:rsidR="000229D4" w:rsidRPr="00F43FF5" w14:paraId="14D7D417"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173A811C" w14:textId="77777777" w:rsidR="000229D4" w:rsidRPr="00F43FF5" w:rsidRDefault="000229D4">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25D91A6F" w14:textId="77777777" w:rsidR="00891A69" w:rsidRPr="00F43FF5" w:rsidRDefault="00891A69">
            <w:pPr>
              <w:spacing w:after="0" w:line="240" w:lineRule="auto"/>
              <w:rPr>
                <w:rFonts w:ascii="Source Sans Pro" w:hAnsi="Source Sans Pro" w:cs="Arial"/>
                <w:i/>
                <w:iCs/>
                <w:sz w:val="21"/>
                <w:szCs w:val="21"/>
              </w:rPr>
            </w:pPr>
          </w:p>
        </w:tc>
      </w:tr>
      <w:tr w:rsidR="000229D4" w:rsidRPr="00F43FF5" w14:paraId="39D19BE6"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204DA226" w14:textId="5A5136CD" w:rsidR="000229D4" w:rsidRPr="00F43FF5" w:rsidRDefault="00D5627B">
            <w:pPr>
              <w:spacing w:after="0" w:line="240" w:lineRule="auto"/>
              <w:rPr>
                <w:rFonts w:ascii="Source Sans Pro" w:hAnsi="Source Sans Pro" w:cs="Arial"/>
                <w:i/>
                <w:iCs/>
                <w:sz w:val="21"/>
                <w:szCs w:val="21"/>
              </w:rPr>
            </w:pPr>
            <w:r>
              <w:rPr>
                <w:rFonts w:ascii="Source Sans Pro" w:hAnsi="Source Sans Pro" w:cs="Arial"/>
                <w:i/>
                <w:iCs/>
                <w:sz w:val="21"/>
                <w:szCs w:val="21"/>
              </w:rPr>
              <w:t xml:space="preserve"> </w:t>
            </w:r>
            <w:r w:rsidR="000229D4" w:rsidRPr="00F43FF5">
              <w:rPr>
                <w:rFonts w:ascii="Source Sans Pro" w:hAnsi="Source Sans Pro" w:cs="Arial"/>
                <w:i/>
                <w:iCs/>
                <w:sz w:val="21"/>
                <w:szCs w:val="21"/>
              </w:rPr>
              <w:t xml:space="preserve">Printed Name and Title of Person Initialing </w:t>
            </w:r>
          </w:p>
          <w:p w14:paraId="36F03FF0" w14:textId="77777777" w:rsidR="00891A69" w:rsidRPr="00F43FF5" w:rsidRDefault="00891A69">
            <w:pPr>
              <w:spacing w:after="0" w:line="240" w:lineRule="auto"/>
              <w:rPr>
                <w:rFonts w:ascii="Source Sans Pro" w:hAnsi="Source Sans Pro" w:cs="Arial"/>
                <w:i/>
                <w:iCs/>
                <w:sz w:val="21"/>
                <w:szCs w:val="21"/>
              </w:rPr>
            </w:pPr>
          </w:p>
        </w:tc>
      </w:tr>
    </w:tbl>
    <w:p w14:paraId="3956ABDC" w14:textId="77777777" w:rsidR="000229D4" w:rsidRPr="00F43FF5" w:rsidRDefault="000229D4" w:rsidP="000229D4">
      <w:pPr>
        <w:pStyle w:val="Heading2"/>
        <w:rPr>
          <w:rFonts w:ascii="Source Sans Pro" w:hAnsi="Source Sans Pro"/>
          <w:sz w:val="21"/>
          <w:szCs w:val="21"/>
        </w:rPr>
      </w:pPr>
      <w:r w:rsidRPr="00F43FF5">
        <w:rPr>
          <w:rFonts w:ascii="Source Sans Pro" w:hAnsi="Source Sans Pro"/>
          <w:sz w:val="21"/>
          <w:szCs w:val="21"/>
        </w:rPr>
        <w:br w:type="page"/>
      </w:r>
    </w:p>
    <w:p w14:paraId="4D0BE093" w14:textId="25C9AAD1" w:rsidR="000229D4" w:rsidRPr="00F43FF5" w:rsidRDefault="000229D4" w:rsidP="000229D4">
      <w:pPr>
        <w:pStyle w:val="Heading2"/>
        <w:jc w:val="center"/>
        <w:rPr>
          <w:rFonts w:ascii="Source Sans Pro" w:hAnsi="Source Sans Pro" w:cstheme="minorHAnsi"/>
          <w:color w:val="1F497D" w:themeColor="text2"/>
          <w:sz w:val="32"/>
          <w:szCs w:val="32"/>
        </w:rPr>
      </w:pPr>
      <w:bookmarkStart w:id="119" w:name="_Toc148092980"/>
      <w:bookmarkStart w:id="120" w:name="_Toc214520478"/>
      <w:r w:rsidRPr="00F43FF5">
        <w:rPr>
          <w:rFonts w:ascii="Source Sans Pro" w:hAnsi="Source Sans Pro" w:cstheme="minorHAnsi"/>
          <w:color w:val="1F497D" w:themeColor="text2"/>
          <w:sz w:val="32"/>
          <w:szCs w:val="32"/>
        </w:rPr>
        <w:lastRenderedPageBreak/>
        <w:t>ATTACHMENT 1</w:t>
      </w:r>
      <w:r w:rsidR="00C92019">
        <w:rPr>
          <w:rFonts w:ascii="Source Sans Pro" w:hAnsi="Source Sans Pro" w:cstheme="minorHAnsi"/>
          <w:color w:val="1F497D" w:themeColor="text2"/>
          <w:sz w:val="32"/>
          <w:szCs w:val="32"/>
        </w:rPr>
        <w:t>0</w:t>
      </w:r>
      <w:r w:rsidRPr="00F43FF5">
        <w:rPr>
          <w:rFonts w:ascii="Source Sans Pro" w:hAnsi="Source Sans Pro" w:cstheme="minorHAnsi"/>
          <w:color w:val="1F497D" w:themeColor="text2"/>
          <w:sz w:val="32"/>
          <w:szCs w:val="32"/>
        </w:rPr>
        <w:t>: PAYEE DATA RECORD (STD 204)</w:t>
      </w:r>
      <w:bookmarkEnd w:id="119"/>
      <w:bookmarkEnd w:id="120"/>
    </w:p>
    <w:bookmarkEnd w:id="111"/>
    <w:bookmarkEnd w:id="112"/>
    <w:bookmarkEnd w:id="113"/>
    <w:bookmarkEnd w:id="114"/>
    <w:p w14:paraId="5BB35672" w14:textId="77777777" w:rsidR="000229D4" w:rsidRPr="00F43FF5" w:rsidRDefault="000229D4" w:rsidP="000229D4">
      <w:pPr>
        <w:pStyle w:val="PlainText"/>
        <w:ind w:right="180"/>
        <w:rPr>
          <w:rFonts w:ascii="Source Sans Pro" w:hAnsi="Source Sans Pro" w:cs="Arial"/>
          <w:sz w:val="22"/>
          <w:szCs w:val="22"/>
        </w:rPr>
      </w:pPr>
    </w:p>
    <w:p w14:paraId="01F529F5" w14:textId="58B6AAF0" w:rsidR="00D0725A" w:rsidRPr="00785A1C" w:rsidRDefault="00D0725A" w:rsidP="00D0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The Proposer must complete and submit the Payee Data Record (STD. 204) with their Proposal.</w:t>
      </w:r>
    </w:p>
    <w:p w14:paraId="2CB04934" w14:textId="35575C38" w:rsidR="00D0725A" w:rsidRPr="00C92019" w:rsidRDefault="00D0725A" w:rsidP="00D0725A">
      <w:pPr>
        <w:pStyle w:val="PlainText"/>
        <w:ind w:right="180"/>
        <w:rPr>
          <w:rFonts w:ascii="Source Sans Pro" w:hAnsi="Source Sans Pro"/>
          <w:sz w:val="24"/>
          <w:szCs w:val="24"/>
        </w:rPr>
      </w:pPr>
      <w:r w:rsidRPr="00785A1C">
        <w:rPr>
          <w:rFonts w:ascii="Source Sans Pro" w:hAnsi="Source Sans Pro" w:cstheme="minorHAnsi"/>
          <w:sz w:val="24"/>
          <w:szCs w:val="24"/>
        </w:rPr>
        <w:t xml:space="preserve">This form is available at: </w:t>
      </w:r>
      <w:hyperlink r:id="rId35" w:history="1">
        <w:r w:rsidRPr="00785A1C">
          <w:rPr>
            <w:rStyle w:val="Hyperlink"/>
            <w:rFonts w:ascii="Source Sans Pro" w:hAnsi="Source Sans Pro" w:cstheme="minorHAnsi"/>
            <w:color w:val="auto"/>
            <w:sz w:val="24"/>
            <w:szCs w:val="24"/>
          </w:rPr>
          <w:t>http://www.documents.dgs.ca.gov/dgs/fmc/pdf/std204.pdf</w:t>
        </w:r>
      </w:hyperlink>
    </w:p>
    <w:p w14:paraId="7B006CBE" w14:textId="77777777" w:rsidR="00D0725A" w:rsidRPr="00D0725A" w:rsidRDefault="00D0725A" w:rsidP="00D0725A">
      <w:pPr>
        <w:pStyle w:val="PlainText"/>
        <w:ind w:right="180"/>
        <w:rPr>
          <w:rFonts w:ascii="Source Sans Pro" w:hAnsi="Source Sans Pro" w:cs="Arial"/>
          <w:sz w:val="24"/>
          <w:szCs w:val="24"/>
        </w:rPr>
      </w:pPr>
    </w:p>
    <w:p w14:paraId="3152EC5F" w14:textId="77777777" w:rsidR="00D0725A" w:rsidRPr="00F43FF5" w:rsidRDefault="00D0725A" w:rsidP="000229D4">
      <w:pPr>
        <w:pStyle w:val="PlainText"/>
        <w:ind w:left="720" w:right="180"/>
        <w:rPr>
          <w:rFonts w:ascii="Source Sans Pro" w:hAnsi="Source Sans Pro" w:cs="Arial"/>
          <w:sz w:val="24"/>
          <w:szCs w:val="24"/>
        </w:rPr>
      </w:pPr>
    </w:p>
    <w:p w14:paraId="7F1C9B31" w14:textId="77777777" w:rsidR="000229D4" w:rsidRPr="00F43FF5" w:rsidRDefault="000229D4" w:rsidP="000229D4">
      <w:pPr>
        <w:tabs>
          <w:tab w:val="right" w:pos="5760"/>
          <w:tab w:val="left" w:pos="6480"/>
          <w:tab w:val="right" w:pos="13860"/>
        </w:tabs>
        <w:rPr>
          <w:rFonts w:ascii="Source Sans Pro" w:hAnsi="Source Sans Pro" w:cs="Arial"/>
          <w:sz w:val="22"/>
          <w:szCs w:val="22"/>
        </w:rPr>
      </w:pPr>
    </w:p>
    <w:p w14:paraId="077A99D2" w14:textId="0B32BF3E" w:rsidR="000229D4" w:rsidRPr="00F43FF5" w:rsidRDefault="000229D4" w:rsidP="00B81458">
      <w:pPr>
        <w:pStyle w:val="Heading2"/>
        <w:jc w:val="center"/>
        <w:rPr>
          <w:rFonts w:ascii="Source Sans Pro" w:hAnsi="Source Sans Pro" w:cstheme="minorHAnsi"/>
          <w:color w:val="1F497D" w:themeColor="text2"/>
          <w:sz w:val="32"/>
          <w:szCs w:val="32"/>
        </w:rPr>
      </w:pPr>
      <w:r w:rsidRPr="00F43FF5">
        <w:rPr>
          <w:rFonts w:ascii="Source Sans Pro" w:hAnsi="Source Sans Pro"/>
          <w:sz w:val="22"/>
          <w:szCs w:val="22"/>
        </w:rPr>
        <w:br w:type="page"/>
      </w:r>
      <w:bookmarkStart w:id="121" w:name="_Toc148092981"/>
      <w:bookmarkStart w:id="122" w:name="_Toc448518178"/>
      <w:bookmarkStart w:id="123" w:name="_Toc448648535"/>
      <w:bookmarkStart w:id="124" w:name="_Toc448732052"/>
      <w:bookmarkStart w:id="125" w:name="_Toc449517779"/>
      <w:bookmarkStart w:id="126" w:name="_Toc448518166"/>
      <w:bookmarkStart w:id="127" w:name="_Toc448648523"/>
      <w:bookmarkStart w:id="128" w:name="_Toc448732040"/>
      <w:bookmarkStart w:id="129" w:name="_Toc214520479"/>
      <w:r w:rsidRPr="00543328">
        <w:rPr>
          <w:rFonts w:ascii="Source Sans Pro" w:hAnsi="Source Sans Pro" w:cstheme="minorHAnsi"/>
          <w:color w:val="1F497D" w:themeColor="text2"/>
          <w:sz w:val="32"/>
          <w:szCs w:val="32"/>
        </w:rPr>
        <w:lastRenderedPageBreak/>
        <w:t>ATTACHMENT 1</w:t>
      </w:r>
      <w:r w:rsidR="00C92019" w:rsidRPr="00543328">
        <w:rPr>
          <w:rFonts w:ascii="Source Sans Pro" w:hAnsi="Source Sans Pro" w:cstheme="minorHAnsi"/>
          <w:color w:val="1F497D" w:themeColor="text2"/>
          <w:sz w:val="32"/>
          <w:szCs w:val="32"/>
        </w:rPr>
        <w:t>1</w:t>
      </w:r>
      <w:r w:rsidRPr="00543328">
        <w:rPr>
          <w:rFonts w:ascii="Source Sans Pro" w:hAnsi="Source Sans Pro" w:cstheme="minorHAnsi"/>
          <w:color w:val="1F497D" w:themeColor="text2"/>
          <w:sz w:val="32"/>
          <w:szCs w:val="32"/>
        </w:rPr>
        <w:t>: FINAL SUBMISSION CHECKLIST</w:t>
      </w:r>
      <w:bookmarkEnd w:id="121"/>
      <w:bookmarkEnd w:id="129"/>
    </w:p>
    <w:p w14:paraId="056BB9E0" w14:textId="77777777" w:rsidR="000229D4" w:rsidRPr="00F43FF5" w:rsidRDefault="000229D4" w:rsidP="000229D4">
      <w:pPr>
        <w:pStyle w:val="ListParagraph"/>
        <w:ind w:left="0"/>
        <w:rPr>
          <w:rFonts w:ascii="Source Sans Pro" w:hAnsi="Source Sans Pro"/>
        </w:rPr>
      </w:pPr>
      <w:r w:rsidRPr="00F43FF5">
        <w:rPr>
          <w:rFonts w:ascii="Source Sans Pro" w:hAnsi="Source Sans Pro"/>
        </w:rPr>
        <w:t>A responsive Proposal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bookmarkEnd w:id="122"/>
      <w:bookmarkEnd w:id="123"/>
      <w:bookmarkEnd w:id="124"/>
      <w:bookmarkEnd w:id="125"/>
    </w:p>
    <w:tbl>
      <w:tblPr>
        <w:tblStyle w:val="TableGrid"/>
        <w:tblW w:w="9247"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27"/>
        <w:gridCol w:w="7920"/>
      </w:tblGrid>
      <w:tr w:rsidR="000229D4" w:rsidRPr="00F43FF5" w14:paraId="02004CC7" w14:textId="77777777">
        <w:trPr>
          <w:trHeight w:hRule="exact" w:val="432"/>
          <w:jc w:val="center"/>
        </w:trPr>
        <w:tc>
          <w:tcPr>
            <w:tcW w:w="1327" w:type="dxa"/>
            <w:shd w:val="clear" w:color="auto" w:fill="B8CCE4" w:themeFill="accent1" w:themeFillTint="66"/>
          </w:tcPr>
          <w:p w14:paraId="10C67CC7" w14:textId="77777777" w:rsidR="000229D4" w:rsidRPr="00F43FF5" w:rsidRDefault="000229D4">
            <w:pPr>
              <w:spacing w:before="120" w:line="259" w:lineRule="auto"/>
              <w:jc w:val="center"/>
              <w:rPr>
                <w:rFonts w:ascii="Source Sans Pro" w:hAnsi="Source Sans Pro" w:cstheme="minorHAnsi"/>
                <w:b/>
                <w:color w:val="000000" w:themeColor="text1"/>
              </w:rPr>
            </w:pPr>
            <w:bookmarkStart w:id="130" w:name="_Hlk176943160"/>
            <w:bookmarkEnd w:id="126"/>
            <w:bookmarkEnd w:id="127"/>
            <w:bookmarkEnd w:id="128"/>
            <w:r w:rsidRPr="00F43FF5">
              <w:rPr>
                <w:rFonts w:ascii="Source Sans Pro" w:hAnsi="Source Sans Pro" w:cstheme="minorHAnsi"/>
                <w:b/>
                <w:color w:val="000000" w:themeColor="text1"/>
              </w:rPr>
              <w:t>Check</w:t>
            </w:r>
          </w:p>
        </w:tc>
        <w:tc>
          <w:tcPr>
            <w:tcW w:w="7920" w:type="dxa"/>
            <w:shd w:val="clear" w:color="auto" w:fill="B8CCE4" w:themeFill="accent1" w:themeFillTint="66"/>
          </w:tcPr>
          <w:p w14:paraId="29AD8CD3" w14:textId="77777777" w:rsidR="000229D4" w:rsidRPr="00F43FF5" w:rsidRDefault="000229D4">
            <w:pPr>
              <w:spacing w:before="120" w:line="259" w:lineRule="auto"/>
              <w:rPr>
                <w:rFonts w:ascii="Source Sans Pro" w:hAnsi="Source Sans Pro" w:cstheme="minorHAnsi"/>
                <w:b/>
                <w:color w:val="000000" w:themeColor="text1"/>
              </w:rPr>
            </w:pPr>
            <w:r w:rsidRPr="00F43FF5">
              <w:rPr>
                <w:rFonts w:ascii="Source Sans Pro" w:hAnsi="Source Sans Pro" w:cstheme="minorHAnsi"/>
                <w:b/>
                <w:color w:val="000000" w:themeColor="text1"/>
              </w:rPr>
              <w:t>DESCRIPTION</w:t>
            </w:r>
          </w:p>
        </w:tc>
      </w:tr>
      <w:tr w:rsidR="000229D4" w:rsidRPr="00F43FF5" w14:paraId="5A57242E" w14:textId="77777777" w:rsidTr="00E72AA7">
        <w:trPr>
          <w:trHeight w:hRule="exact" w:val="504"/>
          <w:jc w:val="center"/>
        </w:trPr>
        <w:tc>
          <w:tcPr>
            <w:tcW w:w="1327" w:type="dxa"/>
            <w:vAlign w:val="center"/>
          </w:tcPr>
          <w:p w14:paraId="608E24C4" w14:textId="77777777" w:rsidR="000229D4" w:rsidRPr="00F43FF5" w:rsidRDefault="000229D4">
            <w:pPr>
              <w:spacing w:before="120" w:line="259" w:lineRule="auto"/>
              <w:rPr>
                <w:rFonts w:ascii="Source Sans Pro" w:hAnsi="Source Sans Pro" w:cstheme="minorHAnsi"/>
              </w:rPr>
            </w:pPr>
          </w:p>
        </w:tc>
        <w:tc>
          <w:tcPr>
            <w:tcW w:w="7920" w:type="dxa"/>
            <w:vAlign w:val="center"/>
          </w:tcPr>
          <w:p w14:paraId="48254F11" w14:textId="77777777" w:rsidR="000229D4" w:rsidRPr="00F43FF5" w:rsidRDefault="000229D4">
            <w:pPr>
              <w:spacing w:before="120" w:line="259" w:lineRule="auto"/>
              <w:rPr>
                <w:rFonts w:ascii="Source Sans Pro" w:hAnsi="Source Sans Pro" w:cstheme="minorHAnsi"/>
              </w:rPr>
            </w:pPr>
            <w:r w:rsidRPr="00F43FF5">
              <w:rPr>
                <w:rFonts w:ascii="Source Sans Pro" w:hAnsi="Source Sans Pro" w:cstheme="minorHAnsi"/>
              </w:rPr>
              <w:t>Attachment 1: Proposal Cover Sheet</w:t>
            </w:r>
          </w:p>
        </w:tc>
      </w:tr>
      <w:tr w:rsidR="000229D4" w:rsidRPr="00F43FF5" w14:paraId="5F2286E4" w14:textId="77777777" w:rsidTr="00E72AA7">
        <w:trPr>
          <w:trHeight w:hRule="exact" w:val="504"/>
          <w:jc w:val="center"/>
        </w:trPr>
        <w:tc>
          <w:tcPr>
            <w:tcW w:w="1327" w:type="dxa"/>
            <w:vAlign w:val="center"/>
          </w:tcPr>
          <w:p w14:paraId="5C13CCDB" w14:textId="77777777" w:rsidR="000229D4" w:rsidRPr="00F43FF5" w:rsidRDefault="000229D4">
            <w:pPr>
              <w:spacing w:before="120"/>
              <w:rPr>
                <w:rFonts w:ascii="Source Sans Pro" w:hAnsi="Source Sans Pro" w:cstheme="minorHAnsi"/>
              </w:rPr>
            </w:pPr>
          </w:p>
        </w:tc>
        <w:tc>
          <w:tcPr>
            <w:tcW w:w="7920" w:type="dxa"/>
            <w:vAlign w:val="center"/>
          </w:tcPr>
          <w:p w14:paraId="7EA6C6B8" w14:textId="77777777" w:rsidR="000229D4" w:rsidRPr="00F43FF5" w:rsidRDefault="000229D4">
            <w:pPr>
              <w:spacing w:before="120"/>
              <w:rPr>
                <w:rFonts w:ascii="Source Sans Pro" w:hAnsi="Source Sans Pro" w:cstheme="minorHAnsi"/>
              </w:rPr>
            </w:pPr>
            <w:r w:rsidRPr="00F43FF5">
              <w:rPr>
                <w:rFonts w:ascii="Source Sans Pro" w:hAnsi="Source Sans Pro" w:cstheme="minorHAnsi"/>
              </w:rPr>
              <w:t>Attachment 2: Minimum Qualifications</w:t>
            </w:r>
          </w:p>
        </w:tc>
      </w:tr>
      <w:tr w:rsidR="00DA5A48" w:rsidRPr="00F43FF5" w14:paraId="0315FA8C" w14:textId="77777777" w:rsidTr="00BF7820">
        <w:trPr>
          <w:trHeight w:hRule="exact" w:val="504"/>
          <w:jc w:val="center"/>
        </w:trPr>
        <w:tc>
          <w:tcPr>
            <w:tcW w:w="1327" w:type="dxa"/>
            <w:vAlign w:val="center"/>
          </w:tcPr>
          <w:p w14:paraId="4A9DB105" w14:textId="77777777" w:rsidR="00DA5A48" w:rsidRPr="00F43FF5" w:rsidRDefault="00DA5A48" w:rsidP="00DA5A48">
            <w:pPr>
              <w:spacing w:before="120" w:line="259" w:lineRule="auto"/>
              <w:rPr>
                <w:rFonts w:ascii="Source Sans Pro" w:hAnsi="Source Sans Pro" w:cstheme="minorHAnsi"/>
              </w:rPr>
            </w:pPr>
          </w:p>
        </w:tc>
        <w:tc>
          <w:tcPr>
            <w:tcW w:w="7920" w:type="dxa"/>
          </w:tcPr>
          <w:p w14:paraId="1E9CDEA4" w14:textId="615571AB" w:rsidR="00DA5A48" w:rsidRPr="00F43FF5" w:rsidRDefault="00DA5A48" w:rsidP="00DA5A48">
            <w:pPr>
              <w:spacing w:before="120" w:line="259" w:lineRule="auto"/>
              <w:rPr>
                <w:rFonts w:ascii="Source Sans Pro" w:hAnsi="Source Sans Pro" w:cstheme="minorHAnsi"/>
              </w:rPr>
            </w:pPr>
            <w:r w:rsidRPr="004A7F20">
              <w:rPr>
                <w:rFonts w:ascii="Source Sans Pro" w:hAnsi="Source Sans Pro"/>
              </w:rPr>
              <w:t>Attachment 3: Proposer Background</w:t>
            </w:r>
          </w:p>
        </w:tc>
      </w:tr>
      <w:tr w:rsidR="00DA5A48" w:rsidRPr="00F43FF5" w14:paraId="0E8FBD11" w14:textId="77777777" w:rsidTr="00BF7820">
        <w:trPr>
          <w:trHeight w:hRule="exact" w:val="504"/>
          <w:jc w:val="center"/>
        </w:trPr>
        <w:tc>
          <w:tcPr>
            <w:tcW w:w="1327" w:type="dxa"/>
            <w:vAlign w:val="center"/>
          </w:tcPr>
          <w:p w14:paraId="10379A19" w14:textId="77777777" w:rsidR="00DA5A48" w:rsidRPr="00F43FF5" w:rsidRDefault="00DA5A48" w:rsidP="00DA5A48">
            <w:pPr>
              <w:spacing w:before="120" w:line="259" w:lineRule="auto"/>
              <w:rPr>
                <w:rFonts w:ascii="Source Sans Pro" w:hAnsi="Source Sans Pro" w:cstheme="minorHAnsi"/>
              </w:rPr>
            </w:pPr>
          </w:p>
        </w:tc>
        <w:tc>
          <w:tcPr>
            <w:tcW w:w="7920" w:type="dxa"/>
          </w:tcPr>
          <w:p w14:paraId="401F5F17" w14:textId="25F6A323" w:rsidR="00DA5A48" w:rsidRPr="00F43FF5" w:rsidRDefault="00DA5A48" w:rsidP="00DA5A48">
            <w:pPr>
              <w:spacing w:before="120" w:line="259" w:lineRule="auto"/>
              <w:rPr>
                <w:rFonts w:ascii="Source Sans Pro" w:hAnsi="Source Sans Pro" w:cstheme="minorHAnsi"/>
              </w:rPr>
            </w:pPr>
            <w:r w:rsidRPr="004A7F20">
              <w:rPr>
                <w:rFonts w:ascii="Source Sans Pro" w:hAnsi="Source Sans Pro"/>
              </w:rPr>
              <w:t>Attachment 4: Proposed Workplan</w:t>
            </w:r>
          </w:p>
        </w:tc>
      </w:tr>
      <w:tr w:rsidR="00DA5A48" w:rsidRPr="00F43FF5" w14:paraId="2E648A8B" w14:textId="77777777" w:rsidTr="00BF7820">
        <w:trPr>
          <w:trHeight w:hRule="exact" w:val="504"/>
          <w:jc w:val="center"/>
        </w:trPr>
        <w:tc>
          <w:tcPr>
            <w:tcW w:w="1327" w:type="dxa"/>
            <w:vAlign w:val="center"/>
          </w:tcPr>
          <w:p w14:paraId="1F8DAB98" w14:textId="77777777" w:rsidR="00DA5A48" w:rsidRPr="00F43FF5" w:rsidRDefault="00DA5A48" w:rsidP="00DA5A48">
            <w:pPr>
              <w:spacing w:before="120" w:line="259" w:lineRule="auto"/>
              <w:rPr>
                <w:rFonts w:ascii="Source Sans Pro" w:hAnsi="Source Sans Pro" w:cstheme="minorHAnsi"/>
              </w:rPr>
            </w:pPr>
          </w:p>
        </w:tc>
        <w:tc>
          <w:tcPr>
            <w:tcW w:w="7920" w:type="dxa"/>
          </w:tcPr>
          <w:p w14:paraId="18FC9ECB" w14:textId="1CFDA8EA" w:rsidR="00DA5A48" w:rsidRPr="00F43FF5" w:rsidRDefault="00DA5A48" w:rsidP="00DA5A48">
            <w:pPr>
              <w:spacing w:before="120" w:line="259" w:lineRule="auto"/>
              <w:rPr>
                <w:rFonts w:ascii="Source Sans Pro" w:hAnsi="Source Sans Pro" w:cstheme="minorHAnsi"/>
              </w:rPr>
            </w:pPr>
            <w:r w:rsidRPr="004A7F20">
              <w:rPr>
                <w:rFonts w:ascii="Source Sans Pro" w:hAnsi="Source Sans Pro"/>
              </w:rPr>
              <w:t>Attachment 5: Cost Sheet</w:t>
            </w:r>
          </w:p>
        </w:tc>
      </w:tr>
      <w:tr w:rsidR="00DA5A48" w:rsidRPr="00F43FF5" w14:paraId="6300485F" w14:textId="77777777" w:rsidTr="00BF7820">
        <w:trPr>
          <w:trHeight w:hRule="exact" w:val="504"/>
          <w:jc w:val="center"/>
        </w:trPr>
        <w:tc>
          <w:tcPr>
            <w:tcW w:w="1327" w:type="dxa"/>
            <w:vAlign w:val="center"/>
          </w:tcPr>
          <w:p w14:paraId="7D396C7A" w14:textId="77777777" w:rsidR="00DA5A48" w:rsidRPr="00F43FF5" w:rsidRDefault="00DA5A48" w:rsidP="00DA5A48">
            <w:pPr>
              <w:spacing w:before="120"/>
              <w:rPr>
                <w:rFonts w:ascii="Source Sans Pro" w:hAnsi="Source Sans Pro" w:cstheme="minorHAnsi"/>
              </w:rPr>
            </w:pPr>
          </w:p>
        </w:tc>
        <w:tc>
          <w:tcPr>
            <w:tcW w:w="7920" w:type="dxa"/>
          </w:tcPr>
          <w:p w14:paraId="1F037731" w14:textId="3EE9BF27" w:rsidR="00DA5A48" w:rsidRPr="00F43FF5" w:rsidRDefault="00DA5A48" w:rsidP="00DA5A48">
            <w:pPr>
              <w:spacing w:before="120"/>
              <w:rPr>
                <w:rFonts w:ascii="Source Sans Pro" w:hAnsi="Source Sans Pro" w:cstheme="minorHAnsi"/>
              </w:rPr>
            </w:pPr>
            <w:r w:rsidRPr="004A7F20">
              <w:rPr>
                <w:rFonts w:ascii="Source Sans Pro" w:hAnsi="Source Sans Pro"/>
              </w:rPr>
              <w:t>Attachment 6: References</w:t>
            </w:r>
          </w:p>
        </w:tc>
      </w:tr>
      <w:tr w:rsidR="000229D4" w:rsidRPr="00F43FF5" w14:paraId="23ECCA87" w14:textId="77777777" w:rsidTr="00E72AA7">
        <w:trPr>
          <w:trHeight w:hRule="exact" w:val="504"/>
          <w:jc w:val="center"/>
        </w:trPr>
        <w:tc>
          <w:tcPr>
            <w:tcW w:w="1327" w:type="dxa"/>
            <w:vAlign w:val="center"/>
          </w:tcPr>
          <w:p w14:paraId="01DF7730" w14:textId="77777777" w:rsidR="000229D4" w:rsidRPr="00F43FF5" w:rsidRDefault="000229D4">
            <w:pPr>
              <w:spacing w:before="120" w:line="259" w:lineRule="auto"/>
              <w:rPr>
                <w:rFonts w:ascii="Source Sans Pro" w:hAnsi="Source Sans Pro" w:cstheme="minorHAnsi"/>
              </w:rPr>
            </w:pPr>
          </w:p>
        </w:tc>
        <w:tc>
          <w:tcPr>
            <w:tcW w:w="7920" w:type="dxa"/>
            <w:vAlign w:val="center"/>
          </w:tcPr>
          <w:p w14:paraId="74EC2FA5" w14:textId="085464DE" w:rsidR="000229D4" w:rsidRPr="00F43FF5" w:rsidRDefault="000229D4">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C92019">
              <w:rPr>
                <w:rFonts w:ascii="Source Sans Pro" w:hAnsi="Source Sans Pro" w:cstheme="minorHAnsi"/>
              </w:rPr>
              <w:t>7</w:t>
            </w:r>
            <w:r w:rsidRPr="00F43FF5">
              <w:rPr>
                <w:rFonts w:ascii="Source Sans Pro" w:hAnsi="Source Sans Pro" w:cstheme="minorHAnsi"/>
              </w:rPr>
              <w:t xml:space="preserve">: </w:t>
            </w:r>
            <w:r w:rsidRPr="00F43FF5">
              <w:rPr>
                <w:rFonts w:ascii="Source Sans Pro" w:hAnsi="Source Sans Pro"/>
              </w:rPr>
              <w:t>Bidder Declaration (GSPD-05-105)</w:t>
            </w:r>
          </w:p>
        </w:tc>
      </w:tr>
      <w:tr w:rsidR="000229D4" w:rsidRPr="00F43FF5" w14:paraId="14D9948E" w14:textId="77777777" w:rsidTr="00E72AA7">
        <w:trPr>
          <w:trHeight w:hRule="exact" w:val="504"/>
          <w:jc w:val="center"/>
        </w:trPr>
        <w:tc>
          <w:tcPr>
            <w:tcW w:w="1327" w:type="dxa"/>
            <w:vAlign w:val="center"/>
          </w:tcPr>
          <w:p w14:paraId="4E2251B8" w14:textId="77777777" w:rsidR="000229D4" w:rsidRPr="00F43FF5" w:rsidRDefault="000229D4">
            <w:pPr>
              <w:spacing w:before="120" w:line="259" w:lineRule="auto"/>
              <w:rPr>
                <w:rFonts w:ascii="Source Sans Pro" w:hAnsi="Source Sans Pro" w:cstheme="minorHAnsi"/>
              </w:rPr>
            </w:pPr>
          </w:p>
        </w:tc>
        <w:tc>
          <w:tcPr>
            <w:tcW w:w="7920" w:type="dxa"/>
            <w:vAlign w:val="center"/>
          </w:tcPr>
          <w:p w14:paraId="15A5CDEC" w14:textId="7FFD0CAC" w:rsidR="000229D4" w:rsidRPr="00F43FF5" w:rsidRDefault="000229D4">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C92019">
              <w:rPr>
                <w:rFonts w:ascii="Source Sans Pro" w:hAnsi="Source Sans Pro" w:cstheme="minorHAnsi"/>
              </w:rPr>
              <w:t>8</w:t>
            </w:r>
            <w:r w:rsidRPr="00F43FF5">
              <w:rPr>
                <w:rFonts w:ascii="Source Sans Pro" w:hAnsi="Source Sans Pro" w:cstheme="minorHAnsi"/>
              </w:rPr>
              <w:t xml:space="preserve">: </w:t>
            </w:r>
            <w:r w:rsidRPr="00F43FF5">
              <w:rPr>
                <w:rFonts w:ascii="Source Sans Pro" w:hAnsi="Source Sans Pro"/>
              </w:rPr>
              <w:t>Contractor Certification Clauses (CCC-307)</w:t>
            </w:r>
          </w:p>
        </w:tc>
      </w:tr>
      <w:tr w:rsidR="000229D4" w:rsidRPr="00F43FF5" w14:paraId="6C0C5AB6" w14:textId="77777777" w:rsidTr="00E72AA7">
        <w:trPr>
          <w:trHeight w:hRule="exact" w:val="504"/>
          <w:jc w:val="center"/>
        </w:trPr>
        <w:tc>
          <w:tcPr>
            <w:tcW w:w="1327" w:type="dxa"/>
            <w:vAlign w:val="center"/>
          </w:tcPr>
          <w:p w14:paraId="7A24B970" w14:textId="77777777" w:rsidR="000229D4" w:rsidRPr="00F43FF5" w:rsidRDefault="000229D4">
            <w:pPr>
              <w:spacing w:before="120"/>
              <w:rPr>
                <w:rFonts w:ascii="Source Sans Pro" w:hAnsi="Source Sans Pro" w:cstheme="minorHAnsi"/>
              </w:rPr>
            </w:pPr>
          </w:p>
        </w:tc>
        <w:tc>
          <w:tcPr>
            <w:tcW w:w="7920" w:type="dxa"/>
            <w:vAlign w:val="center"/>
          </w:tcPr>
          <w:p w14:paraId="6DEB042E" w14:textId="3973B690" w:rsidR="000229D4" w:rsidRPr="00F43FF5" w:rsidRDefault="000229D4">
            <w:pPr>
              <w:spacing w:before="120"/>
              <w:rPr>
                <w:rFonts w:ascii="Source Sans Pro" w:hAnsi="Source Sans Pro" w:cstheme="minorHAnsi"/>
              </w:rPr>
            </w:pPr>
            <w:r w:rsidRPr="00F43FF5">
              <w:rPr>
                <w:rFonts w:ascii="Source Sans Pro" w:hAnsi="Source Sans Pro" w:cstheme="minorHAnsi"/>
              </w:rPr>
              <w:t xml:space="preserve">Attachment </w:t>
            </w:r>
            <w:r w:rsidR="00C92019">
              <w:rPr>
                <w:rFonts w:ascii="Source Sans Pro" w:hAnsi="Source Sans Pro" w:cstheme="minorHAnsi"/>
              </w:rPr>
              <w:t>9</w:t>
            </w:r>
            <w:r w:rsidRPr="00F43FF5">
              <w:rPr>
                <w:rFonts w:ascii="Source Sans Pro" w:hAnsi="Source Sans Pro" w:cstheme="minorHAnsi"/>
              </w:rPr>
              <w:t>:</w:t>
            </w:r>
            <w:r w:rsidRPr="00F43FF5">
              <w:rPr>
                <w:rFonts w:ascii="Source Sans Pro" w:hAnsi="Source Sans Pro"/>
              </w:rPr>
              <w:t xml:space="preserve"> Darfur Contracting Act Certification (if applicable)</w:t>
            </w:r>
          </w:p>
        </w:tc>
      </w:tr>
      <w:tr w:rsidR="000229D4" w:rsidRPr="00F43FF5" w14:paraId="163096CD" w14:textId="77777777" w:rsidTr="00E72AA7">
        <w:trPr>
          <w:trHeight w:hRule="exact" w:val="504"/>
          <w:jc w:val="center"/>
        </w:trPr>
        <w:tc>
          <w:tcPr>
            <w:tcW w:w="1327" w:type="dxa"/>
            <w:vAlign w:val="center"/>
          </w:tcPr>
          <w:p w14:paraId="3100D7A7" w14:textId="77777777" w:rsidR="000229D4" w:rsidRPr="00F43FF5" w:rsidRDefault="000229D4">
            <w:pPr>
              <w:spacing w:before="120"/>
              <w:rPr>
                <w:rFonts w:ascii="Source Sans Pro" w:hAnsi="Source Sans Pro" w:cstheme="minorHAnsi"/>
              </w:rPr>
            </w:pPr>
          </w:p>
        </w:tc>
        <w:tc>
          <w:tcPr>
            <w:tcW w:w="7920" w:type="dxa"/>
            <w:vAlign w:val="center"/>
          </w:tcPr>
          <w:p w14:paraId="085DEBED" w14:textId="2A7361A0" w:rsidR="000229D4" w:rsidRPr="00F43FF5" w:rsidRDefault="000229D4">
            <w:pPr>
              <w:spacing w:before="120"/>
              <w:rPr>
                <w:rFonts w:ascii="Source Sans Pro" w:hAnsi="Source Sans Pro" w:cstheme="minorHAnsi"/>
              </w:rPr>
            </w:pPr>
            <w:r w:rsidRPr="00F43FF5">
              <w:rPr>
                <w:rFonts w:ascii="Source Sans Pro" w:hAnsi="Source Sans Pro" w:cstheme="minorHAnsi"/>
              </w:rPr>
              <w:t>Attachment 1</w:t>
            </w:r>
            <w:r w:rsidR="00C92019">
              <w:rPr>
                <w:rFonts w:ascii="Source Sans Pro" w:hAnsi="Source Sans Pro" w:cstheme="minorHAnsi"/>
              </w:rPr>
              <w:t>0</w:t>
            </w:r>
            <w:r w:rsidRPr="00F43FF5">
              <w:rPr>
                <w:rFonts w:ascii="Source Sans Pro" w:hAnsi="Source Sans Pro" w:cstheme="minorHAnsi"/>
              </w:rPr>
              <w:t xml:space="preserve">: </w:t>
            </w:r>
            <w:r w:rsidRPr="00F43FF5">
              <w:rPr>
                <w:rFonts w:ascii="Source Sans Pro" w:hAnsi="Source Sans Pro"/>
              </w:rPr>
              <w:t>Payee Data Record (STD 204)</w:t>
            </w:r>
          </w:p>
        </w:tc>
      </w:tr>
      <w:tr w:rsidR="000229D4" w:rsidRPr="00F43FF5" w14:paraId="43D0F514" w14:textId="77777777" w:rsidTr="00E72AA7">
        <w:trPr>
          <w:trHeight w:hRule="exact" w:val="504"/>
          <w:jc w:val="center"/>
        </w:trPr>
        <w:tc>
          <w:tcPr>
            <w:tcW w:w="1327" w:type="dxa"/>
            <w:vAlign w:val="center"/>
          </w:tcPr>
          <w:p w14:paraId="6115F6AF" w14:textId="77777777" w:rsidR="000229D4" w:rsidRPr="00F43FF5" w:rsidRDefault="000229D4">
            <w:pPr>
              <w:spacing w:before="120"/>
              <w:rPr>
                <w:rFonts w:ascii="Source Sans Pro" w:hAnsi="Source Sans Pro" w:cstheme="minorHAnsi"/>
              </w:rPr>
            </w:pPr>
          </w:p>
        </w:tc>
        <w:tc>
          <w:tcPr>
            <w:tcW w:w="7920" w:type="dxa"/>
            <w:vAlign w:val="center"/>
          </w:tcPr>
          <w:p w14:paraId="22A58AF7" w14:textId="1D0C083D" w:rsidR="000229D4" w:rsidRPr="00F43FF5" w:rsidRDefault="000229D4">
            <w:pPr>
              <w:spacing w:before="120"/>
              <w:rPr>
                <w:rFonts w:ascii="Source Sans Pro" w:hAnsi="Source Sans Pro" w:cstheme="minorHAnsi"/>
              </w:rPr>
            </w:pPr>
            <w:r w:rsidRPr="00F43FF5">
              <w:rPr>
                <w:rFonts w:ascii="Source Sans Pro" w:hAnsi="Source Sans Pro" w:cstheme="minorHAnsi"/>
              </w:rPr>
              <w:t>Attachment 1</w:t>
            </w:r>
            <w:r w:rsidR="00C92019">
              <w:rPr>
                <w:rFonts w:ascii="Source Sans Pro" w:hAnsi="Source Sans Pro" w:cstheme="minorHAnsi"/>
              </w:rPr>
              <w:t>1</w:t>
            </w:r>
            <w:r w:rsidRPr="00F43FF5">
              <w:rPr>
                <w:rFonts w:ascii="Source Sans Pro" w:hAnsi="Source Sans Pro" w:cstheme="minorHAnsi"/>
              </w:rPr>
              <w:t>: Final Submission Checklist</w:t>
            </w:r>
          </w:p>
        </w:tc>
      </w:tr>
      <w:tr w:rsidR="00197C75" w:rsidRPr="00F43FF5" w14:paraId="16B5B6E3" w14:textId="77777777" w:rsidTr="00E72AA7">
        <w:trPr>
          <w:trHeight w:hRule="exact" w:val="504"/>
          <w:jc w:val="center"/>
        </w:trPr>
        <w:tc>
          <w:tcPr>
            <w:tcW w:w="1327" w:type="dxa"/>
            <w:vAlign w:val="center"/>
          </w:tcPr>
          <w:p w14:paraId="05BD4A0E" w14:textId="77777777" w:rsidR="00197C75" w:rsidRPr="00F43FF5" w:rsidRDefault="00197C75">
            <w:pPr>
              <w:spacing w:before="120"/>
              <w:rPr>
                <w:rFonts w:ascii="Source Sans Pro" w:hAnsi="Source Sans Pro" w:cstheme="minorHAnsi"/>
              </w:rPr>
            </w:pPr>
          </w:p>
        </w:tc>
        <w:tc>
          <w:tcPr>
            <w:tcW w:w="7920" w:type="dxa"/>
            <w:vAlign w:val="center"/>
          </w:tcPr>
          <w:p w14:paraId="49CE9EFA" w14:textId="12CE3CC3" w:rsidR="00197C75" w:rsidRPr="00F43FF5" w:rsidRDefault="00197C75">
            <w:pPr>
              <w:spacing w:before="120"/>
              <w:rPr>
                <w:rFonts w:ascii="Source Sans Pro" w:hAnsi="Source Sans Pro" w:cstheme="minorHAnsi"/>
              </w:rPr>
            </w:pPr>
            <w:r>
              <w:rPr>
                <w:rFonts w:ascii="Source Sans Pro" w:hAnsi="Source Sans Pro" w:cstheme="minorHAnsi"/>
              </w:rPr>
              <w:t>Exhibit D: Budget and Narrative</w:t>
            </w:r>
          </w:p>
        </w:tc>
      </w:tr>
      <w:bookmarkEnd w:id="130"/>
    </w:tbl>
    <w:p w14:paraId="4256E7D1" w14:textId="77777777" w:rsidR="000229D4" w:rsidRPr="00F43FF5" w:rsidRDefault="000229D4" w:rsidP="000229D4">
      <w:pPr>
        <w:rPr>
          <w:rFonts w:ascii="Source Sans Pro" w:hAnsi="Source Sans Pro"/>
          <w:sz w:val="22"/>
          <w:szCs w:val="22"/>
        </w:rPr>
        <w:sectPr w:rsidR="000229D4" w:rsidRPr="00F43FF5" w:rsidSect="003756DA">
          <w:pgSz w:w="12240" w:h="15840"/>
          <w:pgMar w:top="1008"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1B0817D1" w14:textId="3E8ABD0D" w:rsidR="000229D4" w:rsidRPr="00F43FF5" w:rsidRDefault="000229D4" w:rsidP="000229D4">
      <w:pPr>
        <w:pStyle w:val="Heading2"/>
        <w:jc w:val="center"/>
        <w:rPr>
          <w:rFonts w:ascii="Source Sans Pro" w:hAnsi="Source Sans Pro" w:cstheme="minorHAnsi"/>
          <w:color w:val="1F497D" w:themeColor="text2"/>
          <w:sz w:val="32"/>
          <w:szCs w:val="32"/>
        </w:rPr>
      </w:pPr>
      <w:bookmarkStart w:id="131" w:name="_Toc148092982"/>
      <w:bookmarkStart w:id="132" w:name="_Toc447894083"/>
      <w:bookmarkStart w:id="133" w:name="_Toc447894015"/>
      <w:bookmarkStart w:id="134" w:name="_Toc448517406"/>
      <w:bookmarkStart w:id="135" w:name="_Toc448518170"/>
      <w:bookmarkStart w:id="136" w:name="_Toc448648527"/>
      <w:bookmarkStart w:id="137" w:name="_Toc448732044"/>
      <w:bookmarkStart w:id="138" w:name="_Toc449087624"/>
      <w:bookmarkStart w:id="139" w:name="_Toc449515954"/>
      <w:bookmarkStart w:id="140" w:name="_Toc449517783"/>
      <w:bookmarkStart w:id="141" w:name="_Toc214520480"/>
      <w:r w:rsidRPr="00F43FF5">
        <w:rPr>
          <w:rFonts w:ascii="Source Sans Pro" w:hAnsi="Source Sans Pro" w:cstheme="minorHAnsi"/>
          <w:color w:val="1F497D" w:themeColor="text2"/>
          <w:sz w:val="32"/>
          <w:szCs w:val="32"/>
        </w:rPr>
        <w:lastRenderedPageBreak/>
        <w:t>ATTACHMENT 1</w:t>
      </w:r>
      <w:r w:rsidR="00C92019">
        <w:rPr>
          <w:rFonts w:ascii="Source Sans Pro" w:hAnsi="Source Sans Pro" w:cstheme="minorHAnsi"/>
          <w:color w:val="1F497D" w:themeColor="text2"/>
          <w:sz w:val="32"/>
          <w:szCs w:val="32"/>
        </w:rPr>
        <w:t>2</w:t>
      </w:r>
      <w:r w:rsidRPr="00F43FF5">
        <w:rPr>
          <w:rFonts w:ascii="Source Sans Pro" w:hAnsi="Source Sans Pro" w:cstheme="minorHAnsi"/>
          <w:color w:val="1F497D" w:themeColor="text2"/>
          <w:sz w:val="32"/>
          <w:szCs w:val="32"/>
        </w:rPr>
        <w:t>: QUESTIONS TEMPLATE</w:t>
      </w:r>
      <w:bookmarkEnd w:id="131"/>
      <w:bookmarkEnd w:id="141"/>
    </w:p>
    <w:p w14:paraId="20866D11" w14:textId="6AEB72A9" w:rsidR="000229D4" w:rsidRPr="00F43FF5" w:rsidRDefault="000229D4" w:rsidP="000229D4">
      <w:pPr>
        <w:rPr>
          <w:rFonts w:ascii="Source Sans Pro" w:hAnsi="Source Sans Pro" w:cstheme="minorHAnsi"/>
        </w:rPr>
      </w:pPr>
      <w:r w:rsidRPr="00F43FF5">
        <w:rPr>
          <w:rFonts w:ascii="Source Sans Pro" w:hAnsi="Source Sans Pro" w:cstheme="minorHAnsi"/>
        </w:rPr>
        <w:t>Use this template for submitting questions in relation to this solicitation.</w:t>
      </w:r>
      <w:r w:rsidR="00000F73">
        <w:rPr>
          <w:rFonts w:ascii="Source Sans Pro" w:hAnsi="Source Sans Pro" w:cstheme="minorHAnsi"/>
        </w:rPr>
        <w:t xml:space="preserve"> </w:t>
      </w:r>
      <w:r w:rsidRPr="00F43FF5">
        <w:rPr>
          <w:rFonts w:ascii="Source Sans Pro" w:hAnsi="Source Sans Pro" w:cstheme="minorHAnsi"/>
        </w:rPr>
        <w:t>Add rows as needed. Follow the Key Action Dates in Table 4-1 and submit it to procurements@mhsoac.ca.gov.</w:t>
      </w:r>
    </w:p>
    <w:tbl>
      <w:tblPr>
        <w:tblStyle w:val="TableGrid"/>
        <w:tblW w:w="0" w:type="auto"/>
        <w:tblLook w:val="04A0" w:firstRow="1" w:lastRow="0" w:firstColumn="1" w:lastColumn="0" w:noHBand="0" w:noVBand="1"/>
      </w:tblPr>
      <w:tblGrid>
        <w:gridCol w:w="450"/>
        <w:gridCol w:w="2884"/>
        <w:gridCol w:w="6016"/>
      </w:tblGrid>
      <w:tr w:rsidR="000229D4" w:rsidRPr="00F43FF5" w14:paraId="50D73044" w14:textId="77777777">
        <w:trPr>
          <w:trHeight w:val="432"/>
        </w:trPr>
        <w:tc>
          <w:tcPr>
            <w:tcW w:w="10440" w:type="dxa"/>
            <w:gridSpan w:val="3"/>
            <w:shd w:val="clear" w:color="auto" w:fill="B8CCE4" w:themeFill="accent1" w:themeFillTint="66"/>
            <w:vAlign w:val="center"/>
          </w:tcPr>
          <w:p w14:paraId="6012EB3B" w14:textId="6A14638A" w:rsidR="000229D4" w:rsidRPr="00F43FF5" w:rsidRDefault="001A5CC5">
            <w:pPr>
              <w:spacing w:before="17" w:line="259" w:lineRule="auto"/>
              <w:rPr>
                <w:rFonts w:ascii="Source Sans Pro" w:hAnsi="Source Sans Pro" w:cstheme="minorHAnsi"/>
                <w:b/>
              </w:rPr>
            </w:pPr>
            <w:r w:rsidRPr="00785A1C">
              <w:rPr>
                <w:rFonts w:ascii="Source Sans Pro" w:hAnsi="Source Sans Pro" w:cstheme="minorHAnsi"/>
                <w:b/>
              </w:rPr>
              <w:t xml:space="preserve">RFP </w:t>
            </w:r>
            <w:r w:rsidR="00A34620">
              <w:rPr>
                <w:rFonts w:ascii="Source Sans Pro" w:hAnsi="Source Sans Pro" w:cstheme="minorHAnsi"/>
                <w:b/>
              </w:rPr>
              <w:t>TAY-</w:t>
            </w:r>
            <w:r w:rsidRPr="00785A1C">
              <w:rPr>
                <w:rFonts w:ascii="Source Sans Pro" w:hAnsi="Source Sans Pro" w:cstheme="minorHAnsi"/>
                <w:b/>
              </w:rPr>
              <w:t>00</w:t>
            </w:r>
            <w:r w:rsidR="00A34620">
              <w:rPr>
                <w:rFonts w:ascii="Source Sans Pro" w:hAnsi="Source Sans Pro" w:cstheme="minorHAnsi"/>
                <w:b/>
              </w:rPr>
              <w:t>5</w:t>
            </w:r>
          </w:p>
        </w:tc>
      </w:tr>
      <w:tr w:rsidR="000229D4" w:rsidRPr="00F43FF5" w14:paraId="717BFC68" w14:textId="77777777">
        <w:trPr>
          <w:trHeight w:val="432"/>
        </w:trPr>
        <w:tc>
          <w:tcPr>
            <w:tcW w:w="468" w:type="dxa"/>
            <w:shd w:val="clear" w:color="auto" w:fill="B8CCE4" w:themeFill="accent1" w:themeFillTint="66"/>
            <w:vAlign w:val="center"/>
          </w:tcPr>
          <w:p w14:paraId="6A6387E1" w14:textId="77777777" w:rsidR="000229D4" w:rsidRPr="00F43FF5" w:rsidRDefault="000229D4">
            <w:pPr>
              <w:spacing w:before="17" w:line="259" w:lineRule="auto"/>
              <w:jc w:val="center"/>
              <w:rPr>
                <w:rFonts w:ascii="Source Sans Pro" w:hAnsi="Source Sans Pro" w:cstheme="minorHAnsi"/>
                <w:b/>
              </w:rPr>
            </w:pPr>
          </w:p>
        </w:tc>
        <w:tc>
          <w:tcPr>
            <w:tcW w:w="3150" w:type="dxa"/>
            <w:shd w:val="clear" w:color="auto" w:fill="B8CCE4" w:themeFill="accent1" w:themeFillTint="66"/>
            <w:vAlign w:val="center"/>
          </w:tcPr>
          <w:p w14:paraId="0760A127" w14:textId="77777777" w:rsidR="000229D4" w:rsidRPr="00F43FF5" w:rsidRDefault="000229D4">
            <w:pPr>
              <w:spacing w:before="17" w:line="259" w:lineRule="auto"/>
              <w:rPr>
                <w:rFonts w:ascii="Source Sans Pro" w:hAnsi="Source Sans Pro" w:cstheme="minorHAnsi"/>
                <w:b/>
              </w:rPr>
            </w:pPr>
            <w:r w:rsidRPr="00F43FF5">
              <w:rPr>
                <w:rFonts w:ascii="Source Sans Pro" w:hAnsi="Source Sans Pro" w:cstheme="minorHAnsi"/>
                <w:b/>
              </w:rPr>
              <w:t>RFP Section Reference</w:t>
            </w:r>
          </w:p>
        </w:tc>
        <w:tc>
          <w:tcPr>
            <w:tcW w:w="6822" w:type="dxa"/>
            <w:shd w:val="clear" w:color="auto" w:fill="B8CCE4" w:themeFill="accent1" w:themeFillTint="66"/>
            <w:vAlign w:val="center"/>
          </w:tcPr>
          <w:p w14:paraId="2113038D" w14:textId="77777777" w:rsidR="000229D4" w:rsidRPr="00F43FF5" w:rsidRDefault="000229D4">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0229D4" w:rsidRPr="00F43FF5" w14:paraId="2937360F" w14:textId="77777777">
        <w:trPr>
          <w:trHeight w:val="432"/>
        </w:trPr>
        <w:tc>
          <w:tcPr>
            <w:tcW w:w="468" w:type="dxa"/>
            <w:shd w:val="clear" w:color="auto" w:fill="B8CCE4" w:themeFill="accent1" w:themeFillTint="66"/>
            <w:vAlign w:val="center"/>
          </w:tcPr>
          <w:p w14:paraId="3C8F06DC" w14:textId="77777777" w:rsidR="000229D4" w:rsidRPr="00F43FF5" w:rsidRDefault="000229D4">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5607011C" w14:textId="77777777" w:rsidR="000229D4" w:rsidRPr="00F43FF5" w:rsidRDefault="000229D4">
            <w:pPr>
              <w:spacing w:before="17" w:line="259" w:lineRule="auto"/>
              <w:rPr>
                <w:rFonts w:ascii="Source Sans Pro" w:hAnsi="Source Sans Pro" w:cstheme="minorHAnsi"/>
              </w:rPr>
            </w:pPr>
          </w:p>
        </w:tc>
        <w:tc>
          <w:tcPr>
            <w:tcW w:w="6822" w:type="dxa"/>
            <w:vAlign w:val="center"/>
          </w:tcPr>
          <w:p w14:paraId="65C26B2F" w14:textId="77777777" w:rsidR="000229D4" w:rsidRPr="00F43FF5" w:rsidRDefault="000229D4">
            <w:pPr>
              <w:spacing w:before="17" w:line="259" w:lineRule="auto"/>
              <w:rPr>
                <w:rFonts w:ascii="Source Sans Pro" w:hAnsi="Source Sans Pro" w:cstheme="minorHAnsi"/>
              </w:rPr>
            </w:pPr>
          </w:p>
          <w:p w14:paraId="6E96C602" w14:textId="77777777" w:rsidR="000229D4" w:rsidRPr="00F43FF5" w:rsidRDefault="000229D4">
            <w:pPr>
              <w:spacing w:before="17" w:line="259" w:lineRule="auto"/>
              <w:rPr>
                <w:rFonts w:ascii="Source Sans Pro" w:hAnsi="Source Sans Pro" w:cstheme="minorHAnsi"/>
              </w:rPr>
            </w:pPr>
          </w:p>
        </w:tc>
      </w:tr>
      <w:tr w:rsidR="000229D4" w:rsidRPr="00F43FF5" w14:paraId="3BD2FD29" w14:textId="77777777">
        <w:trPr>
          <w:trHeight w:val="432"/>
        </w:trPr>
        <w:tc>
          <w:tcPr>
            <w:tcW w:w="468" w:type="dxa"/>
            <w:shd w:val="clear" w:color="auto" w:fill="B8CCE4" w:themeFill="accent1" w:themeFillTint="66"/>
            <w:vAlign w:val="center"/>
          </w:tcPr>
          <w:p w14:paraId="4621B6B0" w14:textId="77777777" w:rsidR="000229D4" w:rsidRPr="00F43FF5" w:rsidRDefault="000229D4">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166A6498" w14:textId="77777777" w:rsidR="000229D4" w:rsidRPr="00F43FF5" w:rsidRDefault="000229D4">
            <w:pPr>
              <w:spacing w:before="17" w:line="259" w:lineRule="auto"/>
              <w:rPr>
                <w:rFonts w:ascii="Source Sans Pro" w:hAnsi="Source Sans Pro" w:cstheme="minorHAnsi"/>
              </w:rPr>
            </w:pPr>
          </w:p>
        </w:tc>
        <w:tc>
          <w:tcPr>
            <w:tcW w:w="6822" w:type="dxa"/>
            <w:vAlign w:val="center"/>
          </w:tcPr>
          <w:p w14:paraId="0AA1C8DB" w14:textId="77777777" w:rsidR="000229D4" w:rsidRPr="00F43FF5" w:rsidRDefault="000229D4">
            <w:pPr>
              <w:spacing w:before="17" w:line="259" w:lineRule="auto"/>
              <w:rPr>
                <w:rFonts w:ascii="Source Sans Pro" w:hAnsi="Source Sans Pro" w:cstheme="minorHAnsi"/>
              </w:rPr>
            </w:pPr>
          </w:p>
          <w:p w14:paraId="7BA31E6C" w14:textId="77777777" w:rsidR="000229D4" w:rsidRPr="00F43FF5" w:rsidRDefault="000229D4">
            <w:pPr>
              <w:spacing w:before="17" w:line="259" w:lineRule="auto"/>
              <w:rPr>
                <w:rFonts w:ascii="Source Sans Pro" w:hAnsi="Source Sans Pro" w:cstheme="minorHAnsi"/>
              </w:rPr>
            </w:pPr>
          </w:p>
        </w:tc>
      </w:tr>
      <w:tr w:rsidR="000229D4" w:rsidRPr="00F43FF5" w14:paraId="2AD93760" w14:textId="77777777">
        <w:trPr>
          <w:trHeight w:val="432"/>
        </w:trPr>
        <w:tc>
          <w:tcPr>
            <w:tcW w:w="468" w:type="dxa"/>
            <w:shd w:val="clear" w:color="auto" w:fill="B8CCE4" w:themeFill="accent1" w:themeFillTint="66"/>
            <w:vAlign w:val="center"/>
          </w:tcPr>
          <w:p w14:paraId="2846E556" w14:textId="77777777" w:rsidR="000229D4" w:rsidRPr="00F43FF5" w:rsidRDefault="000229D4">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42D8ED1B" w14:textId="77777777" w:rsidR="000229D4" w:rsidRPr="00F43FF5" w:rsidRDefault="000229D4">
            <w:pPr>
              <w:spacing w:before="17" w:line="259" w:lineRule="auto"/>
              <w:rPr>
                <w:rFonts w:ascii="Source Sans Pro" w:hAnsi="Source Sans Pro" w:cstheme="minorHAnsi"/>
              </w:rPr>
            </w:pPr>
          </w:p>
        </w:tc>
        <w:tc>
          <w:tcPr>
            <w:tcW w:w="6822" w:type="dxa"/>
            <w:vAlign w:val="center"/>
          </w:tcPr>
          <w:p w14:paraId="170D0EFC" w14:textId="77777777" w:rsidR="000229D4" w:rsidRPr="00F43FF5" w:rsidRDefault="000229D4">
            <w:pPr>
              <w:spacing w:before="17" w:line="259" w:lineRule="auto"/>
              <w:rPr>
                <w:rFonts w:ascii="Source Sans Pro" w:hAnsi="Source Sans Pro" w:cstheme="minorHAnsi"/>
              </w:rPr>
            </w:pPr>
          </w:p>
          <w:p w14:paraId="6B049BC8" w14:textId="77777777" w:rsidR="000229D4" w:rsidRPr="00F43FF5" w:rsidRDefault="000229D4">
            <w:pPr>
              <w:spacing w:before="17" w:line="259" w:lineRule="auto"/>
              <w:rPr>
                <w:rFonts w:ascii="Source Sans Pro" w:hAnsi="Source Sans Pro" w:cstheme="minorHAnsi"/>
              </w:rPr>
            </w:pPr>
          </w:p>
        </w:tc>
      </w:tr>
      <w:tr w:rsidR="000229D4" w:rsidRPr="00F43FF5" w14:paraId="1B9063A2" w14:textId="77777777">
        <w:trPr>
          <w:trHeight w:val="432"/>
        </w:trPr>
        <w:tc>
          <w:tcPr>
            <w:tcW w:w="468" w:type="dxa"/>
            <w:shd w:val="clear" w:color="auto" w:fill="B8CCE4" w:themeFill="accent1" w:themeFillTint="66"/>
            <w:vAlign w:val="center"/>
          </w:tcPr>
          <w:p w14:paraId="6A2E311E" w14:textId="77777777" w:rsidR="000229D4" w:rsidRPr="00F43FF5" w:rsidRDefault="000229D4">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091F4489" w14:textId="77777777" w:rsidR="000229D4" w:rsidRPr="00F43FF5" w:rsidRDefault="000229D4">
            <w:pPr>
              <w:spacing w:before="17" w:line="259" w:lineRule="auto"/>
              <w:rPr>
                <w:rFonts w:ascii="Source Sans Pro" w:hAnsi="Source Sans Pro" w:cstheme="minorHAnsi"/>
              </w:rPr>
            </w:pPr>
          </w:p>
        </w:tc>
        <w:tc>
          <w:tcPr>
            <w:tcW w:w="6822" w:type="dxa"/>
            <w:vAlign w:val="center"/>
          </w:tcPr>
          <w:p w14:paraId="0F95002F" w14:textId="77777777" w:rsidR="000229D4" w:rsidRPr="00F43FF5" w:rsidRDefault="000229D4">
            <w:pPr>
              <w:spacing w:before="17" w:line="259" w:lineRule="auto"/>
              <w:rPr>
                <w:rFonts w:ascii="Source Sans Pro" w:hAnsi="Source Sans Pro" w:cstheme="minorHAnsi"/>
              </w:rPr>
            </w:pPr>
          </w:p>
          <w:p w14:paraId="6234B854" w14:textId="77777777" w:rsidR="000229D4" w:rsidRPr="00F43FF5" w:rsidRDefault="000229D4">
            <w:pPr>
              <w:spacing w:before="17" w:line="259" w:lineRule="auto"/>
              <w:rPr>
                <w:rFonts w:ascii="Source Sans Pro" w:hAnsi="Source Sans Pro" w:cstheme="minorHAnsi"/>
              </w:rPr>
            </w:pPr>
          </w:p>
        </w:tc>
      </w:tr>
      <w:tr w:rsidR="000229D4" w:rsidRPr="00F43FF5" w14:paraId="1152E733" w14:textId="77777777">
        <w:trPr>
          <w:trHeight w:val="432"/>
        </w:trPr>
        <w:tc>
          <w:tcPr>
            <w:tcW w:w="468" w:type="dxa"/>
            <w:shd w:val="clear" w:color="auto" w:fill="B8CCE4" w:themeFill="accent1" w:themeFillTint="66"/>
            <w:vAlign w:val="center"/>
          </w:tcPr>
          <w:p w14:paraId="0D4AEDA9" w14:textId="77777777" w:rsidR="000229D4" w:rsidRPr="00F43FF5" w:rsidRDefault="000229D4">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0E8C1B87" w14:textId="77777777" w:rsidR="000229D4" w:rsidRPr="00F43FF5" w:rsidRDefault="000229D4">
            <w:pPr>
              <w:spacing w:before="17" w:line="259" w:lineRule="auto"/>
              <w:rPr>
                <w:rFonts w:ascii="Source Sans Pro" w:hAnsi="Source Sans Pro" w:cstheme="minorHAnsi"/>
              </w:rPr>
            </w:pPr>
          </w:p>
        </w:tc>
        <w:tc>
          <w:tcPr>
            <w:tcW w:w="6822" w:type="dxa"/>
            <w:vAlign w:val="center"/>
          </w:tcPr>
          <w:p w14:paraId="3008C730" w14:textId="77777777" w:rsidR="000229D4" w:rsidRPr="00F43FF5" w:rsidRDefault="000229D4">
            <w:pPr>
              <w:spacing w:before="17" w:line="259" w:lineRule="auto"/>
              <w:rPr>
                <w:rFonts w:ascii="Source Sans Pro" w:hAnsi="Source Sans Pro" w:cstheme="minorHAnsi"/>
              </w:rPr>
            </w:pPr>
          </w:p>
          <w:p w14:paraId="5BCE384E" w14:textId="77777777" w:rsidR="000229D4" w:rsidRPr="00F43FF5" w:rsidRDefault="000229D4">
            <w:pPr>
              <w:spacing w:before="17" w:line="259" w:lineRule="auto"/>
              <w:rPr>
                <w:rFonts w:ascii="Source Sans Pro" w:hAnsi="Source Sans Pro" w:cstheme="minorHAnsi"/>
              </w:rPr>
            </w:pPr>
          </w:p>
        </w:tc>
      </w:tr>
      <w:tr w:rsidR="000229D4" w:rsidRPr="00F43FF5" w14:paraId="5F89E765" w14:textId="77777777">
        <w:trPr>
          <w:trHeight w:val="432"/>
        </w:trPr>
        <w:tc>
          <w:tcPr>
            <w:tcW w:w="468" w:type="dxa"/>
            <w:shd w:val="clear" w:color="auto" w:fill="B8CCE4" w:themeFill="accent1" w:themeFillTint="66"/>
            <w:vAlign w:val="center"/>
          </w:tcPr>
          <w:p w14:paraId="347C415B" w14:textId="77777777" w:rsidR="000229D4" w:rsidRPr="00F43FF5" w:rsidRDefault="000229D4">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1DE411E2" w14:textId="77777777" w:rsidR="000229D4" w:rsidRPr="00F43FF5" w:rsidRDefault="000229D4">
            <w:pPr>
              <w:spacing w:before="17" w:line="259" w:lineRule="auto"/>
              <w:rPr>
                <w:rFonts w:ascii="Source Sans Pro" w:hAnsi="Source Sans Pro" w:cstheme="minorHAnsi"/>
              </w:rPr>
            </w:pPr>
          </w:p>
        </w:tc>
        <w:tc>
          <w:tcPr>
            <w:tcW w:w="6822" w:type="dxa"/>
            <w:vAlign w:val="center"/>
          </w:tcPr>
          <w:p w14:paraId="518ECC10" w14:textId="77777777" w:rsidR="000229D4" w:rsidRPr="00F43FF5" w:rsidRDefault="000229D4">
            <w:pPr>
              <w:spacing w:before="17" w:line="259" w:lineRule="auto"/>
              <w:rPr>
                <w:rFonts w:ascii="Source Sans Pro" w:hAnsi="Source Sans Pro" w:cstheme="minorHAnsi"/>
              </w:rPr>
            </w:pPr>
          </w:p>
          <w:p w14:paraId="6E376E28" w14:textId="77777777" w:rsidR="000229D4" w:rsidRPr="00F43FF5" w:rsidRDefault="000229D4">
            <w:pPr>
              <w:spacing w:before="17" w:line="259" w:lineRule="auto"/>
              <w:rPr>
                <w:rFonts w:ascii="Source Sans Pro" w:hAnsi="Source Sans Pro" w:cstheme="minorHAnsi"/>
              </w:rPr>
            </w:pPr>
          </w:p>
        </w:tc>
      </w:tr>
      <w:tr w:rsidR="000229D4" w:rsidRPr="00F43FF5" w14:paraId="631BE912" w14:textId="77777777">
        <w:trPr>
          <w:trHeight w:val="432"/>
        </w:trPr>
        <w:tc>
          <w:tcPr>
            <w:tcW w:w="468" w:type="dxa"/>
            <w:shd w:val="clear" w:color="auto" w:fill="B8CCE4" w:themeFill="accent1" w:themeFillTint="66"/>
            <w:vAlign w:val="center"/>
          </w:tcPr>
          <w:p w14:paraId="487EF910" w14:textId="77777777" w:rsidR="000229D4" w:rsidRPr="00F43FF5" w:rsidRDefault="000229D4">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4A25BFD1" w14:textId="77777777" w:rsidR="000229D4" w:rsidRPr="00F43FF5" w:rsidRDefault="000229D4">
            <w:pPr>
              <w:spacing w:before="17" w:line="259" w:lineRule="auto"/>
              <w:rPr>
                <w:rFonts w:ascii="Source Sans Pro" w:hAnsi="Source Sans Pro" w:cstheme="minorHAnsi"/>
              </w:rPr>
            </w:pPr>
          </w:p>
        </w:tc>
        <w:tc>
          <w:tcPr>
            <w:tcW w:w="6822" w:type="dxa"/>
            <w:vAlign w:val="center"/>
          </w:tcPr>
          <w:p w14:paraId="253C8912" w14:textId="77777777" w:rsidR="000229D4" w:rsidRPr="00F43FF5" w:rsidRDefault="000229D4">
            <w:pPr>
              <w:spacing w:before="17" w:line="259" w:lineRule="auto"/>
              <w:rPr>
                <w:rFonts w:ascii="Source Sans Pro" w:hAnsi="Source Sans Pro" w:cstheme="minorHAnsi"/>
              </w:rPr>
            </w:pPr>
          </w:p>
          <w:p w14:paraId="1E6350B5" w14:textId="77777777" w:rsidR="000229D4" w:rsidRPr="00F43FF5" w:rsidRDefault="000229D4">
            <w:pPr>
              <w:spacing w:before="17" w:line="259" w:lineRule="auto"/>
              <w:rPr>
                <w:rFonts w:ascii="Source Sans Pro" w:hAnsi="Source Sans Pro" w:cstheme="minorHAnsi"/>
              </w:rPr>
            </w:pPr>
          </w:p>
        </w:tc>
      </w:tr>
      <w:tr w:rsidR="000229D4" w:rsidRPr="00F43FF5" w14:paraId="154F0955" w14:textId="77777777">
        <w:trPr>
          <w:trHeight w:val="432"/>
        </w:trPr>
        <w:tc>
          <w:tcPr>
            <w:tcW w:w="468" w:type="dxa"/>
            <w:shd w:val="clear" w:color="auto" w:fill="B8CCE4" w:themeFill="accent1" w:themeFillTint="66"/>
            <w:vAlign w:val="center"/>
          </w:tcPr>
          <w:p w14:paraId="40C95605" w14:textId="77777777" w:rsidR="000229D4" w:rsidRPr="00F43FF5" w:rsidRDefault="000229D4">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06F5C8AC" w14:textId="77777777" w:rsidR="000229D4" w:rsidRPr="00F43FF5" w:rsidRDefault="000229D4">
            <w:pPr>
              <w:spacing w:before="17" w:line="259" w:lineRule="auto"/>
              <w:rPr>
                <w:rFonts w:ascii="Source Sans Pro" w:hAnsi="Source Sans Pro" w:cstheme="minorHAnsi"/>
              </w:rPr>
            </w:pPr>
          </w:p>
        </w:tc>
        <w:tc>
          <w:tcPr>
            <w:tcW w:w="6822" w:type="dxa"/>
            <w:vAlign w:val="center"/>
          </w:tcPr>
          <w:p w14:paraId="1E203392" w14:textId="77777777" w:rsidR="000229D4" w:rsidRPr="00F43FF5" w:rsidRDefault="000229D4">
            <w:pPr>
              <w:spacing w:before="17" w:line="259" w:lineRule="auto"/>
              <w:rPr>
                <w:rFonts w:ascii="Source Sans Pro" w:hAnsi="Source Sans Pro" w:cstheme="minorHAnsi"/>
              </w:rPr>
            </w:pPr>
          </w:p>
          <w:p w14:paraId="54672DA6" w14:textId="77777777" w:rsidR="000229D4" w:rsidRPr="00F43FF5" w:rsidRDefault="000229D4">
            <w:pPr>
              <w:spacing w:before="17" w:line="259" w:lineRule="auto"/>
              <w:rPr>
                <w:rFonts w:ascii="Source Sans Pro" w:hAnsi="Source Sans Pro" w:cstheme="minorHAnsi"/>
              </w:rPr>
            </w:pPr>
          </w:p>
        </w:tc>
      </w:tr>
    </w:tbl>
    <w:p w14:paraId="1425B50F" w14:textId="77777777" w:rsidR="000229D4" w:rsidRPr="00F43FF5" w:rsidRDefault="000229D4" w:rsidP="000229D4">
      <w:pPr>
        <w:rPr>
          <w:rFonts w:ascii="Source Sans Pro" w:hAnsi="Source Sans Pro" w:cstheme="minorHAnsi"/>
        </w:rPr>
        <w:sectPr w:rsidR="000229D4" w:rsidRPr="00F43FF5" w:rsidSect="003572F8">
          <w:pgSz w:w="12240" w:h="15840" w:code="1"/>
          <w:pgMar w:top="72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60"/>
        </w:sectPr>
      </w:pPr>
      <w:r w:rsidRPr="00F43FF5">
        <w:rPr>
          <w:rFonts w:ascii="Source Sans Pro" w:hAnsi="Source Sans Pro" w:cstheme="minorHAnsi"/>
        </w:rPr>
        <w:br w:type="page"/>
      </w:r>
    </w:p>
    <w:p w14:paraId="059FB640" w14:textId="14BC2C07" w:rsidR="000229D4" w:rsidRPr="00F43FF5" w:rsidRDefault="000229D4" w:rsidP="000229D4">
      <w:pPr>
        <w:pStyle w:val="Heading2"/>
        <w:jc w:val="center"/>
        <w:rPr>
          <w:rFonts w:ascii="Source Sans Pro" w:hAnsi="Source Sans Pro" w:cstheme="minorHAnsi"/>
          <w:color w:val="1F497D" w:themeColor="text2"/>
          <w:sz w:val="32"/>
          <w:szCs w:val="32"/>
        </w:rPr>
      </w:pPr>
      <w:bookmarkStart w:id="142" w:name="_Toc148092983"/>
      <w:bookmarkStart w:id="143" w:name="_Hlk202278585"/>
      <w:bookmarkStart w:id="144" w:name="_Toc214520481"/>
      <w:r w:rsidRPr="00F43FF5">
        <w:rPr>
          <w:rFonts w:ascii="Source Sans Pro" w:hAnsi="Source Sans Pro" w:cstheme="minorHAnsi"/>
          <w:color w:val="1F497D" w:themeColor="text2"/>
          <w:sz w:val="32"/>
          <w:szCs w:val="32"/>
        </w:rPr>
        <w:lastRenderedPageBreak/>
        <w:t>APPENDIX 1: CONTRACT</w:t>
      </w:r>
      <w:bookmarkEnd w:id="142"/>
      <w:r w:rsidR="00183BB5" w:rsidRPr="00F43FF5">
        <w:rPr>
          <w:rFonts w:ascii="Source Sans Pro" w:hAnsi="Source Sans Pro" w:cstheme="minorHAnsi"/>
          <w:color w:val="1F497D" w:themeColor="text2"/>
          <w:sz w:val="32"/>
          <w:szCs w:val="32"/>
        </w:rPr>
        <w:t xml:space="preserve"> EXHIB</w:t>
      </w:r>
      <w:r w:rsidR="00247566">
        <w:rPr>
          <w:rFonts w:ascii="Source Sans Pro" w:hAnsi="Source Sans Pro" w:cstheme="minorHAnsi"/>
          <w:color w:val="1F497D" w:themeColor="text2"/>
          <w:sz w:val="32"/>
          <w:szCs w:val="32"/>
        </w:rPr>
        <w:t>I</w:t>
      </w:r>
      <w:r w:rsidR="00183BB5" w:rsidRPr="00F43FF5">
        <w:rPr>
          <w:rFonts w:ascii="Source Sans Pro" w:hAnsi="Source Sans Pro" w:cstheme="minorHAnsi"/>
          <w:color w:val="1F497D" w:themeColor="text2"/>
          <w:sz w:val="32"/>
          <w:szCs w:val="32"/>
        </w:rPr>
        <w:t xml:space="preserve">TS </w:t>
      </w:r>
      <w:bookmarkEnd w:id="143"/>
      <w:r w:rsidR="00183BB5" w:rsidRPr="00F43FF5">
        <w:rPr>
          <w:rFonts w:ascii="Source Sans Pro" w:hAnsi="Source Sans Pro" w:cstheme="minorHAnsi"/>
          <w:color w:val="1F497D" w:themeColor="text2"/>
          <w:sz w:val="32"/>
          <w:szCs w:val="32"/>
        </w:rPr>
        <w:t>B and C</w:t>
      </w:r>
      <w:bookmarkEnd w:id="144"/>
      <w:r w:rsidR="002F4CA7">
        <w:rPr>
          <w:rFonts w:ascii="Source Sans Pro" w:hAnsi="Source Sans Pro" w:cstheme="minorHAnsi"/>
          <w:color w:val="1F497D" w:themeColor="text2"/>
          <w:sz w:val="32"/>
          <w:szCs w:val="32"/>
        </w:rPr>
        <w:t xml:space="preserve"> </w:t>
      </w:r>
    </w:p>
    <w:p w14:paraId="474E9CFB" w14:textId="217AB899" w:rsidR="000229D4" w:rsidRPr="00F43FF5" w:rsidRDefault="000229D4" w:rsidP="0002000D">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00183BB5" w:rsidRPr="00F43FF5">
        <w:rPr>
          <w:rFonts w:ascii="Source Sans Pro" w:hAnsi="Source Sans Pro" w:cs="Arial"/>
          <w:b/>
          <w:sz w:val="26"/>
          <w:szCs w:val="26"/>
        </w:rPr>
        <w:t xml:space="preserve"> SAMPLE</w:t>
      </w:r>
    </w:p>
    <w:p w14:paraId="2DE936E1" w14:textId="66BE042D" w:rsidR="000229D4" w:rsidRPr="00F43FF5" w:rsidRDefault="000229D4" w:rsidP="000229D4">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66EB2C94" w14:textId="77777777" w:rsidR="000229D4" w:rsidRPr="00F43FF5" w:rsidRDefault="000229D4" w:rsidP="007B6638">
      <w:pPr>
        <w:numPr>
          <w:ilvl w:val="0"/>
          <w:numId w:val="16"/>
        </w:numPr>
        <w:tabs>
          <w:tab w:val="left" w:pos="-2970"/>
          <w:tab w:val="num" w:pos="-1980"/>
          <w:tab w:val="left" w:pos="360"/>
        </w:tabs>
        <w:spacing w:line="23" w:lineRule="atLeast"/>
        <w:ind w:left="0" w:firstLine="0"/>
        <w:jc w:val="left"/>
        <w:rPr>
          <w:rFonts w:ascii="Source Sans Pro" w:hAnsi="Source Sans Pro" w:cstheme="minorHAnsi"/>
          <w:color w:val="000000"/>
        </w:rPr>
      </w:pPr>
      <w:r w:rsidRPr="00F43FF5">
        <w:rPr>
          <w:rFonts w:ascii="Source Sans Pro" w:hAnsi="Source Sans Pro" w:cstheme="minorHAnsi"/>
          <w:b/>
          <w:color w:val="000000"/>
        </w:rPr>
        <w:t>Invoicing and Payment</w:t>
      </w:r>
    </w:p>
    <w:p w14:paraId="671A179C" w14:textId="0AEF10F2" w:rsidR="000229D4" w:rsidRPr="00F43FF5" w:rsidRDefault="000229D4" w:rsidP="007B6638">
      <w:pPr>
        <w:numPr>
          <w:ilvl w:val="0"/>
          <w:numId w:val="17"/>
        </w:numPr>
        <w:spacing w:line="23" w:lineRule="atLeast"/>
        <w:rPr>
          <w:rFonts w:ascii="Source Sans Pro" w:hAnsi="Source Sans Pro" w:cstheme="minorHAnsi"/>
        </w:rPr>
      </w:pPr>
      <w:r w:rsidRPr="00F43FF5">
        <w:rPr>
          <w:rFonts w:ascii="Source Sans Pro" w:hAnsi="Source Sans Pro" w:cstheme="minorHAnsi"/>
        </w:rPr>
        <w:t xml:space="preserve">For services satisfactorily rendered (i.e., upon receipt and approval of agreed upon deliverables), and upon receipt and approval of the invoices, the Commission agrees to compensate the Contractor in accordance with </w:t>
      </w:r>
      <w:r w:rsidR="005B26BF" w:rsidRPr="00F43FF5">
        <w:rPr>
          <w:rFonts w:ascii="Source Sans Pro" w:hAnsi="Source Sans Pro" w:cstheme="minorHAnsi"/>
        </w:rPr>
        <w:t>Section 5 of this Exhibit B</w:t>
      </w:r>
      <w:r w:rsidRPr="00F43FF5">
        <w:rPr>
          <w:rFonts w:ascii="Source Sans Pro" w:hAnsi="Source Sans Pro" w:cstheme="minorHAnsi"/>
        </w:rPr>
        <w:t>.</w:t>
      </w:r>
      <w:r w:rsidR="00B54F55">
        <w:rPr>
          <w:rFonts w:ascii="Source Sans Pro" w:hAnsi="Source Sans Pro" w:cstheme="minorHAnsi"/>
        </w:rPr>
        <w:t xml:space="preserve"> </w:t>
      </w:r>
      <w:r w:rsidR="00B54F55">
        <w:rPr>
          <w:rFonts w:ascii="Source Sans Pro" w:hAnsi="Source Sans Pro"/>
        </w:rPr>
        <w:t>Payments will be made no more frequent than on a quarterly basis.</w:t>
      </w:r>
    </w:p>
    <w:p w14:paraId="39004161" w14:textId="7C16C571" w:rsidR="000229D4" w:rsidRPr="00F43FF5" w:rsidRDefault="000229D4" w:rsidP="007B6638">
      <w:pPr>
        <w:numPr>
          <w:ilvl w:val="0"/>
          <w:numId w:val="17"/>
        </w:numPr>
        <w:spacing w:line="23" w:lineRule="atLeast"/>
        <w:rPr>
          <w:rFonts w:ascii="Source Sans Pro" w:hAnsi="Source Sans Pro" w:cstheme="minorHAnsi"/>
        </w:rPr>
      </w:pPr>
      <w:r w:rsidRPr="00F43FF5">
        <w:rPr>
          <w:rFonts w:ascii="Source Sans Pro" w:hAnsi="Source Sans Pro" w:cstheme="minorHAnsi"/>
        </w:rPr>
        <w:t xml:space="preserve">Invoices shall include the </w:t>
      </w:r>
      <w:r w:rsidR="005B26BF" w:rsidRPr="00F43FF5">
        <w:rPr>
          <w:rFonts w:ascii="Source Sans Pro" w:hAnsi="Source Sans Pro" w:cstheme="minorHAnsi"/>
        </w:rPr>
        <w:t>Agreement</w:t>
      </w:r>
      <w:r w:rsidRPr="00F43FF5">
        <w:rPr>
          <w:rFonts w:ascii="Source Sans Pro" w:hAnsi="Source Sans Pro" w:cstheme="minorHAnsi"/>
        </w:rPr>
        <w:t xml:space="preserve"> Number and shall be submitted </w:t>
      </w:r>
      <w:r w:rsidR="005B26BF" w:rsidRPr="00F43FF5">
        <w:rPr>
          <w:rFonts w:ascii="Source Sans Pro" w:hAnsi="Source Sans Pro" w:cstheme="minorHAnsi"/>
        </w:rPr>
        <w:t>in arrears to the address shown below. Electronic submission is preferred</w:t>
      </w:r>
      <w:r w:rsidRPr="00F43FF5">
        <w:rPr>
          <w:rFonts w:ascii="Source Sans Pro" w:hAnsi="Source Sans Pro" w:cstheme="minorHAnsi"/>
        </w:rPr>
        <w:t>:</w:t>
      </w:r>
    </w:p>
    <w:p w14:paraId="1B32D86F" w14:textId="2A044441" w:rsidR="005B26BF" w:rsidRPr="00F43FF5" w:rsidRDefault="00E41725" w:rsidP="005B26BF">
      <w:pPr>
        <w:spacing w:line="23" w:lineRule="atLeast"/>
        <w:ind w:left="144"/>
        <w:jc w:val="center"/>
        <w:rPr>
          <w:rFonts w:ascii="Source Sans Pro" w:hAnsi="Source Sans Pro" w:cstheme="minorHAnsi"/>
        </w:rPr>
      </w:pPr>
      <w:r>
        <w:rPr>
          <w:rFonts w:ascii="Source Sans Pro" w:hAnsi="Source Sans Pro" w:cstheme="minorHAnsi"/>
        </w:rPr>
        <w:t xml:space="preserve">Behavioral </w:t>
      </w:r>
      <w:r w:rsidR="005B26BF" w:rsidRPr="00F43FF5">
        <w:rPr>
          <w:rFonts w:ascii="Source Sans Pro" w:hAnsi="Source Sans Pro" w:cstheme="minorHAnsi"/>
        </w:rPr>
        <w:t>Health Services Oversight and Accountability Commission</w:t>
      </w:r>
      <w:r w:rsidR="005B26BF" w:rsidRPr="00F43FF5">
        <w:rPr>
          <w:rFonts w:ascii="Source Sans Pro" w:hAnsi="Source Sans Pro" w:cstheme="minorHAnsi"/>
        </w:rPr>
        <w:br/>
        <w:t>Attention: Accounting Office</w:t>
      </w:r>
      <w:r w:rsidR="005B26BF" w:rsidRPr="00F43FF5">
        <w:rPr>
          <w:rFonts w:ascii="Source Sans Pro" w:hAnsi="Source Sans Pro" w:cstheme="minorHAnsi"/>
        </w:rPr>
        <w:br/>
        <w:t>1812 9th Street</w:t>
      </w:r>
      <w:r w:rsidR="005B26BF" w:rsidRPr="00F43FF5">
        <w:rPr>
          <w:rFonts w:ascii="Source Sans Pro" w:hAnsi="Source Sans Pro" w:cstheme="minorHAnsi"/>
        </w:rPr>
        <w:br/>
        <w:t>Sacramento, CA 95831</w:t>
      </w:r>
      <w:r w:rsidR="005B26BF" w:rsidRPr="00F43FF5">
        <w:rPr>
          <w:rFonts w:ascii="Source Sans Pro" w:hAnsi="Source Sans Pro" w:cstheme="minorHAnsi"/>
        </w:rPr>
        <w:br/>
        <w:t>Accounting@</w:t>
      </w:r>
      <w:r w:rsidR="003A17DE">
        <w:rPr>
          <w:rFonts w:ascii="Source Sans Pro" w:hAnsi="Source Sans Pro" w:cstheme="minorHAnsi"/>
        </w:rPr>
        <w:t>b</w:t>
      </w:r>
      <w:r w:rsidR="005B26BF" w:rsidRPr="00F43FF5">
        <w:rPr>
          <w:rFonts w:ascii="Source Sans Pro" w:hAnsi="Source Sans Pro" w:cstheme="minorHAnsi"/>
        </w:rPr>
        <w:t>hsoac.ca.gov</w:t>
      </w:r>
    </w:p>
    <w:p w14:paraId="157EE6D2" w14:textId="77777777" w:rsidR="000229D4" w:rsidRPr="00F43FF5" w:rsidRDefault="000229D4" w:rsidP="007B6638">
      <w:pPr>
        <w:numPr>
          <w:ilvl w:val="0"/>
          <w:numId w:val="18"/>
        </w:numPr>
        <w:spacing w:line="23" w:lineRule="atLeast"/>
        <w:jc w:val="left"/>
        <w:rPr>
          <w:rFonts w:ascii="Source Sans Pro" w:hAnsi="Source Sans Pro" w:cstheme="minorHAnsi"/>
        </w:rPr>
      </w:pPr>
      <w:r w:rsidRPr="00F43FF5">
        <w:rPr>
          <w:rFonts w:ascii="Source Sans Pro" w:hAnsi="Source Sans Pro" w:cstheme="minorHAnsi"/>
          <w:b/>
        </w:rPr>
        <w:t>Budget Contingency Clause</w:t>
      </w:r>
    </w:p>
    <w:p w14:paraId="4069B27F" w14:textId="659AAE4F" w:rsidR="000229D4" w:rsidRPr="00F43FF5" w:rsidRDefault="000229D4" w:rsidP="007B6638">
      <w:pPr>
        <w:numPr>
          <w:ilvl w:val="1"/>
          <w:numId w:val="18"/>
        </w:numPr>
        <w:spacing w:line="23" w:lineRule="atLeast"/>
        <w:ind w:left="720"/>
        <w:rPr>
          <w:rFonts w:ascii="Source Sans Pro" w:hAnsi="Source Sans Pro" w:cstheme="minorHAnsi"/>
        </w:rPr>
      </w:pPr>
      <w:r w:rsidRPr="00F43FF5">
        <w:rPr>
          <w:rFonts w:ascii="Source Sans Pro" w:hAnsi="Source Sans Pro" w:cstheme="minorHAnsi"/>
        </w:rPr>
        <w:t xml:space="preserve">It is mutually agreed that if the Budget Act of the current year and/or any subsequent years covered under this </w:t>
      </w:r>
      <w:r w:rsidR="005B26BF" w:rsidRPr="00F43FF5">
        <w:rPr>
          <w:rFonts w:ascii="Source Sans Pro" w:hAnsi="Source Sans Pro" w:cstheme="minorHAnsi"/>
        </w:rPr>
        <w:t>Agreement</w:t>
      </w:r>
      <w:r w:rsidRPr="00F43FF5">
        <w:rPr>
          <w:rFonts w:ascii="Source Sans Pro" w:hAnsi="Source Sans Pro" w:cstheme="minorHAnsi"/>
        </w:rPr>
        <w:t xml:space="preserve"> does not appropriate sufficient funds for the program, this </w:t>
      </w:r>
      <w:r w:rsidR="005B26BF" w:rsidRPr="00F43FF5">
        <w:rPr>
          <w:rFonts w:ascii="Source Sans Pro" w:hAnsi="Source Sans Pro" w:cstheme="minorHAnsi"/>
        </w:rPr>
        <w:t>Agreement</w:t>
      </w:r>
      <w:r w:rsidRPr="00F43FF5">
        <w:rPr>
          <w:rFonts w:ascii="Source Sans Pro" w:hAnsi="Source Sans Pro" w:cstheme="minorHAnsi"/>
        </w:rPr>
        <w:t xml:space="preserve"> shall no longer be in full force and effect.</w:t>
      </w:r>
      <w:r w:rsidR="00000F73">
        <w:rPr>
          <w:rFonts w:ascii="Source Sans Pro" w:hAnsi="Source Sans Pro" w:cstheme="minorHAnsi"/>
        </w:rPr>
        <w:t xml:space="preserve"> </w:t>
      </w:r>
      <w:r w:rsidRPr="00F43FF5">
        <w:rPr>
          <w:rFonts w:ascii="Source Sans Pro" w:hAnsi="Source Sans Pro" w:cstheme="minorHAnsi"/>
        </w:rPr>
        <w:t xml:space="preserve">In this event, the State shall have no liability to pay any funds whatsoever to Contractor or to furnish any other considerations under this </w:t>
      </w:r>
      <w:r w:rsidR="005B26BF" w:rsidRPr="00F43FF5">
        <w:rPr>
          <w:rFonts w:ascii="Source Sans Pro" w:hAnsi="Source Sans Pro" w:cstheme="minorHAnsi"/>
        </w:rPr>
        <w:t>Agreement</w:t>
      </w:r>
      <w:r w:rsidRPr="00F43FF5">
        <w:rPr>
          <w:rFonts w:ascii="Source Sans Pro" w:hAnsi="Source Sans Pro" w:cstheme="minorHAnsi"/>
        </w:rPr>
        <w:t xml:space="preserve"> and Contractor shall not be obligated to perform any provisions of this </w:t>
      </w:r>
      <w:r w:rsidR="005B26BF" w:rsidRPr="00F43FF5">
        <w:rPr>
          <w:rFonts w:ascii="Source Sans Pro" w:hAnsi="Source Sans Pro" w:cstheme="minorHAnsi"/>
        </w:rPr>
        <w:t>Agreement</w:t>
      </w:r>
      <w:r w:rsidRPr="00F43FF5">
        <w:rPr>
          <w:rFonts w:ascii="Source Sans Pro" w:hAnsi="Source Sans Pro" w:cstheme="minorHAnsi"/>
        </w:rPr>
        <w:t>.</w:t>
      </w:r>
    </w:p>
    <w:p w14:paraId="31F1926C" w14:textId="6E51AF5E" w:rsidR="000229D4" w:rsidRPr="00F43FF5" w:rsidRDefault="000229D4" w:rsidP="007B6638">
      <w:pPr>
        <w:numPr>
          <w:ilvl w:val="1"/>
          <w:numId w:val="18"/>
        </w:numPr>
        <w:spacing w:line="23" w:lineRule="atLeast"/>
        <w:ind w:left="720"/>
        <w:rPr>
          <w:rFonts w:ascii="Source Sans Pro" w:hAnsi="Source Sans Pro" w:cstheme="minorHAnsi"/>
        </w:rPr>
      </w:pPr>
      <w:r w:rsidRPr="00F43FF5">
        <w:rPr>
          <w:rFonts w:ascii="Source Sans Pro" w:hAnsi="Source Sans Pro" w:cstheme="minorHAnsi"/>
        </w:rPr>
        <w:t xml:space="preserve">If funding for any fiscal year is reduced or deleted by the Budget Act for purposes of this program, the State shall have the option to either cancel this </w:t>
      </w:r>
      <w:r w:rsidR="00C96C68" w:rsidRPr="00F43FF5">
        <w:rPr>
          <w:rFonts w:ascii="Source Sans Pro" w:hAnsi="Source Sans Pro" w:cstheme="minorHAnsi"/>
        </w:rPr>
        <w:t>Agreement</w:t>
      </w:r>
      <w:r w:rsidRPr="00F43FF5">
        <w:rPr>
          <w:rFonts w:ascii="Source Sans Pro" w:hAnsi="Source Sans Pro" w:cstheme="minorHAnsi"/>
        </w:rPr>
        <w:t xml:space="preserve"> with no liability occurring to the State, or offer an agreement amendment to Contractor to reflect the reduced amount.</w:t>
      </w:r>
    </w:p>
    <w:p w14:paraId="1B8AFC5F" w14:textId="23514F40" w:rsidR="000229D4" w:rsidRPr="00F43FF5" w:rsidRDefault="000229D4" w:rsidP="007B6638">
      <w:pPr>
        <w:numPr>
          <w:ilvl w:val="1"/>
          <w:numId w:val="18"/>
        </w:numPr>
        <w:spacing w:line="23" w:lineRule="atLeast"/>
        <w:ind w:left="720"/>
        <w:rPr>
          <w:rFonts w:ascii="Source Sans Pro" w:hAnsi="Source Sans Pro" w:cstheme="minorHAnsi"/>
        </w:rPr>
      </w:pPr>
      <w:r w:rsidRPr="00F43FF5">
        <w:rPr>
          <w:rFonts w:ascii="Source Sans Pro" w:hAnsi="Source Sans Pro" w:cstheme="minorHAnsi"/>
          <w:bCs/>
        </w:rPr>
        <w:t xml:space="preserve">If this </w:t>
      </w:r>
      <w:r w:rsidR="00C96C68" w:rsidRPr="00F43FF5">
        <w:rPr>
          <w:rFonts w:ascii="Source Sans Pro" w:hAnsi="Source Sans Pro" w:cstheme="minorHAnsi"/>
          <w:bCs/>
        </w:rPr>
        <w:t>Agreement</w:t>
      </w:r>
      <w:r w:rsidRPr="00F43FF5">
        <w:rPr>
          <w:rFonts w:ascii="Source Sans Pro" w:hAnsi="Source Sans Pro" w:cstheme="minorHAnsi"/>
          <w:bCs/>
        </w:rPr>
        <w:t xml:space="preserve"> overlaps State fiscal years, should funds not be appropriated and approved by the Legislature for the fiscal year(s) following that during which this </w:t>
      </w:r>
      <w:r w:rsidR="00C96C68" w:rsidRPr="00F43FF5">
        <w:rPr>
          <w:rFonts w:ascii="Source Sans Pro" w:hAnsi="Source Sans Pro" w:cstheme="minorHAnsi"/>
          <w:bCs/>
        </w:rPr>
        <w:t>Agreement</w:t>
      </w:r>
      <w:r w:rsidRPr="00F43FF5">
        <w:rPr>
          <w:rFonts w:ascii="Source Sans Pro" w:hAnsi="Source Sans Pro" w:cstheme="minorHAnsi"/>
          <w:bCs/>
        </w:rPr>
        <w:t xml:space="preserve"> was executed, the State may exercise its option to cancel this </w:t>
      </w:r>
      <w:r w:rsidR="00C96C68" w:rsidRPr="00F43FF5">
        <w:rPr>
          <w:rFonts w:ascii="Source Sans Pro" w:hAnsi="Source Sans Pro" w:cstheme="minorHAnsi"/>
          <w:bCs/>
        </w:rPr>
        <w:t>Agreement</w:t>
      </w:r>
      <w:r w:rsidRPr="00F43FF5">
        <w:rPr>
          <w:rFonts w:ascii="Source Sans Pro" w:hAnsi="Source Sans Pro" w:cstheme="minorHAnsi"/>
          <w:bCs/>
        </w:rPr>
        <w:t>.</w:t>
      </w:r>
    </w:p>
    <w:p w14:paraId="3E0098C3" w14:textId="417B5465" w:rsidR="000229D4" w:rsidRPr="00F43FF5" w:rsidRDefault="00C96C68" w:rsidP="007B6638">
      <w:pPr>
        <w:numPr>
          <w:ilvl w:val="1"/>
          <w:numId w:val="18"/>
        </w:numPr>
        <w:spacing w:line="23" w:lineRule="atLeast"/>
        <w:ind w:left="720"/>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w:t>
      </w:r>
      <w:r w:rsidR="000229D4" w:rsidRPr="00F43FF5">
        <w:rPr>
          <w:rFonts w:ascii="Source Sans Pro" w:hAnsi="Source Sans Pro" w:cstheme="minorHAnsi"/>
          <w:bCs/>
        </w:rPr>
        <w:t>e Legislature which may affect the provisions or terms of funding of this contract in any manner.</w:t>
      </w:r>
    </w:p>
    <w:p w14:paraId="5070E8C5" w14:textId="77777777" w:rsidR="00183BB5" w:rsidRPr="00F43FF5" w:rsidRDefault="00183BB5" w:rsidP="000A3F17">
      <w:pPr>
        <w:spacing w:line="23" w:lineRule="atLeast"/>
        <w:ind w:left="360" w:firstLine="720"/>
        <w:rPr>
          <w:rFonts w:ascii="Source Sans Pro" w:hAnsi="Source Sans Pro" w:cstheme="minorHAnsi"/>
        </w:rPr>
      </w:pPr>
    </w:p>
    <w:p w14:paraId="61669376" w14:textId="77777777" w:rsidR="005B26BF" w:rsidRPr="00F43FF5" w:rsidRDefault="005B26BF" w:rsidP="007B6638">
      <w:pPr>
        <w:numPr>
          <w:ilvl w:val="0"/>
          <w:numId w:val="18"/>
        </w:numPr>
        <w:spacing w:line="23" w:lineRule="atLeast"/>
        <w:jc w:val="left"/>
        <w:rPr>
          <w:rFonts w:ascii="Source Sans Pro" w:hAnsi="Source Sans Pro" w:cstheme="minorHAnsi"/>
        </w:rPr>
      </w:pPr>
      <w:r w:rsidRPr="00F43FF5">
        <w:rPr>
          <w:rFonts w:ascii="Source Sans Pro" w:hAnsi="Source Sans Pro" w:cstheme="minorHAnsi"/>
          <w:b/>
          <w:u w:val="single"/>
        </w:rPr>
        <w:lastRenderedPageBreak/>
        <w:t>Prompt Payment Clause</w:t>
      </w:r>
    </w:p>
    <w:p w14:paraId="1146BA52" w14:textId="3733EE22" w:rsidR="005B26BF" w:rsidRPr="00F43FF5" w:rsidRDefault="005B26BF" w:rsidP="005B26BF">
      <w:pPr>
        <w:spacing w:line="23" w:lineRule="atLeast"/>
        <w:rPr>
          <w:rFonts w:ascii="Source Sans Pro" w:hAnsi="Source Sans Pro" w:cstheme="minorHAnsi"/>
        </w:rPr>
      </w:pPr>
      <w:r w:rsidRPr="00F43FF5">
        <w:rPr>
          <w:rFonts w:ascii="Source Sans Pro" w:hAnsi="Source Sans Pro"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p>
    <w:p w14:paraId="37F138EC" w14:textId="77777777" w:rsidR="000229D4" w:rsidRPr="00F43FF5" w:rsidRDefault="000229D4" w:rsidP="007B6638">
      <w:pPr>
        <w:pStyle w:val="ListParagraph"/>
        <w:widowControl w:val="0"/>
        <w:numPr>
          <w:ilvl w:val="0"/>
          <w:numId w:val="18"/>
        </w:numPr>
        <w:tabs>
          <w:tab w:val="left" w:pos="474"/>
        </w:tabs>
        <w:autoSpaceDE w:val="0"/>
        <w:autoSpaceDN w:val="0"/>
        <w:spacing w:before="1" w:after="120" w:line="240" w:lineRule="auto"/>
        <w:contextualSpacing w:val="0"/>
        <w:jc w:val="left"/>
        <w:rPr>
          <w:rFonts w:ascii="Source Sans Pro" w:hAnsi="Source Sans Pro"/>
          <w:b/>
          <w:u w:val="single"/>
        </w:rPr>
      </w:pPr>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
    <w:p w14:paraId="3C218589" w14:textId="7A1E02B5" w:rsidR="000229D4" w:rsidRPr="00F43FF5" w:rsidRDefault="000229D4" w:rsidP="007B6638">
      <w:pPr>
        <w:pStyle w:val="ListParagraph"/>
        <w:numPr>
          <w:ilvl w:val="0"/>
          <w:numId w:val="23"/>
        </w:numPr>
        <w:spacing w:line="238" w:lineRule="auto"/>
        <w:contextualSpacing w:val="0"/>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w:t>
      </w:r>
      <w:r w:rsidR="003541FB">
        <w:rPr>
          <w:rFonts w:ascii="Source Sans Pro" w:hAnsi="Source Sans Pro"/>
          <w:color w:val="131618"/>
          <w:w w:val="105"/>
        </w:rPr>
        <w:t>five hundred two thousand five hundred</w:t>
      </w:r>
      <w:r w:rsidRPr="00F43FF5">
        <w:rPr>
          <w:rFonts w:ascii="Source Sans Pro" w:hAnsi="Source Sans Pro"/>
          <w:color w:val="131618"/>
          <w:w w:val="105"/>
        </w:rPr>
        <w:t xml:space="preserve"> dollars and no cents ($</w:t>
      </w:r>
      <w:r w:rsidR="003541FB">
        <w:rPr>
          <w:rFonts w:ascii="Source Sans Pro" w:hAnsi="Source Sans Pro"/>
          <w:color w:val="131618"/>
          <w:w w:val="105"/>
        </w:rPr>
        <w:t>502,500</w:t>
      </w:r>
      <w:r w:rsidRPr="00F43FF5">
        <w:rPr>
          <w:rFonts w:ascii="Source Sans Pro" w:hAnsi="Source Sans Pro"/>
          <w:color w:val="131618"/>
          <w:w w:val="105"/>
        </w:rPr>
        <w:t>.00).</w:t>
      </w:r>
      <w:r w:rsidR="00000F73">
        <w:rPr>
          <w:rFonts w:ascii="Source Sans Pro" w:hAnsi="Source Sans Pro"/>
          <w:color w:val="131618"/>
          <w:w w:val="105"/>
        </w:rPr>
        <w:t xml:space="preserve"> </w:t>
      </w:r>
      <w:r w:rsidRPr="00F43FF5">
        <w:rPr>
          <w:rFonts w:ascii="Source Sans Pro" w:hAnsi="Source Sans Pro"/>
          <w:color w:val="131618"/>
          <w:w w:val="105"/>
        </w:rPr>
        <w:t xml:space="preserve">Payment shall be made in accordance with the </w:t>
      </w:r>
      <w:r w:rsidR="00B80EDF" w:rsidRPr="00F43FF5">
        <w:rPr>
          <w:rFonts w:ascii="Source Sans Pro" w:hAnsi="Source Sans Pro"/>
          <w:color w:val="131618"/>
          <w:w w:val="105"/>
        </w:rPr>
        <w:t>P</w:t>
      </w:r>
      <w:r w:rsidRPr="00F43FF5">
        <w:rPr>
          <w:rFonts w:ascii="Source Sans Pro" w:hAnsi="Source Sans Pro"/>
          <w:color w:val="131618"/>
          <w:w w:val="105"/>
        </w:rPr>
        <w:t xml:space="preserve">ayment </w:t>
      </w:r>
      <w:r w:rsidR="00B80EDF" w:rsidRPr="00F43FF5">
        <w:rPr>
          <w:rFonts w:ascii="Source Sans Pro" w:hAnsi="Source Sans Pro"/>
          <w:color w:val="131618"/>
          <w:w w:val="105"/>
        </w:rPr>
        <w:t>Table</w:t>
      </w:r>
      <w:r w:rsidRPr="00F43FF5">
        <w:rPr>
          <w:rFonts w:ascii="Source Sans Pro" w:hAnsi="Source Sans Pro"/>
          <w:color w:val="131618"/>
          <w:w w:val="105"/>
        </w:rPr>
        <w:t xml:space="preserve"> below.</w:t>
      </w:r>
    </w:p>
    <w:p w14:paraId="6D0C9D67" w14:textId="18DA3762" w:rsidR="000229D4" w:rsidRPr="00F43FF5" w:rsidRDefault="000229D4" w:rsidP="007B6638">
      <w:pPr>
        <w:pStyle w:val="ListParagraph"/>
        <w:widowControl w:val="0"/>
        <w:numPr>
          <w:ilvl w:val="0"/>
          <w:numId w:val="18"/>
        </w:numPr>
        <w:tabs>
          <w:tab w:val="left" w:pos="474"/>
        </w:tabs>
        <w:autoSpaceDE w:val="0"/>
        <w:autoSpaceDN w:val="0"/>
        <w:spacing w:before="100" w:beforeAutospacing="1" w:after="120" w:line="240" w:lineRule="auto"/>
        <w:contextualSpacing w:val="0"/>
        <w:jc w:val="left"/>
        <w:rPr>
          <w:rFonts w:ascii="Source Sans Pro" w:hAnsi="Source Sans Pro"/>
          <w:b/>
          <w:u w:val="single"/>
        </w:rPr>
      </w:pPr>
      <w:r w:rsidRPr="00F43FF5">
        <w:rPr>
          <w:rFonts w:ascii="Source Sans Pro" w:hAnsi="Source Sans Pro"/>
          <w:b/>
          <w:color w:val="131618"/>
          <w:spacing w:val="-2"/>
          <w:u w:val="single"/>
        </w:rPr>
        <w:t xml:space="preserve">Payment </w:t>
      </w:r>
      <w:r w:rsidR="00B80EDF" w:rsidRPr="00F43FF5">
        <w:rPr>
          <w:rFonts w:ascii="Source Sans Pro" w:hAnsi="Source Sans Pro"/>
          <w:b/>
          <w:color w:val="131618"/>
          <w:spacing w:val="-2"/>
          <w:u w:val="single"/>
        </w:rPr>
        <w:t>Table</w:t>
      </w:r>
    </w:p>
    <w:p w14:paraId="4EB0A26F" w14:textId="6C5ADD2D" w:rsidR="00183BB5" w:rsidRPr="00F43FF5" w:rsidRDefault="000229D4" w:rsidP="0002000D">
      <w:pPr>
        <w:pStyle w:val="BodyText"/>
        <w:spacing w:before="1"/>
        <w:rPr>
          <w:rFonts w:ascii="Source Sans Pro" w:hAnsi="Source Sans Pro"/>
        </w:rPr>
      </w:pPr>
      <w:r w:rsidRPr="00F43FF5">
        <w:rPr>
          <w:rFonts w:ascii="Source Sans Pro" w:hAnsi="Source Sans Pro"/>
        </w:rPr>
        <w:t>This is a fixed price deliverables-based contract.</w:t>
      </w:r>
      <w:r w:rsidR="00000F73">
        <w:rPr>
          <w:rFonts w:ascii="Source Sans Pro" w:hAnsi="Source Sans Pro"/>
        </w:rPr>
        <w:t xml:space="preserve"> </w:t>
      </w:r>
      <w:r w:rsidRPr="00F43FF5">
        <w:rPr>
          <w:rFonts w:ascii="Source Sans Pro" w:hAnsi="Source Sans Pro"/>
        </w:rPr>
        <w:t xml:space="preserve">Contractor will be </w:t>
      </w:r>
      <w:r w:rsidR="005B26BF" w:rsidRPr="00F43FF5">
        <w:rPr>
          <w:rFonts w:ascii="Source Sans Pro" w:hAnsi="Source Sans Pro"/>
        </w:rPr>
        <w:t xml:space="preserve">paid </w:t>
      </w:r>
      <w:r w:rsidRPr="00F43FF5">
        <w:rPr>
          <w:rFonts w:ascii="Source Sans Pro" w:hAnsi="Source Sans Pro"/>
        </w:rPr>
        <w:t>based on the cost of each deliverable as identified in the Contractor’s propos</w:t>
      </w:r>
      <w:r w:rsidR="005B26BF" w:rsidRPr="00F43FF5">
        <w:rPr>
          <w:rFonts w:ascii="Source Sans Pro" w:hAnsi="Source Sans Pro"/>
        </w:rPr>
        <w:t>al (</w:t>
      </w:r>
      <w:r w:rsidRPr="00F43FF5">
        <w:rPr>
          <w:rFonts w:ascii="Source Sans Pro" w:hAnsi="Source Sans Pro"/>
        </w:rPr>
        <w:t>Cost Sheet</w:t>
      </w:r>
      <w:r w:rsidR="005B26BF" w:rsidRPr="00F43FF5">
        <w:rPr>
          <w:rFonts w:ascii="Source Sans Pro" w:hAnsi="Source Sans Pro"/>
        </w:rPr>
        <w:t>)</w:t>
      </w:r>
      <w:r w:rsidRPr="00F43FF5">
        <w:rPr>
          <w:rFonts w:ascii="Source Sans Pro" w:hAnsi="Source Sans Pro"/>
        </w:rPr>
        <w:t xml:space="preserve"> </w:t>
      </w:r>
      <w:r w:rsidR="00BE4A12" w:rsidRPr="00F43FF5">
        <w:rPr>
          <w:rFonts w:ascii="Source Sans Pro" w:hAnsi="Source Sans Pro"/>
        </w:rPr>
        <w:t xml:space="preserve">with cost allocations and due dates set forth in the </w:t>
      </w:r>
      <w:r w:rsidR="00B80EDF" w:rsidRPr="00F43FF5">
        <w:rPr>
          <w:rFonts w:ascii="Source Sans Pro" w:hAnsi="Source Sans Pro"/>
        </w:rPr>
        <w:t xml:space="preserve">table below. </w:t>
      </w:r>
    </w:p>
    <w:p w14:paraId="3B36E660" w14:textId="662C9C85" w:rsidR="000229D4" w:rsidRPr="00F43FF5" w:rsidRDefault="00C232DC" w:rsidP="00B80EDF">
      <w:pPr>
        <w:pStyle w:val="BodyText"/>
        <w:spacing w:before="1"/>
        <w:jc w:val="center"/>
        <w:rPr>
          <w:rFonts w:ascii="Source Sans Pro" w:hAnsi="Source Sans Pro"/>
        </w:rPr>
      </w:pPr>
      <w:r>
        <w:rPr>
          <w:rFonts w:ascii="Source Sans Pro" w:hAnsi="Source Sans Pro"/>
          <w:b/>
          <w:bCs/>
        </w:rPr>
        <w:t xml:space="preserve">ADD </w:t>
      </w:r>
      <w:r w:rsidR="00B80EDF" w:rsidRPr="00F43FF5">
        <w:rPr>
          <w:rFonts w:ascii="Source Sans Pro" w:hAnsi="Source Sans Pro"/>
          <w:b/>
          <w:bCs/>
        </w:rPr>
        <w:t>TABLE</w:t>
      </w:r>
      <w:r w:rsidR="00B80EDF" w:rsidRPr="00F43FF5">
        <w:rPr>
          <w:rFonts w:ascii="Source Sans Pro" w:hAnsi="Source Sans Pro"/>
        </w:rPr>
        <w:t xml:space="preserve"> </w:t>
      </w:r>
    </w:p>
    <w:p w14:paraId="1F873886" w14:textId="69633EDC" w:rsidR="000229D4" w:rsidRPr="00F43FF5" w:rsidRDefault="000229D4" w:rsidP="007B6638">
      <w:pPr>
        <w:pStyle w:val="ListParagraph"/>
        <w:numPr>
          <w:ilvl w:val="0"/>
          <w:numId w:val="24"/>
        </w:numPr>
        <w:rPr>
          <w:rFonts w:ascii="Source Sans Pro" w:hAnsi="Source Sans Pro" w:cstheme="minorHAnsi"/>
        </w:rPr>
      </w:pPr>
      <w:r w:rsidRPr="00F43FF5">
        <w:rPr>
          <w:rFonts w:ascii="Source Sans Pro" w:hAnsi="Source Sans Pro" w:cstheme="minorHAnsi"/>
        </w:rPr>
        <w:br w:type="page"/>
      </w:r>
    </w:p>
    <w:p w14:paraId="2190391C" w14:textId="74E3F843" w:rsidR="000229D4" w:rsidRPr="00F43FF5" w:rsidRDefault="000229D4" w:rsidP="000229D4">
      <w:pPr>
        <w:jc w:val="center"/>
        <w:rPr>
          <w:rFonts w:ascii="Source Sans Pro" w:hAnsi="Source Sans Pro"/>
          <w:b/>
          <w:sz w:val="26"/>
          <w:szCs w:val="26"/>
        </w:rPr>
      </w:pPr>
      <w:r w:rsidRPr="00F43FF5">
        <w:rPr>
          <w:rFonts w:ascii="Source Sans Pro" w:hAnsi="Source Sans Pro"/>
          <w:b/>
          <w:sz w:val="26"/>
          <w:szCs w:val="26"/>
        </w:rPr>
        <w:lastRenderedPageBreak/>
        <w:t>EXHIBIT C</w:t>
      </w:r>
      <w:bookmarkEnd w:id="132"/>
      <w:bookmarkEnd w:id="133"/>
      <w:bookmarkEnd w:id="134"/>
      <w:bookmarkEnd w:id="135"/>
      <w:bookmarkEnd w:id="136"/>
      <w:bookmarkEnd w:id="137"/>
      <w:bookmarkEnd w:id="138"/>
      <w:r w:rsidR="00D162E9">
        <w:rPr>
          <w:rFonts w:ascii="Source Sans Pro" w:hAnsi="Source Sans Pro"/>
          <w:b/>
          <w:sz w:val="26"/>
          <w:szCs w:val="26"/>
        </w:rPr>
        <w:t xml:space="preserve"> </w:t>
      </w:r>
      <w:r w:rsidR="00934D8E">
        <w:rPr>
          <w:rFonts w:ascii="Source Sans Pro" w:hAnsi="Source Sans Pro"/>
          <w:b/>
          <w:sz w:val="26"/>
          <w:szCs w:val="26"/>
        </w:rPr>
        <w:t>SAMPLE</w:t>
      </w:r>
      <w:r w:rsidR="003A2A05">
        <w:rPr>
          <w:rFonts w:ascii="Source Sans Pro" w:hAnsi="Source Sans Pro"/>
          <w:b/>
          <w:sz w:val="26"/>
          <w:szCs w:val="26"/>
        </w:rPr>
        <w:t xml:space="preserve"> </w:t>
      </w:r>
      <w:bookmarkStart w:id="145" w:name="_Toc447894084"/>
      <w:bookmarkStart w:id="146" w:name="_Toc447894016"/>
      <w:bookmarkStart w:id="147" w:name="_Toc448517407"/>
      <w:bookmarkStart w:id="148" w:name="_Toc448518171"/>
      <w:bookmarkStart w:id="149" w:name="_Toc448648528"/>
      <w:bookmarkStart w:id="150" w:name="_Toc448732045"/>
      <w:bookmarkStart w:id="151" w:name="_Toc449087625"/>
      <w:r w:rsidRPr="00F43FF5">
        <w:rPr>
          <w:rFonts w:ascii="Source Sans Pro" w:hAnsi="Source Sans Pro"/>
          <w:b/>
          <w:sz w:val="26"/>
          <w:szCs w:val="26"/>
        </w:rPr>
        <w:t>GENERAL TERMS AND CONDITIONS</w:t>
      </w:r>
      <w:bookmarkEnd w:id="139"/>
      <w:bookmarkEnd w:id="140"/>
      <w:bookmarkEnd w:id="145"/>
      <w:bookmarkEnd w:id="146"/>
      <w:bookmarkEnd w:id="147"/>
      <w:bookmarkEnd w:id="148"/>
      <w:bookmarkEnd w:id="149"/>
      <w:bookmarkEnd w:id="150"/>
      <w:bookmarkEnd w:id="151"/>
      <w:r w:rsidRPr="00F43FF5">
        <w:rPr>
          <w:rFonts w:ascii="Source Sans Pro" w:hAnsi="Source Sans Pro"/>
          <w:b/>
          <w:sz w:val="26"/>
          <w:szCs w:val="26"/>
        </w:rPr>
        <w:t xml:space="preserve"> </w:t>
      </w:r>
    </w:p>
    <w:p w14:paraId="469A30C9" w14:textId="68D2E412" w:rsidR="00622567" w:rsidRPr="003A2A05" w:rsidRDefault="003A2A05" w:rsidP="007B6638">
      <w:pPr>
        <w:pStyle w:val="ListParagraph"/>
        <w:numPr>
          <w:ilvl w:val="0"/>
          <w:numId w:val="22"/>
        </w:numPr>
        <w:spacing w:before="120" w:after="120" w:line="240" w:lineRule="auto"/>
        <w:ind w:left="360"/>
        <w:contextualSpacing w:val="0"/>
        <w:rPr>
          <w:rFonts w:ascii="Source Sans Pro" w:hAnsi="Source Sans Pro" w:cs="Arial"/>
        </w:rPr>
      </w:pPr>
      <w:r w:rsidRPr="000A3F17">
        <w:rPr>
          <w:rFonts w:ascii="Source Sans Pro" w:hAnsi="Source Sans Pro" w:cs="Arial"/>
          <w:szCs w:val="22"/>
          <w:u w:val="single"/>
        </w:rPr>
        <w:t>Amendment</w:t>
      </w:r>
      <w:r w:rsidRPr="000A3F17">
        <w:rPr>
          <w:rFonts w:ascii="Source Sans Pro" w:hAnsi="Source Sans Pro" w:cs="Arial"/>
          <w:szCs w:val="22"/>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r w:rsidR="00622567" w:rsidRPr="003A2A05">
        <w:rPr>
          <w:rFonts w:ascii="Source Sans Pro" w:hAnsi="Source Sans Pro" w:cs="Arial"/>
        </w:rPr>
        <w:t>.</w:t>
      </w:r>
    </w:p>
    <w:p w14:paraId="4034493D" w14:textId="77777777" w:rsidR="003A2A05" w:rsidRPr="000A3F17"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Antitrust Claims</w:t>
      </w:r>
      <w:r w:rsidRPr="000A3F17">
        <w:rPr>
          <w:rFonts w:ascii="Source Sans Pro" w:hAnsi="Source Sans Pro" w:cs="Arial"/>
          <w:szCs w:val="22"/>
        </w:rPr>
        <w:t>. By signing this agreement Contractor hereby certifies that if these services or goods are obtained by means of a competitive bid, the Contractor shall comply with the requirements of the Government Code Sections set out below:</w:t>
      </w:r>
    </w:p>
    <w:p w14:paraId="2F34CE3C" w14:textId="77777777" w:rsidR="003A2A05" w:rsidRPr="000A3F17" w:rsidRDefault="003A2A05"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Government Code Chapter on Antitrust claims contains the following definitions:</w:t>
      </w:r>
    </w:p>
    <w:p w14:paraId="17D89E94" w14:textId="77777777" w:rsidR="003A2A05" w:rsidRPr="000A3F17" w:rsidRDefault="003A2A05" w:rsidP="007B6638">
      <w:pPr>
        <w:pStyle w:val="ListParagraph"/>
        <w:numPr>
          <w:ilvl w:val="2"/>
          <w:numId w:val="2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"Public Purchase" means a purchase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2D7A14D5" w14:textId="35201635" w:rsidR="003A2A05" w:rsidRPr="000A3F17" w:rsidRDefault="003A2A05" w:rsidP="007B6638">
      <w:pPr>
        <w:pStyle w:val="ListParagraph"/>
        <w:numPr>
          <w:ilvl w:val="2"/>
          <w:numId w:val="2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"Public purchasing body" means the Commission or the subdivision or agency making a public purchase. Government Code Section 4550.</w:t>
      </w:r>
    </w:p>
    <w:p w14:paraId="5FAD8C9A" w14:textId="77777777" w:rsidR="003A2A05" w:rsidRPr="000A3F17" w:rsidRDefault="003A2A05"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03748E1F" w14:textId="77777777" w:rsidR="003A2A05" w:rsidRPr="000A3F17" w:rsidRDefault="003A2A05"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1B5E602C" w14:textId="111D156B" w:rsidR="003A2A05" w:rsidRPr="000A3F17" w:rsidRDefault="003A2A05"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080B3BEE" w14:textId="73686C64" w:rsidR="003A2A05" w:rsidRPr="000A3F17"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Approval</w:t>
      </w:r>
      <w:r w:rsidRPr="000A3F17">
        <w:rPr>
          <w:rFonts w:ascii="Source Sans Pro" w:hAnsi="Source Sans Pro" w:cs="Arial"/>
          <w:szCs w:val="22"/>
        </w:rPr>
        <w:t xml:space="preserve">. This Agreement is of no force or effect until signed by both parties. Grantee may not commence performance until such approval has been obtained by the Commission. Unless otherwise specified in Exhibit A, each Report/Deliverable to be approved under this </w:t>
      </w:r>
      <w:r w:rsidRPr="000A3F17">
        <w:rPr>
          <w:rFonts w:ascii="Source Sans Pro" w:hAnsi="Source Sans Pro" w:cs="Arial"/>
          <w:szCs w:val="22"/>
        </w:rPr>
        <w:lastRenderedPageBreak/>
        <w:t>Agreement shall be approved by the Contract Manager. The Commission’s determination as to satisfactory work shall be final absent fraud or mistake.</w:t>
      </w:r>
    </w:p>
    <w:p w14:paraId="25C9663D" w14:textId="5675BAF9" w:rsidR="003A2A05" w:rsidRPr="000A3F17"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Assignment</w:t>
      </w:r>
      <w:r w:rsidRPr="000A3F17">
        <w:rPr>
          <w:rFonts w:ascii="Source Sans Pro" w:hAnsi="Source Sans Pro" w:cs="Arial"/>
          <w:szCs w:val="22"/>
        </w:rPr>
        <w:t>. This Agreement or any interest herein shall not be assigned without the prior written consent of the Commission.</w:t>
      </w:r>
    </w:p>
    <w:p w14:paraId="6BD40EC1" w14:textId="54552E17" w:rsidR="003A2A05" w:rsidRPr="000A3F17"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Audit</w:t>
      </w:r>
      <w:r w:rsidRPr="000A3F17">
        <w:rPr>
          <w:rFonts w:ascii="Source Sans Pro" w:hAnsi="Source Sans Pro" w:cs="Arial"/>
          <w:szCs w:val="22"/>
        </w:rPr>
        <w:t>. The Commission or California State Auditor or any State of California fiscal oversight agency has the right to audit performance under this Agreement. The auditor(s) shall be entitled to review and copy Contractor’s records and supporting documentation pertinent to its performance. Contractor agrees to maintain such records and documents for a minimum of three (3) years after final payment, for this purpose. Contractor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Contractor advance written notice of any onsite audit. (Gov Code § 8546.7)</w:t>
      </w:r>
    </w:p>
    <w:p w14:paraId="75DE7AF7" w14:textId="14558147" w:rsidR="003A2A05" w:rsidRPr="000A3F17"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Captions</w:t>
      </w:r>
      <w:r w:rsidRPr="000A3F17">
        <w:rPr>
          <w:rFonts w:ascii="Source Sans Pro" w:hAnsi="Source Sans Pro" w:cs="Arial"/>
          <w:szCs w:val="22"/>
        </w:rPr>
        <w:t>. The headings contained in this Agreement are for reference purposes only and shall not affect in any way the meaning or interpretation of this Agreement.</w:t>
      </w:r>
    </w:p>
    <w:p w14:paraId="041FD589" w14:textId="7483E661" w:rsidR="003A2A05" w:rsidRPr="00786563"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Certification Clauses</w:t>
      </w:r>
      <w:r w:rsidRPr="000A3F17">
        <w:rPr>
          <w:rFonts w:ascii="Source Sans Pro" w:hAnsi="Source Sans Pro" w:cs="Arial"/>
          <w:szCs w:val="22"/>
        </w:rPr>
        <w:t xml:space="preserve">. The CONTRACTOR CERTIFICATION CLAUSES contained in the </w:t>
      </w:r>
      <w:r w:rsidRPr="00786563">
        <w:rPr>
          <w:rFonts w:ascii="Source Sans Pro" w:hAnsi="Source Sans Pro" w:cs="Arial"/>
          <w:szCs w:val="22"/>
        </w:rPr>
        <w:t>document DGS CCC 04/2017 are hereby incorporated by reference and made a part of this Agreement by this reference as if attached hereto.</w:t>
      </w:r>
    </w:p>
    <w:p w14:paraId="671E1A34" w14:textId="77777777" w:rsidR="003A2A05" w:rsidRPr="00786563"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786563">
        <w:rPr>
          <w:rFonts w:ascii="Source Sans Pro" w:hAnsi="Source Sans Pro" w:cs="Arial"/>
          <w:szCs w:val="22"/>
          <w:u w:val="single"/>
        </w:rPr>
        <w:t>Child Support Compliance Act</w:t>
      </w:r>
      <w:r w:rsidRPr="00786563">
        <w:rPr>
          <w:rFonts w:ascii="Source Sans Pro" w:hAnsi="Source Sans Pro" w:cs="Arial"/>
          <w:szCs w:val="22"/>
        </w:rPr>
        <w:t>. For any Agreement in excess of $100,000, the contractor acknowledges in accordance with Public Contract Code 7110, that:</w:t>
      </w:r>
    </w:p>
    <w:p w14:paraId="1CD41310" w14:textId="77777777" w:rsidR="003A2A05" w:rsidRPr="00786563" w:rsidRDefault="003A2A05"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786563">
        <w:rPr>
          <w:rFonts w:ascii="Source Sans Pro" w:hAnsi="Source Sans Pro" w:cs="Arial"/>
          <w:szCs w:val="22"/>
        </w:rPr>
        <w:t>The 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03072BF9" w14:textId="19435B76" w:rsidR="003A2A05" w:rsidRPr="00786563" w:rsidRDefault="003A2A05"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786563">
        <w:rPr>
          <w:rFonts w:ascii="Source Sans Pro" w:hAnsi="Source Sans Pro" w:cs="Arial"/>
          <w:szCs w:val="22"/>
        </w:rPr>
        <w:t>The Contractor, to the best of its knowledge is fully complying with the earnings assignment orders of all employees and is providing the names of all new employees to the New Hire Registry maintained by the California Employment Development Department.</w:t>
      </w:r>
    </w:p>
    <w:p w14:paraId="4D76A407" w14:textId="062460B7" w:rsidR="003A2A05"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786563">
        <w:rPr>
          <w:rFonts w:ascii="Source Sans Pro" w:hAnsi="Source Sans Pro" w:cs="Arial"/>
          <w:szCs w:val="22"/>
          <w:u w:val="single"/>
        </w:rPr>
        <w:t>Change of Control</w:t>
      </w:r>
      <w:r w:rsidRPr="00786563">
        <w:rPr>
          <w:rFonts w:ascii="Source Sans Pro" w:hAnsi="Source Sans Pro" w:cs="Arial"/>
          <w:szCs w:val="22"/>
        </w:rPr>
        <w:t>. In the</w:t>
      </w:r>
      <w:r w:rsidRPr="003A2A05">
        <w:rPr>
          <w:rFonts w:ascii="Source Sans Pro" w:hAnsi="Source Sans Pro" w:cs="Arial"/>
          <w:szCs w:val="22"/>
        </w:rPr>
        <w:t xml:space="preserve"> event Contractor undergoes a sale, merger or any other legal transaction resulting in a change of control, all of the rights and obligations of this Agreement shall inure to and be binding upon the legal representatives, successors and permitted assigns of the successor entity</w:t>
      </w:r>
      <w:r>
        <w:rPr>
          <w:rFonts w:ascii="Source Sans Pro" w:hAnsi="Source Sans Pro" w:cs="Arial"/>
          <w:szCs w:val="22"/>
        </w:rPr>
        <w:t>.</w:t>
      </w:r>
    </w:p>
    <w:p w14:paraId="62DB86D2" w14:textId="18588478" w:rsidR="003A2A05"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Compensation</w:t>
      </w:r>
      <w:r w:rsidRPr="00880849">
        <w:rPr>
          <w:rFonts w:ascii="Source Sans Pro" w:hAnsi="Source Sans Pro" w:cs="Arial"/>
          <w:szCs w:val="22"/>
        </w:rPr>
        <w:t>.</w:t>
      </w:r>
      <w:r w:rsidRPr="003A2A05">
        <w:rPr>
          <w:rFonts w:ascii="Source Sans Pro" w:hAnsi="Source Sans Pro" w:cs="Arial"/>
          <w:szCs w:val="22"/>
        </w:rPr>
        <w:t xml:space="preserve"> The consideration to be paid Contractor, as provided herein, shall be in compensation for all of Contractor's expenses incurred in the performance hereof, including travel, per diem, and taxes, unless otherwise expressly so provided</w:t>
      </w:r>
      <w:r>
        <w:rPr>
          <w:rFonts w:ascii="Source Sans Pro" w:hAnsi="Source Sans Pro" w:cs="Arial"/>
          <w:szCs w:val="22"/>
        </w:rPr>
        <w:t>.</w:t>
      </w:r>
    </w:p>
    <w:p w14:paraId="63D37DC3" w14:textId="77777777" w:rsidR="003A2A05" w:rsidRDefault="003A2A05"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Confidentiality</w:t>
      </w:r>
      <w:r w:rsidRPr="00880849">
        <w:rPr>
          <w:rFonts w:ascii="Source Sans Pro" w:hAnsi="Source Sans Pro" w:cs="Arial"/>
          <w:szCs w:val="22"/>
        </w:rPr>
        <w:t>.</w:t>
      </w:r>
      <w:r w:rsidRPr="003A2A05">
        <w:rPr>
          <w:rFonts w:ascii="Source Sans Pro" w:hAnsi="Source Sans Pro" w:cs="Arial"/>
          <w:szCs w:val="22"/>
        </w:rPr>
        <w:t xml:space="preserve"> Contractor shall not disclose data or documents or disseminate the contents of any preliminary data report or work product created under this Agreement</w:t>
      </w:r>
      <w:r>
        <w:rPr>
          <w:rFonts w:ascii="Source Sans Pro" w:hAnsi="Source Sans Pro" w:cs="Arial"/>
          <w:szCs w:val="22"/>
        </w:rPr>
        <w:t xml:space="preserve"> </w:t>
      </w:r>
      <w:r w:rsidRPr="003A2A05">
        <w:rPr>
          <w:rFonts w:ascii="Source Sans Pro" w:hAnsi="Source Sans Pro" w:cs="Arial"/>
          <w:szCs w:val="22"/>
        </w:rPr>
        <w:t xml:space="preserve">without written permission of the Commission, and subject to the terms and conditions of </w:t>
      </w:r>
      <w:r w:rsidRPr="003A2A05">
        <w:rPr>
          <w:rFonts w:ascii="Source Sans Pro" w:hAnsi="Source Sans Pro" w:cs="Arial"/>
          <w:szCs w:val="22"/>
        </w:rPr>
        <w:lastRenderedPageBreak/>
        <w:t>Section 30 of this Exhibit C of the Agreement. Permission to disclose information or documents on one occasion shall not authorize Contractor to further disclose such information or documents on any other occasions except as otherwise provided in the Contract or required by law.</w:t>
      </w:r>
    </w:p>
    <w:p w14:paraId="1EBCA901" w14:textId="3DCB78F3" w:rsidR="003A2A05" w:rsidRDefault="003A2A05"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not comment publicly to the press or any other media regarding the data or documents generated, collected, or produced in connection with this contract, or the State’s actions on the same, except to the Commission staff, Contractor’s own personnel involved in the performance of this Agreement, or as required by law</w:t>
      </w:r>
      <w:r w:rsidR="000C535B">
        <w:rPr>
          <w:rFonts w:ascii="Source Sans Pro" w:hAnsi="Source Sans Pro" w:cs="Arial"/>
          <w:szCs w:val="22"/>
        </w:rPr>
        <w:t>.</w:t>
      </w:r>
    </w:p>
    <w:p w14:paraId="66EB2A0A" w14:textId="7547D003"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Contract/Agreement is Complete</w:t>
      </w:r>
      <w:r w:rsidRPr="00880849">
        <w:rPr>
          <w:rFonts w:ascii="Source Sans Pro" w:hAnsi="Source Sans Pro" w:cs="Arial"/>
          <w:szCs w:val="22"/>
        </w:rPr>
        <w:t>.</w:t>
      </w:r>
      <w:r w:rsidRPr="000C535B">
        <w:rPr>
          <w:rFonts w:ascii="Source Sans Pro" w:hAnsi="Source Sans Pro" w:cs="Arial"/>
          <w:szCs w:val="22"/>
        </w:rPr>
        <w:t xml:space="preserve"> Other than as specified herein, no document or communication passing between the parties hereto shall be deemed a part of this Agreement</w:t>
      </w:r>
      <w:r>
        <w:rPr>
          <w:rFonts w:ascii="Source Sans Pro" w:hAnsi="Source Sans Pro" w:cs="Arial"/>
          <w:szCs w:val="22"/>
        </w:rPr>
        <w:t>.</w:t>
      </w:r>
    </w:p>
    <w:p w14:paraId="69EA40B3" w14:textId="39C51844"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Copyright</w:t>
      </w:r>
      <w:r w:rsidRPr="00880849">
        <w:rPr>
          <w:rFonts w:ascii="Source Sans Pro" w:hAnsi="Source Sans Pro" w:cs="Arial"/>
          <w:szCs w:val="22"/>
        </w:rPr>
        <w:t>.</w:t>
      </w:r>
      <w:r w:rsidRPr="000C535B">
        <w:rPr>
          <w:rFonts w:ascii="Source Sans Pro" w:hAnsi="Source Sans Pro" w:cs="Arial"/>
          <w:szCs w:val="22"/>
        </w:rPr>
        <w:t xml:space="preserve"> Unless otherwise provided, all materials produced under this Agreement shall be considered "works for hire" as defined by the U.S. Copyright Act and shall be owned by the Commission. The Commission shall be considered the author of such materials. In the event the materials are not considered “works for hire” under the U.S. Copyright laws, Contractor hereby irrevocably assigns all right, title, and interest in materials, including all intellectual property rights, to the Commission effective from the moment of creation of such materials. 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Contractor hereby grants to the Commission a nonexclusive, royalty-free, irrevocable license (with rights to sublicense others) in such materials to translate, reproduce, distribute, prepare derivative works, publicly perform, and publicly display. The Contractor warrants and represents that Contractor has all rights and permissions, including intellectual property rights, moral rights and rights of publicity, necessary to grant such a license to the Commission. The Contractor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Contractor with respect to any data delivered under this contract. The Commission shall have the right to modify or remove any restrictive markings placed upon the data by the Contractor</w:t>
      </w:r>
      <w:r>
        <w:rPr>
          <w:rFonts w:ascii="Source Sans Pro" w:hAnsi="Source Sans Pro" w:cs="Arial"/>
          <w:szCs w:val="22"/>
        </w:rPr>
        <w:t>.</w:t>
      </w:r>
    </w:p>
    <w:p w14:paraId="011A2A19" w14:textId="6B371738"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Contractor-Commission Collaboration</w:t>
      </w:r>
      <w:r w:rsidRPr="00880849">
        <w:rPr>
          <w:rFonts w:ascii="Source Sans Pro" w:hAnsi="Source Sans Pro" w:cs="Arial"/>
          <w:szCs w:val="22"/>
        </w:rPr>
        <w:t>.</w:t>
      </w:r>
      <w:r w:rsidRPr="000C535B">
        <w:rPr>
          <w:rFonts w:ascii="Source Sans Pro" w:hAnsi="Source Sans Pro" w:cs="Arial"/>
          <w:szCs w:val="22"/>
        </w:rPr>
        <w:t xml:space="preserve"> At the request of the Commission, Contractor shall permit Commission Staff to work closely with Contractor’s Staff, and Commission Staff shall be given access to Contractor’s data, working papers and other written materials as needed for this purpose</w:t>
      </w:r>
      <w:r>
        <w:rPr>
          <w:rFonts w:ascii="Source Sans Pro" w:hAnsi="Source Sans Pro" w:cs="Arial"/>
          <w:szCs w:val="22"/>
        </w:rPr>
        <w:t>.</w:t>
      </w:r>
    </w:p>
    <w:p w14:paraId="19C11088" w14:textId="10077588"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Counterparts</w:t>
      </w:r>
      <w:r w:rsidRPr="00880849">
        <w:rPr>
          <w:rFonts w:ascii="Source Sans Pro" w:hAnsi="Source Sans Pro" w:cs="Arial"/>
          <w:szCs w:val="22"/>
        </w:rPr>
        <w:t>.</w:t>
      </w:r>
      <w:r w:rsidRPr="000C535B">
        <w:rPr>
          <w:rFonts w:ascii="Source Sans Pro" w:hAnsi="Source Sans Pro" w:cs="Arial"/>
          <w:szCs w:val="22"/>
        </w:rPr>
        <w:t xml:space="preserve"> The parties may sign this Agreement in multiple counterparts, each of which constitutes an original, and all of which, collectively, constitute only one agreement</w:t>
      </w:r>
      <w:r>
        <w:rPr>
          <w:rFonts w:ascii="Source Sans Pro" w:hAnsi="Source Sans Pro" w:cs="Arial"/>
          <w:szCs w:val="22"/>
        </w:rPr>
        <w:t>.</w:t>
      </w:r>
    </w:p>
    <w:p w14:paraId="5F3CF9BD" w14:textId="77777777" w:rsidR="000C535B" w:rsidRPr="000A3F17"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u w:val="single"/>
        </w:rPr>
      </w:pPr>
      <w:r w:rsidRPr="000A3F17">
        <w:rPr>
          <w:rFonts w:ascii="Source Sans Pro" w:hAnsi="Source Sans Pro" w:cs="Arial"/>
          <w:szCs w:val="22"/>
          <w:u w:val="single"/>
        </w:rPr>
        <w:lastRenderedPageBreak/>
        <w:t>Dispute Resolution</w:t>
      </w:r>
      <w:r w:rsidRPr="00880849">
        <w:rPr>
          <w:rFonts w:ascii="Source Sans Pro" w:hAnsi="Source Sans Pro" w:cs="Arial"/>
          <w:szCs w:val="22"/>
        </w:rPr>
        <w:t>.</w:t>
      </w:r>
    </w:p>
    <w:p w14:paraId="27B8F885" w14:textId="77777777" w:rsidR="000C535B" w:rsidRDefault="000C535B"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first discuss and attempt to resolve any dispute arising under its performance of this Agreement informally with the Commission Contract Manager. If the dispute cannot be disposed of at this level, it shall be decided by the Commission Executive Director for which purpose Contractor shall submit a written statement of dispute to: Executive Director, BHSOAC, 1812 9th Street, Sacramento, California 95811. The submission may be transmitted by email but must also be sent by overnight mail with proof of receipt (see provisions for Notice above).</w:t>
      </w:r>
    </w:p>
    <w:p w14:paraId="15F0AA67" w14:textId="4846D53F" w:rsidR="000C535B" w:rsidRDefault="000C535B"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Within ten (10) days of receipt of the statement described above, the Executive Director or designee shall meet Contractor’s manager(s) for the purpose of resolving the dispute. The Executive Director shall issue a decision to be served in the same manner as the written statement, which shall be final at the informal level.</w:t>
      </w:r>
    </w:p>
    <w:p w14:paraId="60CDE123" w14:textId="77777777" w:rsidR="000C535B" w:rsidRDefault="000C535B"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After recourse to the informal level of dispute set forth above, any controversy or claim arising out of or relating to this Agreement or breach thereof shall be settled by arbitration at the election of either party in accordance with California Public Contract Code Section 10240 et. seq. and judgment upon the award rendered by the arbitration may be entered in any court having jurisdiction thereof.</w:t>
      </w:r>
    </w:p>
    <w:p w14:paraId="3BDF7D59" w14:textId="1A76C691" w:rsidR="000C535B" w:rsidRDefault="000C535B"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While the informal dispute or arbitration process is pending, Contractor shall proceed diligently with its performance under the Agreement</w:t>
      </w:r>
      <w:r>
        <w:rPr>
          <w:rFonts w:ascii="Source Sans Pro" w:hAnsi="Source Sans Pro" w:cs="Arial"/>
          <w:szCs w:val="22"/>
        </w:rPr>
        <w:t>.</w:t>
      </w:r>
    </w:p>
    <w:p w14:paraId="07B91E89" w14:textId="3EBCA8B4"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Electronic Signature</w:t>
      </w:r>
      <w:r w:rsidRPr="00880849">
        <w:rPr>
          <w:rFonts w:ascii="Source Sans Pro" w:hAnsi="Source Sans Pro" w:cs="Arial"/>
          <w:szCs w:val="22"/>
        </w:rPr>
        <w:t>.</w:t>
      </w:r>
      <w:r w:rsidRPr="000C535B">
        <w:rPr>
          <w:rFonts w:ascii="Source Sans Pro" w:hAnsi="Source Sans Pro" w:cs="Arial"/>
          <w:szCs w:val="22"/>
        </w:rPr>
        <w:t xml:space="preserve"> Unless otherwise prohibited by law, the parties agree that an electronic signature has the same legal force and effect as a hard-copy with ink signature. The parties agree that a signed copy of this Agreement may be transmitted by electronic means including facsimile and email</w:t>
      </w:r>
      <w:r>
        <w:rPr>
          <w:rFonts w:ascii="Source Sans Pro" w:hAnsi="Source Sans Pro" w:cs="Arial"/>
          <w:szCs w:val="22"/>
        </w:rPr>
        <w:t>.</w:t>
      </w:r>
    </w:p>
    <w:p w14:paraId="325DF046" w14:textId="523085CC"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Force Majeure</w:t>
      </w:r>
      <w:r w:rsidRPr="00880849">
        <w:rPr>
          <w:rFonts w:ascii="Source Sans Pro" w:hAnsi="Source Sans Pro" w:cs="Arial"/>
          <w:szCs w:val="22"/>
        </w:rPr>
        <w:t>.</w:t>
      </w:r>
      <w:r w:rsidRPr="000C535B">
        <w:rPr>
          <w:rFonts w:ascii="Source Sans Pro" w:hAnsi="Source Sans Pro" w:cs="Arial"/>
          <w:szCs w:val="22"/>
        </w:rPr>
        <w:t xml:space="preserve"> Neither the Commission nor the Contractor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r>
        <w:rPr>
          <w:rFonts w:ascii="Source Sans Pro" w:hAnsi="Source Sans Pro" w:cs="Arial"/>
          <w:szCs w:val="22"/>
        </w:rPr>
        <w:t>.</w:t>
      </w:r>
    </w:p>
    <w:p w14:paraId="71101DC3" w14:textId="62616449"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Forum Selection</w:t>
      </w:r>
      <w:r w:rsidRPr="00880849">
        <w:rPr>
          <w:rFonts w:ascii="Source Sans Pro" w:hAnsi="Source Sans Pro" w:cs="Arial"/>
          <w:szCs w:val="22"/>
        </w:rPr>
        <w:t>.</w:t>
      </w:r>
      <w:r w:rsidRPr="000C535B">
        <w:rPr>
          <w:rFonts w:ascii="Source Sans Pro" w:hAnsi="Source Sans Pro" w:cs="Arial"/>
          <w:szCs w:val="22"/>
        </w:rPr>
        <w:t xml:space="preserve"> The County of Sacramento in the State of California shall be the proper forum for any dispute between the parties regarding this Agreement</w:t>
      </w:r>
      <w:r>
        <w:rPr>
          <w:rFonts w:ascii="Source Sans Pro" w:hAnsi="Source Sans Pro" w:cs="Arial"/>
          <w:szCs w:val="22"/>
        </w:rPr>
        <w:t>.</w:t>
      </w:r>
    </w:p>
    <w:p w14:paraId="0B240F67" w14:textId="6C17BA0F"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GenAI Technology Use &amp; Reporting</w:t>
      </w:r>
      <w:r w:rsidRPr="00880849">
        <w:rPr>
          <w:rFonts w:ascii="Source Sans Pro" w:hAnsi="Source Sans Pro" w:cs="Arial"/>
          <w:szCs w:val="22"/>
        </w:rPr>
        <w:t>.</w:t>
      </w:r>
      <w:r w:rsidRPr="000C535B">
        <w:rPr>
          <w:rFonts w:ascii="Source Sans Pro" w:hAnsi="Source Sans Pro" w:cs="Arial"/>
          <w:szCs w:val="22"/>
        </w:rPr>
        <w:t xml:space="preserve"> During the term of the contract, Contractor must notify the State in writing if their services or any work under this contract includes, or makes available, any previously unreported GenAI technology, including GenAI from third parties or subcontractors. The Contractor shall immediately complete the GenAI Reporting and Factsheet (STD 1000) to notify the State of any new or previously unreported GenAI </w:t>
      </w:r>
      <w:r w:rsidRPr="000C535B">
        <w:rPr>
          <w:rFonts w:ascii="Source Sans Pro" w:hAnsi="Source Sans Pro" w:cs="Arial"/>
          <w:szCs w:val="22"/>
        </w:rPr>
        <w:lastRenderedPageBreak/>
        <w:t>technology. At the direction of the State, Contractor shall discontinue the use of any new or previously undisclosed GenAI technology that materially impacts functionality, risk or contract performance, until use of such GenAI technology has been approved by the State. Failure to disclose GenAI use to the State and submit the GenAI Reporting and Factsheet (STD 1000) may be considered a breach of the contract by the State at its sole discretion and the State may consider such failure to disclose GenAI and/or failure to submit the GenAI Reporting and Factsheet (STD 1000) as grounds for the immediate termination of the contract.  The State is entitled to seek any and all relief it may be entitled to as a result of such non-disclosure</w:t>
      </w:r>
      <w:r>
        <w:rPr>
          <w:rFonts w:ascii="Source Sans Pro" w:hAnsi="Source Sans Pro" w:cs="Arial"/>
          <w:szCs w:val="22"/>
        </w:rPr>
        <w:t>.</w:t>
      </w:r>
    </w:p>
    <w:p w14:paraId="40755AB6" w14:textId="7CB23195"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Governing Law</w:t>
      </w:r>
      <w:r w:rsidRPr="00880849">
        <w:rPr>
          <w:rFonts w:ascii="Source Sans Pro" w:hAnsi="Source Sans Pro" w:cs="Arial"/>
          <w:szCs w:val="22"/>
        </w:rPr>
        <w:t>.</w:t>
      </w:r>
      <w:r w:rsidRPr="000C535B">
        <w:rPr>
          <w:rFonts w:ascii="Source Sans Pro" w:hAnsi="Source Sans Pro" w:cs="Arial"/>
          <w:szCs w:val="22"/>
        </w:rPr>
        <w:t xml:space="preserve"> This Agreement is governed by and shall be interpreted in accordance with the laws of the State of California</w:t>
      </w:r>
      <w:r>
        <w:rPr>
          <w:rFonts w:ascii="Source Sans Pro" w:hAnsi="Source Sans Pro" w:cs="Arial"/>
          <w:szCs w:val="22"/>
        </w:rPr>
        <w:t>.</w:t>
      </w:r>
    </w:p>
    <w:p w14:paraId="65497C8A" w14:textId="4FE2AB90"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Government Purpose Rights</w:t>
      </w:r>
      <w:r w:rsidRPr="00880849">
        <w:rPr>
          <w:rFonts w:ascii="Source Sans Pro" w:hAnsi="Source Sans Pro" w:cs="Arial"/>
          <w:szCs w:val="22"/>
        </w:rPr>
        <w:t>.</w:t>
      </w:r>
      <w:r w:rsidRPr="000C535B">
        <w:rPr>
          <w:rFonts w:ascii="Source Sans Pro" w:hAnsi="Source Sans Pro" w:cs="Arial"/>
          <w:szCs w:val="22"/>
        </w:rPr>
        <w:t xml:space="preserve"> Contractor hereby grants “Government Purpose Rights” to the Work Product produced pursuant to this Agreement, defined as: the unlimited, irrevocable, worldwide, perpetual, royalty-free, non-exclusive rights, and licenses to use, modify, reproduce, perform, release, display, create derivative works from, and disclose the Work Product. These Rights also include the right to release or disclose the Work Product outside the Commission for any State government purpose and to authorize recipients to use, modify, reproduce, perform, release, display, create derivative works from, and disclose the Work Product for any public purpose. These rights do not include any rights to use, modify, reproduce, perform, release, display, create derivative works from, or disclose the Work Product for any commercial purpose</w:t>
      </w:r>
      <w:r>
        <w:rPr>
          <w:rFonts w:ascii="Source Sans Pro" w:hAnsi="Source Sans Pro" w:cs="Arial"/>
          <w:szCs w:val="22"/>
        </w:rPr>
        <w:t>.</w:t>
      </w:r>
    </w:p>
    <w:p w14:paraId="38A510E3" w14:textId="77777777" w:rsidR="000C535B" w:rsidRDefault="000C535B"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Gratuities and Contingency Fees</w:t>
      </w:r>
      <w:r w:rsidRPr="000A3F17">
        <w:rPr>
          <w:rFonts w:ascii="Source Sans Pro" w:hAnsi="Source Sans Pro" w:cs="Arial"/>
          <w:szCs w:val="22"/>
        </w:rPr>
        <w:t xml:space="preserve">. The Commission, by written notice to the Contractor, may terminate the right of Contractor to proceed under this Agreement if it is found, after notice and hearing by the State, that gratuities were offered or given by the Contractor or any agent or representative of the Contractor to any officer or employee of the State with a view toward securing a contract or securing favorable treatment with respect to the awarding, amending, or performing of such contract. </w:t>
      </w:r>
    </w:p>
    <w:p w14:paraId="34DECAA2" w14:textId="77777777" w:rsidR="000C535B" w:rsidRDefault="000C535B"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the event this Agreement is terminated as provided in the paragraph above, the State shall be entitled (a) to pursue the same remedies against Contractor as it could pursue in the event of the breach of the Agreement by the Contractor, and (b) as a predetermined amount of liquidated damages, to exemplary damages in an amount which shall not be less than three times the cost incurred by the Contractor in providing any such gratuities to any such officer or employee.</w:t>
      </w:r>
    </w:p>
    <w:p w14:paraId="2B5375ED" w14:textId="77777777" w:rsidR="000C535B" w:rsidRDefault="000C535B"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rights and remedies of the State provided in this clause shall not be exclusive and are in addition to any other rights and remedies provided by law or under this Agreement.</w:t>
      </w:r>
    </w:p>
    <w:p w14:paraId="4BB9EF5F" w14:textId="72C87445" w:rsidR="000C535B" w:rsidRDefault="000C535B"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Contractor warrants by execution of this Agreement that no person or selling agency has been employed or retained to solicit or secure this Agreement for a commission, percentage, brokerage or contingent fee, excepting bona fide employees of Contractor, for the purpose of securing business. For breach or violation of this warranty, the Commission shall have the right to annul this Agreement without liability, </w:t>
      </w:r>
      <w:r w:rsidRPr="000A3F17">
        <w:rPr>
          <w:rFonts w:ascii="Source Sans Pro" w:hAnsi="Source Sans Pro" w:cs="Arial"/>
          <w:szCs w:val="22"/>
        </w:rPr>
        <w:lastRenderedPageBreak/>
        <w:t>paying only for the values of the work actually returned, or in its discretion to deduct from the contract price or consideration, or otherwise recover, the full amount of such commission, percentage, brokerage, or contingent fee</w:t>
      </w:r>
      <w:r w:rsidR="006508F4">
        <w:rPr>
          <w:rFonts w:ascii="Source Sans Pro" w:hAnsi="Source Sans Pro" w:cs="Arial"/>
          <w:szCs w:val="22"/>
        </w:rPr>
        <w:t>.</w:t>
      </w:r>
    </w:p>
    <w:p w14:paraId="4729A22B" w14:textId="6EB55868" w:rsidR="006508F4" w:rsidRDefault="006508F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Indemnification</w:t>
      </w:r>
      <w:r w:rsidRPr="00880849">
        <w:rPr>
          <w:rFonts w:ascii="Source Sans Pro" w:hAnsi="Source Sans Pro" w:cs="Arial"/>
          <w:szCs w:val="22"/>
        </w:rPr>
        <w:t>.</w:t>
      </w:r>
      <w:r w:rsidRPr="006508F4">
        <w:rPr>
          <w:rFonts w:ascii="Source Sans Pro" w:hAnsi="Source Sans Pro" w:cs="Arial"/>
          <w:szCs w:val="22"/>
        </w:rPr>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w:t>
      </w:r>
      <w:r>
        <w:rPr>
          <w:rFonts w:ascii="Source Sans Pro" w:hAnsi="Source Sans Pro" w:cs="Arial"/>
          <w:szCs w:val="22"/>
        </w:rPr>
        <w:t>.</w:t>
      </w:r>
    </w:p>
    <w:p w14:paraId="58BBBAA8" w14:textId="6115D3ED" w:rsidR="006508F4" w:rsidRDefault="006508F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Independent Contractor</w:t>
      </w:r>
      <w:r w:rsidRPr="00880849">
        <w:rPr>
          <w:rFonts w:ascii="Source Sans Pro" w:hAnsi="Source Sans Pro" w:cs="Arial"/>
          <w:szCs w:val="22"/>
        </w:rPr>
        <w:t>.</w:t>
      </w:r>
      <w:r w:rsidRPr="006508F4">
        <w:rPr>
          <w:rFonts w:ascii="Source Sans Pro" w:hAnsi="Source Sans Pro" w:cs="Arial"/>
          <w:szCs w:val="22"/>
        </w:rPr>
        <w:t xml:space="preserve"> Contractor, and the agents and employees of Contractor, in the performance of this Agreement, shall act in an independent capacity and not as officers or employees or agents of the State</w:t>
      </w:r>
      <w:r>
        <w:rPr>
          <w:rFonts w:ascii="Source Sans Pro" w:hAnsi="Source Sans Pro" w:cs="Arial"/>
          <w:szCs w:val="22"/>
        </w:rPr>
        <w:t>.</w:t>
      </w:r>
    </w:p>
    <w:p w14:paraId="6B26DE73" w14:textId="6B04ADB3" w:rsidR="006508F4" w:rsidRDefault="006508F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Information Security</w:t>
      </w:r>
      <w:r w:rsidRPr="00155604">
        <w:rPr>
          <w:rFonts w:ascii="Source Sans Pro" w:hAnsi="Source Sans Pro" w:cs="Arial"/>
          <w:szCs w:val="22"/>
        </w:rPr>
        <w:t>.</w:t>
      </w:r>
      <w:r w:rsidRPr="006508F4">
        <w:rPr>
          <w:rFonts w:ascii="Source Sans Pro" w:hAnsi="Source Sans Pro" w:cs="Arial"/>
          <w:szCs w:val="22"/>
        </w:rPr>
        <w:t xml:space="preserve"> Contractor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r>
        <w:rPr>
          <w:rFonts w:ascii="Source Sans Pro" w:hAnsi="Source Sans Pro" w:cs="Arial"/>
          <w:szCs w:val="22"/>
        </w:rPr>
        <w:t>.</w:t>
      </w:r>
    </w:p>
    <w:p w14:paraId="563DF0AB" w14:textId="4A41A2F7" w:rsidR="006508F4" w:rsidRDefault="006508F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Key Personnel</w:t>
      </w:r>
      <w:r w:rsidRPr="00155604">
        <w:rPr>
          <w:rFonts w:ascii="Source Sans Pro" w:hAnsi="Source Sans Pro" w:cs="Arial"/>
          <w:szCs w:val="22"/>
        </w:rPr>
        <w:t>.</w:t>
      </w:r>
      <w:r w:rsidRPr="006508F4">
        <w:rPr>
          <w:rFonts w:ascii="Source Sans Pro" w:hAnsi="Source Sans Pro" w:cs="Arial"/>
          <w:szCs w:val="22"/>
        </w:rPr>
        <w:t xml:space="preserve"> Contractor’s key personnel, as may be identified in this Agreement, cannot be substituted without the Commission’s prior written approval</w:t>
      </w:r>
      <w:r>
        <w:rPr>
          <w:rFonts w:ascii="Source Sans Pro" w:hAnsi="Source Sans Pro" w:cs="Arial"/>
          <w:szCs w:val="22"/>
        </w:rPr>
        <w:t>.</w:t>
      </w:r>
    </w:p>
    <w:p w14:paraId="3CB76967" w14:textId="77777777" w:rsidR="006508F4" w:rsidRDefault="006508F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Litigation</w:t>
      </w:r>
      <w:r w:rsidRPr="000A3F17">
        <w:rPr>
          <w:rFonts w:ascii="Source Sans Pro" w:hAnsi="Source Sans Pro" w:cs="Arial"/>
          <w:szCs w:val="22"/>
        </w:rPr>
        <w:t xml:space="preserve">. The Commission, promptly after receiving notice thereof, shall notify the Contractor in writing of the commencement of any claim, suit, or action against the State or its officers or employees for which the Contractor must provide indemnification under this Agreement. </w:t>
      </w:r>
    </w:p>
    <w:p w14:paraId="28D5F636" w14:textId="5E0047F1" w:rsidR="006508F4" w:rsidRDefault="006508F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failure of the Commission to give such notice, information, authorization or assistance shall not relieve the Contractor of its indemnification obligations. The Contractor shall immediately notify the Commission of any claim or action against it which affects, or may affect, this Agreement, the terms and conditions hereunder, or the State, and shall take such action with respect to said claim or action which is consistent with the terms of this Agreement and the interest of the State</w:t>
      </w:r>
      <w:r>
        <w:rPr>
          <w:rFonts w:ascii="Source Sans Pro" w:hAnsi="Source Sans Pro" w:cs="Arial"/>
          <w:szCs w:val="22"/>
        </w:rPr>
        <w:t>.</w:t>
      </w:r>
    </w:p>
    <w:p w14:paraId="16AD9EA2" w14:textId="66C90A5B" w:rsidR="00EA1B8F" w:rsidRDefault="00EA1B8F"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Limited License and Fair Use</w:t>
      </w:r>
      <w:r w:rsidRPr="00155604">
        <w:rPr>
          <w:rFonts w:ascii="Source Sans Pro" w:hAnsi="Source Sans Pro" w:cs="Arial"/>
          <w:szCs w:val="22"/>
        </w:rPr>
        <w:t>.</w:t>
      </w:r>
      <w:r w:rsidRPr="00EA1B8F">
        <w:rPr>
          <w:rFonts w:ascii="Source Sans Pro" w:hAnsi="Source Sans Pro" w:cs="Arial"/>
          <w:szCs w:val="22"/>
        </w:rPr>
        <w:t xml:space="preserve"> Upon request, the Commission may assign Contractor a limited, non-exclusive, royalty-free License to use materials produced under this Agreement for which the Commission holds the copyright. This License shall be limited to the following purposes: research, professional publication or educational outreach. Furthermore, the Commission recognizes the Fair Use Doctrine in U.S. copyright law, by which it is permissible to use limited portions of a work including quotes for purposes such as commentary, criticism, scholarly reports and more as identified at Copyright.gov</w:t>
      </w:r>
      <w:r>
        <w:rPr>
          <w:rFonts w:ascii="Source Sans Pro" w:hAnsi="Source Sans Pro" w:cs="Arial"/>
          <w:szCs w:val="22"/>
        </w:rPr>
        <w:t>.</w:t>
      </w:r>
    </w:p>
    <w:p w14:paraId="077000C7" w14:textId="79F37AC9" w:rsidR="00EA1B8F" w:rsidRDefault="00EA1B8F"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Loss Leader</w:t>
      </w:r>
      <w:r w:rsidRPr="00155604">
        <w:rPr>
          <w:rFonts w:ascii="Source Sans Pro" w:hAnsi="Source Sans Pro" w:cs="Arial"/>
          <w:szCs w:val="22"/>
        </w:rPr>
        <w:t>.</w:t>
      </w:r>
      <w:r w:rsidRPr="00EA1B8F">
        <w:rPr>
          <w:rFonts w:ascii="Source Sans Pro" w:hAnsi="Source Sans Pro" w:cs="Arial"/>
          <w:szCs w:val="22"/>
        </w:rPr>
        <w:t xml:space="preserve"> If this Agreement involves the furnishing of equipment, materials, or supplies then the following statement is incorporated: It is unlawful for any person engaged in </w:t>
      </w:r>
      <w:r w:rsidRPr="00EA1B8F">
        <w:rPr>
          <w:rFonts w:ascii="Source Sans Pro" w:hAnsi="Source Sans Pro" w:cs="Arial"/>
          <w:szCs w:val="22"/>
        </w:rPr>
        <w:lastRenderedPageBreak/>
        <w:t>business within this state to sell or use any article or product as a "loss leader" as defined in Section 17030 of the Business and Professions Code. (Pub. Contract Code §10344(e))</w:t>
      </w:r>
      <w:r>
        <w:rPr>
          <w:rFonts w:ascii="Source Sans Pro" w:hAnsi="Source Sans Pro" w:cs="Arial"/>
          <w:szCs w:val="22"/>
        </w:rPr>
        <w:t>.</w:t>
      </w:r>
    </w:p>
    <w:p w14:paraId="4A4B3CB8" w14:textId="466133AC" w:rsidR="00EA1B8F" w:rsidRDefault="00EA1B8F"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Commission Logo</w:t>
      </w:r>
      <w:r w:rsidRPr="00155604">
        <w:rPr>
          <w:rFonts w:ascii="Source Sans Pro" w:hAnsi="Source Sans Pro" w:cs="Arial"/>
          <w:szCs w:val="22"/>
        </w:rPr>
        <w:t>.</w:t>
      </w:r>
      <w:r w:rsidRPr="00EA1B8F">
        <w:rPr>
          <w:rFonts w:ascii="Source Sans Pro" w:hAnsi="Source Sans Pro" w:cs="Arial"/>
          <w:szCs w:val="22"/>
        </w:rPr>
        <w:t xml:space="preserve"> The Commission may, in its sole discretion, grant Contractor a limited, non-exclusive, non-transferable, revocable license to use the Commission's logo bearing the name "Commission for Behavioral Health (CBH)" solely in connection with Contractor's performance of its obligations under this Agreement. All uses of the logo by the Contractor must receive prior written approval from the Commission Executive Director. Contractor understands and agrees that it must adhere to the CBH Branding Guidelines posted on the Commission’s website, as a condition of usage. The Commission may revoke the license granted herein at any time, with or without cause, upon written notice to Contractor</w:t>
      </w:r>
      <w:r>
        <w:rPr>
          <w:rFonts w:ascii="Source Sans Pro" w:hAnsi="Source Sans Pro" w:cs="Arial"/>
          <w:szCs w:val="22"/>
        </w:rPr>
        <w:t>.</w:t>
      </w:r>
    </w:p>
    <w:p w14:paraId="428BE007" w14:textId="1EFA8DC1" w:rsidR="00A26577" w:rsidRDefault="00A26577"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A26577">
        <w:rPr>
          <w:rFonts w:ascii="Source Sans Pro" w:hAnsi="Source Sans Pro" w:cs="Arial"/>
          <w:szCs w:val="22"/>
        </w:rPr>
        <w:t>Contractor understands and agrees that it must adhere to the CBH Branding Guidelines as a condition of usage.</w:t>
      </w:r>
      <w:r w:rsidR="00000F73">
        <w:rPr>
          <w:rFonts w:ascii="Source Sans Pro" w:hAnsi="Source Sans Pro" w:cs="Arial"/>
          <w:szCs w:val="22"/>
        </w:rPr>
        <w:t xml:space="preserve"> </w:t>
      </w:r>
      <w:r w:rsidRPr="00A26577">
        <w:rPr>
          <w:rFonts w:ascii="Source Sans Pro" w:hAnsi="Source Sans Pro" w:cs="Arial"/>
          <w:szCs w:val="22"/>
        </w:rPr>
        <w:t>Contractor shall request a copy of the CBH Branding Guidelines from the Commission, if applicable to Contractor’s work</w:t>
      </w:r>
      <w:r>
        <w:rPr>
          <w:rFonts w:ascii="Source Sans Pro" w:hAnsi="Source Sans Pro" w:cs="Arial"/>
          <w:szCs w:val="22"/>
        </w:rPr>
        <w:t>.</w:t>
      </w:r>
    </w:p>
    <w:p w14:paraId="4271AAEF" w14:textId="6E4499BA" w:rsidR="00A26577" w:rsidRDefault="00A26577"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Nondisclosure</w:t>
      </w:r>
      <w:r w:rsidRPr="00155604">
        <w:rPr>
          <w:rFonts w:ascii="Source Sans Pro" w:hAnsi="Source Sans Pro" w:cs="Arial"/>
          <w:szCs w:val="22"/>
        </w:rPr>
        <w:t>.</w:t>
      </w:r>
      <w:r w:rsidRPr="00A26577">
        <w:rPr>
          <w:rFonts w:ascii="Source Sans Pro" w:hAnsi="Source Sans Pro" w:cs="Arial"/>
          <w:szCs w:val="22"/>
        </w:rPr>
        <w:t xml:space="preserve"> Contractor shall not use or disclose confidential, individually identifiable, or sensitive information other than as permitted or required by the Agreement and as permitted or required by law</w:t>
      </w:r>
      <w:r>
        <w:rPr>
          <w:rFonts w:ascii="Source Sans Pro" w:hAnsi="Source Sans Pro" w:cs="Arial"/>
          <w:szCs w:val="22"/>
        </w:rPr>
        <w:t>.</w:t>
      </w:r>
    </w:p>
    <w:p w14:paraId="3C32B842" w14:textId="1F6702B3" w:rsidR="00A26577" w:rsidRDefault="00A26577"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Non-Discrimination</w:t>
      </w:r>
      <w:r w:rsidRPr="000A3F17">
        <w:rPr>
          <w:rFonts w:ascii="Source Sans Pro" w:hAnsi="Source Sans Pro" w:cs="Arial"/>
          <w:szCs w:val="22"/>
        </w:rPr>
        <w:t xml:space="preserve">. During the performance of this Agreement, Contractor and its subcontractors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shall </w:t>
      </w:r>
      <w:r w:rsidR="00977D6E">
        <w:rPr>
          <w:rFonts w:ascii="Source Sans Pro" w:hAnsi="Source Sans Pro" w:cs="Arial"/>
          <w:szCs w:val="22"/>
        </w:rPr>
        <w:t>e</w:t>
      </w:r>
      <w:r w:rsidRPr="000A3F17">
        <w:rPr>
          <w:rFonts w:ascii="Source Sans Pro" w:hAnsi="Source Sans Pro" w:cs="Arial"/>
          <w:szCs w:val="22"/>
        </w:rPr>
        <w:t>nsure that the evaluation and treatment of employees and applicants for employment are free of such discrimination. Contractor and subcontractors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Contractor and its subcontractors shall give written notice of their obligations under this clause to labor organizations with which they have a collective bargaining or other agreement. (See Cal. Code Regs., tit. 2, §11105.).</w:t>
      </w:r>
    </w:p>
    <w:p w14:paraId="2024A08D" w14:textId="684A4F1D" w:rsidR="00A26577" w:rsidRPr="00A26577" w:rsidRDefault="00A26577"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include the nondiscrimination and compliance provisions of this clause in all subcontracts to perform work under the Agreement</w:t>
      </w:r>
      <w:r w:rsidRPr="00A26577">
        <w:rPr>
          <w:rFonts w:ascii="Source Sans Pro" w:hAnsi="Source Sans Pro" w:cs="Arial"/>
          <w:szCs w:val="22"/>
        </w:rPr>
        <w:t>.</w:t>
      </w:r>
    </w:p>
    <w:p w14:paraId="6EE2D462" w14:textId="35E3DD00" w:rsidR="00A26577" w:rsidRDefault="00A26577"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lastRenderedPageBreak/>
        <w:t>Notice</w:t>
      </w:r>
      <w:r w:rsidRPr="000A3F17">
        <w:rPr>
          <w:rFonts w:ascii="Source Sans Pro" w:hAnsi="Source Sans Pro" w:cs="Arial"/>
          <w:szCs w:val="22"/>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r>
        <w:rPr>
          <w:rFonts w:ascii="Source Sans Pro" w:hAnsi="Source Sans Pro" w:cs="Arial"/>
          <w:szCs w:val="22"/>
        </w:rPr>
        <w:t>.</w:t>
      </w:r>
    </w:p>
    <w:p w14:paraId="30B494C8" w14:textId="65D3E81F" w:rsidR="00A26577" w:rsidRDefault="00A26577"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 of Litigation</w:t>
      </w:r>
      <w:r w:rsidRPr="00155604">
        <w:rPr>
          <w:rFonts w:ascii="Source Sans Pro" w:hAnsi="Source Sans Pro" w:cs="Arial"/>
          <w:szCs w:val="22"/>
        </w:rPr>
        <w:t>.</w:t>
      </w:r>
      <w:r w:rsidRPr="00A26577">
        <w:rPr>
          <w:rFonts w:ascii="Source Sans Pro" w:hAnsi="Source Sans Pro" w:cs="Arial"/>
          <w:szCs w:val="22"/>
        </w:rPr>
        <w:t xml:space="preserve"> Contractor shall promptly notify the Commission of any claim or action that may affect performance under this Agreement</w:t>
      </w:r>
      <w:r>
        <w:rPr>
          <w:rFonts w:ascii="Source Sans Pro" w:hAnsi="Source Sans Pro" w:cs="Arial"/>
          <w:szCs w:val="22"/>
        </w:rPr>
        <w:t>.</w:t>
      </w:r>
    </w:p>
    <w:p w14:paraId="75231D09" w14:textId="77777777"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Permits and Licenses</w:t>
      </w:r>
      <w:r w:rsidRPr="000A3F17">
        <w:rPr>
          <w:rFonts w:ascii="Source Sans Pro" w:hAnsi="Source Sans Pro" w:cs="Arial"/>
          <w:szCs w:val="22"/>
        </w:rPr>
        <w:t>. Contractor shall procure and keep in full force and effect during the term of this Contract all permits, registrations and licenses necessary to accomplish the work specified in this Agreement, and give all notices necessary and incident to the lawful prosecution of the work.</w:t>
      </w:r>
    </w:p>
    <w:p w14:paraId="31B6DCFB" w14:textId="65C405DF" w:rsidR="00E90400"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Contractor shall immediately notify the Commission in writing</w:t>
      </w:r>
      <w:r>
        <w:rPr>
          <w:rFonts w:ascii="Source Sans Pro" w:hAnsi="Source Sans Pro" w:cs="Arial"/>
          <w:szCs w:val="22"/>
        </w:rPr>
        <w:t>.</w:t>
      </w:r>
    </w:p>
    <w:p w14:paraId="7A0D54FE" w14:textId="333E791A"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Priority Hiring Considerations</w:t>
      </w:r>
      <w:r w:rsidRPr="00155604">
        <w:rPr>
          <w:rFonts w:ascii="Source Sans Pro" w:hAnsi="Source Sans Pro" w:cs="Arial"/>
          <w:szCs w:val="22"/>
        </w:rPr>
        <w:t>.</w:t>
      </w:r>
      <w:r w:rsidRPr="00786144">
        <w:rPr>
          <w:rFonts w:ascii="Source Sans Pro" w:hAnsi="Source Sans Pro" w:cs="Arial"/>
          <w:szCs w:val="22"/>
        </w:rPr>
        <w:t xml:space="preserve"> If this Agreement includes services in excess of $200,000, the Contractor shall give priority consideration in filling vacancies in positions funded by the Agreement to qualified recipients of aid under Welfare and Institutions Code Section 11200 in accordance with Pub. Contract Code §10353</w:t>
      </w:r>
      <w:r>
        <w:rPr>
          <w:rFonts w:ascii="Source Sans Pro" w:hAnsi="Source Sans Pro" w:cs="Arial"/>
          <w:szCs w:val="22"/>
        </w:rPr>
        <w:t>.</w:t>
      </w:r>
    </w:p>
    <w:p w14:paraId="1412109B" w14:textId="0B27BCA3"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Hearings</w:t>
      </w:r>
      <w:r w:rsidRPr="00155604">
        <w:rPr>
          <w:rFonts w:ascii="Source Sans Pro" w:hAnsi="Source Sans Pro" w:cs="Arial"/>
          <w:szCs w:val="22"/>
        </w:rPr>
        <w:t>.</w:t>
      </w:r>
      <w:r w:rsidRPr="00786144">
        <w:rPr>
          <w:rFonts w:ascii="Source Sans Pro" w:hAnsi="Source Sans Pro" w:cs="Arial"/>
          <w:szCs w:val="22"/>
        </w:rPr>
        <w:t xml:space="preserve"> If public hearings on the subject matter dealt with in this Agreement are held within one year from the contract expiration date, Contractor shall make available to testify the personnel assigned to this Contract at the hourly rates specified in the Contractor’s proposed budget. The Commission shall reimburse Contractor for travel of said personnel at the contract rates for such testimony as may be requested by the Commission</w:t>
      </w:r>
      <w:r>
        <w:rPr>
          <w:rFonts w:ascii="Source Sans Pro" w:hAnsi="Source Sans Pro" w:cs="Arial"/>
          <w:szCs w:val="22"/>
        </w:rPr>
        <w:t>.</w:t>
      </w:r>
    </w:p>
    <w:p w14:paraId="0D07066F" w14:textId="4DDF54E2"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Records Act</w:t>
      </w:r>
      <w:r w:rsidR="00880849" w:rsidRPr="000A3F17">
        <w:rPr>
          <w:rFonts w:ascii="Source Sans Pro" w:hAnsi="Source Sans Pro" w:cs="Arial"/>
          <w:szCs w:val="22"/>
        </w:rPr>
        <w:t>.</w:t>
      </w:r>
      <w:r w:rsidRPr="00786144">
        <w:rPr>
          <w:rFonts w:ascii="Source Sans Pro" w:hAnsi="Source Sans Pro" w:cs="Arial"/>
          <w:szCs w:val="22"/>
        </w:rPr>
        <w:t xml:space="preserve"> This Agreement is subject to the California Public Records Act (PRA) in Government Code Section </w:t>
      </w:r>
      <w:r w:rsidR="00DA2624">
        <w:rPr>
          <w:rFonts w:ascii="Source Sans Pro" w:hAnsi="Source Sans Pro" w:cs="Arial"/>
          <w:szCs w:val="22"/>
        </w:rPr>
        <w:t>7920.000</w:t>
      </w:r>
      <w:r w:rsidR="00DA2624" w:rsidRPr="00786144">
        <w:rPr>
          <w:rFonts w:ascii="Source Sans Pro" w:hAnsi="Source Sans Pro" w:cs="Arial"/>
          <w:szCs w:val="22"/>
        </w:rPr>
        <w:t xml:space="preserve"> </w:t>
      </w:r>
      <w:r w:rsidRPr="00786144">
        <w:rPr>
          <w:rFonts w:ascii="Source Sans Pro" w:hAnsi="Source Sans Pro" w:cs="Arial"/>
          <w:szCs w:val="22"/>
        </w:rPr>
        <w:t>et seq. Under a Public Records Act Request, Contractor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r>
        <w:rPr>
          <w:rFonts w:ascii="Source Sans Pro" w:hAnsi="Source Sans Pro" w:cs="Arial"/>
          <w:szCs w:val="22"/>
        </w:rPr>
        <w:t>.</w:t>
      </w:r>
    </w:p>
    <w:p w14:paraId="31876164" w14:textId="57930C34"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Publications and Reports</w:t>
      </w:r>
      <w:r w:rsidRPr="000A3F17">
        <w:rPr>
          <w:rFonts w:ascii="Source Sans Pro" w:hAnsi="Source Sans Pro" w:cs="Arial"/>
          <w:szCs w:val="22"/>
        </w:rPr>
        <w:t>. The Commission reserves the right to use and reproduce all reports and data produced and delivered under this Agreement</w:t>
      </w:r>
      <w:r w:rsidR="007F1F48">
        <w:rPr>
          <w:rFonts w:ascii="Source Sans Pro" w:hAnsi="Source Sans Pro" w:cs="Arial"/>
          <w:szCs w:val="22"/>
        </w:rPr>
        <w:t>.</w:t>
      </w:r>
      <w:r w:rsidRPr="000A3F17">
        <w:rPr>
          <w:rFonts w:ascii="Source Sans Pro" w:hAnsi="Source Sans Pro" w:cs="Arial"/>
          <w:szCs w:val="22"/>
        </w:rPr>
        <w:t xml:space="preserve"> The Commission further reserves the right to authorize others to use or reproduce such materials.</w:t>
      </w:r>
    </w:p>
    <w:p w14:paraId="4E9004B4" w14:textId="7833802A"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lastRenderedPageBreak/>
        <w:t>If the publication and/or report are prepared by non-employees of the State, and the total cost for such preparation exceeds $5,000, the publication and/or report shall contain the numbers and dollar amounts of all contracts and subcontracts relating to the preparation of the publication and report in a separate section of the report (Government Code Section 7550)</w:t>
      </w:r>
      <w:r>
        <w:rPr>
          <w:rFonts w:ascii="Source Sans Pro" w:hAnsi="Source Sans Pro" w:cs="Arial"/>
          <w:szCs w:val="22"/>
        </w:rPr>
        <w:t>.</w:t>
      </w:r>
    </w:p>
    <w:p w14:paraId="2BDE792A" w14:textId="7462F8FB"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Recycling Certification</w:t>
      </w:r>
      <w:r w:rsidRPr="00786144">
        <w:rPr>
          <w:rFonts w:ascii="Source Sans Pro" w:hAnsi="Source Sans Pro" w:cs="Arial"/>
          <w:szCs w:val="22"/>
        </w:rPr>
        <w:t>. Contractor shall certify in writing under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§12205)</w:t>
      </w:r>
      <w:r>
        <w:rPr>
          <w:rFonts w:ascii="Source Sans Pro" w:hAnsi="Source Sans Pro" w:cs="Arial"/>
          <w:szCs w:val="22"/>
        </w:rPr>
        <w:t>.</w:t>
      </w:r>
    </w:p>
    <w:p w14:paraId="12937407" w14:textId="01373200"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Severability</w:t>
      </w:r>
      <w:r w:rsidRPr="00786144">
        <w:rPr>
          <w:rFonts w:ascii="Source Sans Pro" w:hAnsi="Source Sans Pro" w:cs="Arial"/>
          <w:szCs w:val="22"/>
        </w:rPr>
        <w:t>. In the event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24F6FE37" w14:textId="77777777"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Small Business Participation and DVBE Participation Reporting Requirements</w:t>
      </w:r>
      <w:r w:rsidRPr="000A3F17">
        <w:rPr>
          <w:rFonts w:ascii="Source Sans Pro" w:hAnsi="Source Sans Pro" w:cs="Arial"/>
          <w:szCs w:val="22"/>
        </w:rPr>
        <w:t>.</w:t>
      </w:r>
    </w:p>
    <w:p w14:paraId="729998C7" w14:textId="77777777"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small business participation, then Contractor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729D37C4" w14:textId="11E2183E"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disabled veteran business enterprise (DVBE) participation, then Contractor must within 60 days of receiving final payment under this Agreement (or within such other time period as may be specified elsewhere in this Agreement) certify in a report to the awarding department: (1) the total amount of the prime Contractor received under the Agreement; (2) the name and address of the DVBE(s) that participated in the performance of the Agreement; (3) the amount each DVBE received from the prime Contractor;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r>
        <w:rPr>
          <w:rFonts w:ascii="Source Sans Pro" w:hAnsi="Source Sans Pro" w:cs="Arial"/>
          <w:szCs w:val="22"/>
        </w:rPr>
        <w:t>.</w:t>
      </w:r>
    </w:p>
    <w:p w14:paraId="4A24FD98" w14:textId="77777777"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State Funds</w:t>
      </w:r>
      <w:r w:rsidRPr="000A3F17">
        <w:rPr>
          <w:rFonts w:ascii="Source Sans Pro" w:hAnsi="Source Sans Pro" w:cs="Arial"/>
          <w:szCs w:val="22"/>
        </w:rPr>
        <w:t xml:space="preserve">. Contractor, including its officers and members, shall not use funds received from the Commission pursuant to this Agreement to support or pay for costs or expenses related to the following: </w:t>
      </w:r>
    </w:p>
    <w:p w14:paraId="0AE245CE" w14:textId="77777777"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Campaigning or other partisan activities to advocate for either the election or defeat of any candidate for elective office, or for or against the passage of any proposition or ballot measure; or,</w:t>
      </w:r>
    </w:p>
    <w:p w14:paraId="04C1EAC8" w14:textId="77777777"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Lobbying for either the passage or defeat of any legislation.</w:t>
      </w:r>
    </w:p>
    <w:p w14:paraId="3012F3F2" w14:textId="77777777" w:rsidR="00786144" w:rsidRDefault="00786144" w:rsidP="00CB7C6E">
      <w:pPr>
        <w:spacing w:before="120" w:after="120" w:line="240" w:lineRule="auto"/>
        <w:ind w:left="360"/>
        <w:rPr>
          <w:rFonts w:ascii="Source Sans Pro" w:hAnsi="Source Sans Pro" w:cs="Arial"/>
          <w:szCs w:val="22"/>
        </w:rPr>
      </w:pPr>
      <w:r w:rsidRPr="000A3F17">
        <w:rPr>
          <w:rFonts w:ascii="Source Sans Pro" w:hAnsi="Source Sans Pro" w:cs="Arial"/>
          <w:szCs w:val="22"/>
        </w:rPr>
        <w:lastRenderedPageBreak/>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7C6CF85F" w14:textId="6E5B9AF1" w:rsidR="00786144" w:rsidRDefault="00786144" w:rsidP="00CB7C6E">
      <w:pPr>
        <w:spacing w:before="120" w:after="120" w:line="240" w:lineRule="auto"/>
        <w:ind w:left="360"/>
        <w:rPr>
          <w:rFonts w:ascii="Source Sans Pro" w:hAnsi="Source Sans Pro" w:cs="Arial"/>
          <w:szCs w:val="22"/>
        </w:rPr>
      </w:pPr>
      <w:r w:rsidRPr="000A3F17">
        <w:rPr>
          <w:rFonts w:ascii="Source Sans Pro" w:hAnsi="Source Sans Pro" w:cs="Arial"/>
          <w:szCs w:val="22"/>
        </w:rPr>
        <w:t>This provision is not intended and shall not be construed to limit any expression of a view, opinion, or position of any member of Contractor as an individual or private citizen, as long as state funds are not used; nor does this provision limit Contractor from merely reporting the results of a poll or survey of its membership</w:t>
      </w:r>
      <w:r>
        <w:rPr>
          <w:rFonts w:ascii="Source Sans Pro" w:hAnsi="Source Sans Pro" w:cs="Arial"/>
          <w:szCs w:val="22"/>
        </w:rPr>
        <w:t>.</w:t>
      </w:r>
    </w:p>
    <w:p w14:paraId="6A4D63FA" w14:textId="3CB25946"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Subcontracts</w:t>
      </w:r>
      <w:r w:rsidRPr="00786144">
        <w:rPr>
          <w:rFonts w:ascii="Source Sans Pro" w:hAnsi="Source Sans Pro" w:cs="Arial"/>
          <w:szCs w:val="22"/>
        </w:rPr>
        <w:t>. Prior to entering any subcontract, Contractor shall obtain the Commission’s prior approval. Contractor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Contractor shall notify the Commission upon the termination of any subcontract , at least two weeks in advance of the termination. All subcontracts shall incorporate the following terms and conditions from this Exhibit C: Audit, Assignment, Confidentiality, Copyright, Forum Selection, Governing Law, Indemnification, Independent Contractor, Non-Discrimination, Public Records Act, Publication and Reports and Subcontracts</w:t>
      </w:r>
      <w:r>
        <w:rPr>
          <w:rFonts w:ascii="Source Sans Pro" w:hAnsi="Source Sans Pro" w:cs="Arial"/>
          <w:szCs w:val="22"/>
        </w:rPr>
        <w:t>.</w:t>
      </w:r>
    </w:p>
    <w:p w14:paraId="049D9C36" w14:textId="0E260C8F"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Substitutions</w:t>
      </w:r>
      <w:r w:rsidRPr="00786144">
        <w:rPr>
          <w:rFonts w:ascii="Source Sans Pro" w:hAnsi="Source Sans Pro" w:cs="Arial"/>
          <w:szCs w:val="22"/>
        </w:rPr>
        <w:t>. Contractor’s key personnel as indicated in its Proposal may not be substituted without Contract Manager’s prior written approval</w:t>
      </w:r>
      <w:r>
        <w:rPr>
          <w:rFonts w:ascii="Source Sans Pro" w:hAnsi="Source Sans Pro" w:cs="Arial"/>
          <w:szCs w:val="22"/>
        </w:rPr>
        <w:t>.</w:t>
      </w:r>
    </w:p>
    <w:p w14:paraId="35BEDEF8" w14:textId="3E9839D6"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Survival</w:t>
      </w:r>
      <w:r w:rsidRPr="00786144">
        <w:rPr>
          <w:rFonts w:ascii="Source Sans Pro" w:hAnsi="Source Sans Pro" w:cs="Arial"/>
          <w:szCs w:val="22"/>
        </w:rPr>
        <w:t>. The following terms and conditions in this Exhibit C shall survive termination of this Agreement: Audit, Assignment, Confidentiality, Copyright, Dispute Resolution, Forum Selection, Governing Law, Indemnification, Public Records Act, and Publication and Reports</w:t>
      </w:r>
      <w:r>
        <w:rPr>
          <w:rFonts w:ascii="Source Sans Pro" w:hAnsi="Source Sans Pro" w:cs="Arial"/>
          <w:szCs w:val="22"/>
        </w:rPr>
        <w:t>.</w:t>
      </w:r>
    </w:p>
    <w:p w14:paraId="5D28C63D" w14:textId="48AA5DDF"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For Cause</w:t>
      </w:r>
      <w:r w:rsidRPr="00786144">
        <w:rPr>
          <w:rFonts w:ascii="Source Sans Pro" w:hAnsi="Source Sans Pro" w:cs="Arial"/>
          <w:szCs w:val="22"/>
        </w:rPr>
        <w:t>. The Commission may terminate this Agreement and be relieved of any payments should the Contractor fail to perform the requirements of this Agreement at the time and in the manner herein provided. In the event of such termination the Commission may proceed with the work in any manner deemed proper by the Commission. All costs to the Commission shall be deducted from any sum due the Contractor under this Agreement and the balance, if any, shall be paid to the Contractor, pursuant to Exhibit B of this Agreement, upon demand</w:t>
      </w:r>
      <w:r>
        <w:rPr>
          <w:rFonts w:ascii="Source Sans Pro" w:hAnsi="Source Sans Pro" w:cs="Arial"/>
          <w:szCs w:val="22"/>
        </w:rPr>
        <w:t>.</w:t>
      </w:r>
    </w:p>
    <w:p w14:paraId="7234FC6B" w14:textId="59A0F7FD"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Without Cause</w:t>
      </w:r>
      <w:r w:rsidRPr="00786144">
        <w:rPr>
          <w:rFonts w:ascii="Source Sans Pro" w:hAnsi="Source Sans Pro" w:cs="Arial"/>
          <w:szCs w:val="22"/>
        </w:rPr>
        <w:t>. Either party is entitled to terminate this Agreement without cause upon serving written Notice on the named representative of the other party at least thirty (30) days in advance. The Commission shall be relieved from any obligation to pay Contractor for performance that is interrupted or not delivered as a result of termination. The Commission shall pay the Contractor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r>
        <w:rPr>
          <w:rFonts w:ascii="Source Sans Pro" w:hAnsi="Source Sans Pro" w:cs="Arial"/>
          <w:szCs w:val="22"/>
        </w:rPr>
        <w:t>.</w:t>
      </w:r>
    </w:p>
    <w:p w14:paraId="69B28E3B" w14:textId="71DD6567"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lastRenderedPageBreak/>
        <w:t>Timeliness</w:t>
      </w:r>
      <w:r w:rsidRPr="00786144">
        <w:rPr>
          <w:rFonts w:ascii="Source Sans Pro" w:hAnsi="Source Sans Pro" w:cs="Arial"/>
          <w:szCs w:val="22"/>
        </w:rPr>
        <w:t>. Time is of the essence in this Agreement</w:t>
      </w:r>
      <w:r>
        <w:rPr>
          <w:rFonts w:ascii="Source Sans Pro" w:hAnsi="Source Sans Pro" w:cs="Arial"/>
          <w:szCs w:val="22"/>
        </w:rPr>
        <w:t>.</w:t>
      </w:r>
    </w:p>
    <w:p w14:paraId="000AF355" w14:textId="7AA5C1B3"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Unenforceable Provision</w:t>
      </w:r>
      <w:r w:rsidRPr="00786144">
        <w:rPr>
          <w:rFonts w:ascii="Source Sans Pro" w:hAnsi="Source Sans Pro" w:cs="Arial"/>
          <w:szCs w:val="22"/>
        </w:rPr>
        <w:t>. In the event that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5D483829" w14:textId="3C2BDDA4"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Waiver</w:t>
      </w:r>
      <w:r w:rsidRPr="00786144">
        <w:rPr>
          <w:rFonts w:ascii="Source Sans Pro" w:hAnsi="Source Sans Pro" w:cs="Arial"/>
          <w:szCs w:val="22"/>
        </w:rPr>
        <w:t>. 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r>
        <w:rPr>
          <w:rFonts w:ascii="Source Sans Pro" w:hAnsi="Source Sans Pro" w:cs="Arial"/>
          <w:szCs w:val="22"/>
        </w:rPr>
        <w:t>.</w:t>
      </w:r>
    </w:p>
    <w:p w14:paraId="28EB601A" w14:textId="029992B8"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Worker’s Compensation</w:t>
      </w:r>
      <w:r w:rsidRPr="00786144">
        <w:rPr>
          <w:rFonts w:ascii="Source Sans Pro" w:hAnsi="Source Sans Pro" w:cs="Arial"/>
          <w:szCs w:val="22"/>
        </w:rPr>
        <w:t>. Contractor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at any time the Commission may request the same</w:t>
      </w:r>
      <w:r>
        <w:rPr>
          <w:rFonts w:ascii="Source Sans Pro" w:hAnsi="Source Sans Pro" w:cs="Arial"/>
          <w:szCs w:val="22"/>
        </w:rPr>
        <w:t>.</w:t>
      </w:r>
    </w:p>
    <w:p w14:paraId="5215332E" w14:textId="61D55EC6"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 For Hire</w:t>
      </w:r>
      <w:r w:rsidRPr="00786144">
        <w:rPr>
          <w:rFonts w:ascii="Source Sans Pro" w:hAnsi="Source Sans Pro" w:cs="Arial"/>
          <w:szCs w:val="22"/>
        </w:rPr>
        <w:t>. Contractor understands and agrees that all original works created and delivered under this Agreement is “work for hire” and owned by the Commission as of the time created, including the website development (programming), content and design. Contractor also grants the Commission the right to use and reproduce all Reports and data generated and delivered under this Agreement, and the Commission reserves the right to authorize another government entity to use or reproduce such materials</w:t>
      </w:r>
      <w:r>
        <w:rPr>
          <w:rFonts w:ascii="Source Sans Pro" w:hAnsi="Source Sans Pro" w:cs="Arial"/>
          <w:szCs w:val="22"/>
        </w:rPr>
        <w:t>.</w:t>
      </w:r>
    </w:p>
    <w:p w14:paraId="35A42FDC" w14:textId="77777777" w:rsidR="00786144" w:rsidRDefault="00786144" w:rsidP="007B6638">
      <w:pPr>
        <w:pStyle w:val="ListParagraph"/>
        <w:numPr>
          <w:ilvl w:val="0"/>
          <w:numId w:val="2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Generative AI Disclosure Obligations</w:t>
      </w:r>
      <w:r w:rsidRPr="000A3F17">
        <w:rPr>
          <w:rFonts w:ascii="Source Sans Pro" w:hAnsi="Source Sans Pro" w:cs="Arial"/>
          <w:szCs w:val="22"/>
        </w:rPr>
        <w:t>.</w:t>
      </w:r>
    </w:p>
    <w:p w14:paraId="2DC2CACA" w14:textId="77777777"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following terms are in addition to the defined terms and shall apply to the Contract: </w:t>
      </w:r>
    </w:p>
    <w:p w14:paraId="24EA7AEE" w14:textId="77777777" w:rsidR="00786144" w:rsidRDefault="00786144" w:rsidP="007B6638">
      <w:pPr>
        <w:pStyle w:val="ListParagraph"/>
        <w:numPr>
          <w:ilvl w:val="2"/>
          <w:numId w:val="2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4AC758D0" w14:textId="77777777"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immediately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w:t>
      </w:r>
    </w:p>
    <w:p w14:paraId="0C9F123E" w14:textId="77777777"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Notification shall be provided to the State designee identified in this Contract.</w:t>
      </w:r>
    </w:p>
    <w:p w14:paraId="7B85E9D6" w14:textId="77777777"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At the direction of the State, Contractor shall discontinue the provision to the State of any previously unreported GenAI that results in a material impact to the functionality of the System, risk to the State, or Contract performance, as determined by the State.</w:t>
      </w:r>
    </w:p>
    <w:p w14:paraId="57E3BA41" w14:textId="77777777" w:rsidR="00786144"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If the use of previously undisclosed GenAI is approved by the State, then Contractor will update the Deliverable description, and the Parties will amend the Contract </w:t>
      </w:r>
      <w:r w:rsidRPr="000A3F17">
        <w:rPr>
          <w:rFonts w:ascii="Source Sans Pro" w:hAnsi="Source Sans Pro" w:cs="Arial"/>
          <w:szCs w:val="22"/>
        </w:rPr>
        <w:lastRenderedPageBreak/>
        <w:t>accordingly, which may include incorporating the GenAI Special Provisions into the Contract, at no additional cost to the State.</w:t>
      </w:r>
    </w:p>
    <w:p w14:paraId="538C905F" w14:textId="77FF73A3" w:rsidR="00786144" w:rsidRPr="000A3F17" w:rsidRDefault="00786144" w:rsidP="007B6638">
      <w:pPr>
        <w:pStyle w:val="ListParagraph"/>
        <w:numPr>
          <w:ilvl w:val="1"/>
          <w:numId w:val="2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State, at its sole discretion, may consider Contractor’s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breach, including but not limited to termination of the contract</w:t>
      </w:r>
      <w:r w:rsidR="00325F18">
        <w:rPr>
          <w:rFonts w:ascii="Source Sans Pro" w:hAnsi="Source Sans Pro" w:cs="Arial"/>
          <w:szCs w:val="22"/>
        </w:rPr>
        <w:t>.</w:t>
      </w:r>
    </w:p>
    <w:p w14:paraId="74AFD6D6" w14:textId="30E29940" w:rsidR="00622567" w:rsidRDefault="00622567" w:rsidP="00CB7C6E">
      <w:pPr>
        <w:ind w:left="360"/>
        <w:rPr>
          <w:rStyle w:val="eop"/>
          <w:rFonts w:ascii="Source Sans Pro" w:hAnsi="Source Sans Pro" w:cs="Arial"/>
        </w:rPr>
      </w:pPr>
      <w:r w:rsidRPr="00F43FF5">
        <w:rPr>
          <w:rStyle w:val="normaltextrun"/>
          <w:rFonts w:ascii="Source Sans Pro" w:hAnsi="Source Sans Pro" w:cs="Arial"/>
          <w:b/>
          <w:bCs/>
        </w:rPr>
        <w:t>The State reserves the right to amend the contract, without additional cost, to incorporate GenAI Special Provisions into the contract at its sole discretion and/or terminate any contract that presents an unacceptable level of risk to the State.</w:t>
      </w:r>
      <w:r w:rsidR="00000F73">
        <w:rPr>
          <w:rStyle w:val="normaltextrun"/>
          <w:rFonts w:ascii="Source Sans Pro" w:hAnsi="Source Sans Pro" w:cs="Arial"/>
          <w:b/>
          <w:bCs/>
        </w:rPr>
        <w:t xml:space="preserve"> </w:t>
      </w:r>
    </w:p>
    <w:p w14:paraId="0B17FB67" w14:textId="77777777" w:rsidR="00197C75" w:rsidRDefault="00197C75" w:rsidP="00B0326C">
      <w:pPr>
        <w:rPr>
          <w:rFonts w:ascii="Source Sans Pro" w:hAnsi="Source Sans Pro" w:cs="Arial"/>
        </w:rPr>
        <w:sectPr w:rsidR="00197C75" w:rsidSect="003756DA">
          <w:pgSz w:w="12240" w:h="15840" w:code="1"/>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C7A4781" w14:textId="02C4918A" w:rsidR="00197C75" w:rsidRPr="00F43FF5" w:rsidRDefault="00197C75" w:rsidP="00197C75">
      <w:pPr>
        <w:pStyle w:val="Heading2"/>
        <w:jc w:val="center"/>
        <w:rPr>
          <w:rFonts w:ascii="Source Sans Pro" w:hAnsi="Source Sans Pro" w:cstheme="minorHAnsi"/>
          <w:color w:val="1F497D" w:themeColor="text2"/>
          <w:sz w:val="32"/>
          <w:szCs w:val="32"/>
        </w:rPr>
      </w:pPr>
      <w:bookmarkStart w:id="152" w:name="_Toc214520482"/>
      <w:r>
        <w:rPr>
          <w:rFonts w:ascii="Source Sans Pro" w:hAnsi="Source Sans Pro" w:cstheme="minorHAnsi"/>
          <w:color w:val="1F497D" w:themeColor="text2"/>
          <w:sz w:val="32"/>
          <w:szCs w:val="32"/>
        </w:rPr>
        <w:lastRenderedPageBreak/>
        <w:t>EXHIB</w:t>
      </w:r>
      <w:r w:rsidR="005A79F9">
        <w:rPr>
          <w:rFonts w:ascii="Source Sans Pro" w:hAnsi="Source Sans Pro" w:cstheme="minorHAnsi"/>
          <w:color w:val="1F497D" w:themeColor="text2"/>
          <w:sz w:val="32"/>
          <w:szCs w:val="32"/>
        </w:rPr>
        <w:t>I</w:t>
      </w:r>
      <w:r>
        <w:rPr>
          <w:rFonts w:ascii="Source Sans Pro" w:hAnsi="Source Sans Pro" w:cstheme="minorHAnsi"/>
          <w:color w:val="1F497D" w:themeColor="text2"/>
          <w:sz w:val="32"/>
          <w:szCs w:val="32"/>
        </w:rPr>
        <w:t>T D: BUDGET AND NARRATIVE</w:t>
      </w:r>
      <w:bookmarkEnd w:id="152"/>
    </w:p>
    <w:p w14:paraId="1481883B" w14:textId="77777777" w:rsidR="00B0326C" w:rsidRDefault="00B0326C" w:rsidP="00B0326C">
      <w:pPr>
        <w:rPr>
          <w:rFonts w:ascii="Source Sans Pro" w:hAnsi="Source Sans Pro" w:cs="Arial"/>
        </w:rPr>
      </w:pPr>
    </w:p>
    <w:p w14:paraId="25A7F143" w14:textId="418BD12F" w:rsidR="00197C75" w:rsidRDefault="00197C75" w:rsidP="003756DA">
      <w:pPr>
        <w:jc w:val="center"/>
        <w:rPr>
          <w:rFonts w:ascii="Source Sans Pro" w:hAnsi="Source Sans Pro" w:cs="Arial"/>
        </w:rPr>
      </w:pPr>
      <w:r>
        <w:rPr>
          <w:rFonts w:ascii="Source Sans Pro" w:hAnsi="Source Sans Pro" w:cstheme="minorHAnsi"/>
          <w:iCs/>
          <w:color w:val="C00000"/>
          <w:sz w:val="32"/>
          <w:szCs w:val="32"/>
        </w:rPr>
        <w:t xml:space="preserve">See Excel workbook </w:t>
      </w:r>
      <w:r w:rsidRPr="00197C75">
        <w:rPr>
          <w:rFonts w:ascii="Source Sans Pro" w:hAnsi="Source Sans Pro" w:cstheme="minorHAnsi"/>
          <w:iCs/>
          <w:color w:val="C00000"/>
          <w:sz w:val="32"/>
          <w:szCs w:val="32"/>
        </w:rPr>
        <w:t>EXHIBIT D - Budget and Narrative</w:t>
      </w:r>
      <w:r>
        <w:rPr>
          <w:rFonts w:ascii="Source Sans Pro" w:hAnsi="Source Sans Pro" w:cstheme="minorHAnsi"/>
          <w:iCs/>
          <w:color w:val="C00000"/>
          <w:sz w:val="32"/>
          <w:szCs w:val="32"/>
        </w:rPr>
        <w:t>.</w:t>
      </w:r>
      <w:r w:rsidR="005A79F9">
        <w:rPr>
          <w:rFonts w:ascii="Source Sans Pro" w:hAnsi="Source Sans Pro" w:cstheme="minorHAnsi"/>
          <w:iCs/>
          <w:color w:val="C00000"/>
          <w:sz w:val="32"/>
          <w:szCs w:val="32"/>
        </w:rPr>
        <w:t>xlsx to complete this requirement</w:t>
      </w:r>
      <w:r>
        <w:rPr>
          <w:rFonts w:ascii="Source Sans Pro" w:hAnsi="Source Sans Pro" w:cstheme="minorHAnsi"/>
          <w:iCs/>
          <w:color w:val="C00000"/>
          <w:sz w:val="32"/>
          <w:szCs w:val="32"/>
        </w:rPr>
        <w:t>.</w:t>
      </w:r>
    </w:p>
    <w:p w14:paraId="759C5AF7" w14:textId="77777777" w:rsidR="00B0326C" w:rsidRDefault="00B0326C" w:rsidP="00B0326C">
      <w:pPr>
        <w:rPr>
          <w:rFonts w:ascii="Source Sans Pro" w:hAnsi="Source Sans Pro" w:cs="Arial"/>
        </w:rPr>
      </w:pPr>
    </w:p>
    <w:p w14:paraId="237CB709" w14:textId="77777777" w:rsidR="00197C75" w:rsidRDefault="00197C75" w:rsidP="00B0326C">
      <w:pPr>
        <w:rPr>
          <w:rFonts w:ascii="Source Sans Pro" w:hAnsi="Source Sans Pro" w:cs="Arial"/>
        </w:rPr>
        <w:sectPr w:rsidR="00197C75" w:rsidSect="003756DA">
          <w:pgSz w:w="12240" w:h="15840" w:code="1"/>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3474ADC1" w14:textId="368AE581" w:rsidR="00342AC0" w:rsidRPr="004A42BE" w:rsidRDefault="00B0326C" w:rsidP="004A42BE">
      <w:pPr>
        <w:pStyle w:val="Heading2"/>
        <w:jc w:val="center"/>
        <w:rPr>
          <w:rFonts w:ascii="Source Sans Pro" w:hAnsi="Source Sans Pro"/>
          <w:color w:val="1F497D" w:themeColor="text2"/>
          <w:sz w:val="32"/>
          <w:szCs w:val="32"/>
        </w:rPr>
      </w:pPr>
      <w:bookmarkStart w:id="153" w:name="_Toc214520483"/>
      <w:r w:rsidRPr="00B0326C">
        <w:rPr>
          <w:rFonts w:ascii="Source Sans Pro" w:hAnsi="Source Sans Pro"/>
          <w:color w:val="1F497D" w:themeColor="text2"/>
          <w:sz w:val="32"/>
          <w:szCs w:val="32"/>
        </w:rPr>
        <w:lastRenderedPageBreak/>
        <w:t>APPENDIX 2: WORKPLAN</w:t>
      </w:r>
      <w:bookmarkEnd w:id="153"/>
    </w:p>
    <w:tbl>
      <w:tblPr>
        <w:tblStyle w:val="TableGrid"/>
        <w:tblW w:w="19255" w:type="dxa"/>
        <w:tblInd w:w="-545" w:type="dxa"/>
        <w:tblLook w:val="04A0" w:firstRow="1" w:lastRow="0" w:firstColumn="1" w:lastColumn="0" w:noHBand="0" w:noVBand="1"/>
      </w:tblPr>
      <w:tblGrid>
        <w:gridCol w:w="3780"/>
        <w:gridCol w:w="7650"/>
        <w:gridCol w:w="7825"/>
      </w:tblGrid>
      <w:tr w:rsidR="00342AC0" w:rsidRPr="00786563" w14:paraId="4BFB14A3" w14:textId="77777777" w:rsidTr="006D725D">
        <w:trPr>
          <w:trHeight w:val="379"/>
        </w:trPr>
        <w:tc>
          <w:tcPr>
            <w:tcW w:w="11430" w:type="dxa"/>
            <w:gridSpan w:val="2"/>
            <w:shd w:val="clear" w:color="auto" w:fill="E1EBF7"/>
          </w:tcPr>
          <w:p w14:paraId="7B3A9EE0" w14:textId="77777777" w:rsidR="00342AC0" w:rsidRPr="0053101D" w:rsidRDefault="00342AC0">
            <w:pPr>
              <w:jc w:val="left"/>
              <w:rPr>
                <w:rFonts w:ascii="Source Sans Pro" w:hAnsi="Source Sans Pro"/>
                <w:b/>
                <w:bCs/>
                <w:u w:val="single"/>
              </w:rPr>
            </w:pPr>
            <w:r w:rsidRPr="00786563">
              <w:rPr>
                <w:rFonts w:ascii="Source Sans Pro" w:hAnsi="Source Sans Pro"/>
                <w:b/>
                <w:bCs/>
                <w:u w:val="single"/>
              </w:rPr>
              <w:t>Scope of Work</w:t>
            </w:r>
            <w:r>
              <w:rPr>
                <w:rFonts w:ascii="Source Sans Pro" w:hAnsi="Source Sans Pro"/>
                <w:b/>
                <w:bCs/>
              </w:rPr>
              <w:t xml:space="preserve">: </w:t>
            </w:r>
            <w:r>
              <w:rPr>
                <w:rFonts w:ascii="Source Sans Pro" w:hAnsi="Source Sans Pro"/>
                <w:i/>
                <w:iCs/>
              </w:rPr>
              <w:t>Describe your approach and timeline for completing the indicated Scope of Work responsibilities and deliverables</w:t>
            </w:r>
            <w:r w:rsidRPr="00786563">
              <w:rPr>
                <w:rFonts w:ascii="Source Sans Pro" w:hAnsi="Source Sans Pro"/>
                <w:i/>
                <w:iCs/>
              </w:rPr>
              <w:t>.</w:t>
            </w:r>
          </w:p>
        </w:tc>
        <w:tc>
          <w:tcPr>
            <w:tcW w:w="7825" w:type="dxa"/>
            <w:shd w:val="clear" w:color="auto" w:fill="E1EBF7"/>
          </w:tcPr>
          <w:p w14:paraId="12EDE872" w14:textId="43197A72" w:rsidR="00342AC0" w:rsidRPr="00786563" w:rsidRDefault="00342AC0">
            <w:pPr>
              <w:jc w:val="left"/>
              <w:rPr>
                <w:rFonts w:ascii="Source Sans Pro" w:hAnsi="Source Sans Pro"/>
                <w:b/>
                <w:bCs/>
                <w:u w:val="single"/>
              </w:rPr>
            </w:pPr>
            <w:r w:rsidRPr="0053101D">
              <w:rPr>
                <w:rFonts w:ascii="Source Sans Pro" w:eastAsia="Calibri" w:hAnsi="Source Sans Pro" w:cs="Arial"/>
                <w:b/>
                <w:bCs/>
                <w:u w:val="single"/>
              </w:rPr>
              <w:t>Schedule and Milestones</w:t>
            </w:r>
            <w:r>
              <w:rPr>
                <w:rFonts w:ascii="Source Sans Pro" w:eastAsia="Calibri" w:hAnsi="Source Sans Pro" w:cs="Arial"/>
                <w:b/>
                <w:bCs/>
              </w:rPr>
              <w:t xml:space="preserve">: </w:t>
            </w:r>
            <w:r w:rsidRPr="00786563">
              <w:rPr>
                <w:rFonts w:ascii="Source Sans Pro" w:hAnsi="Source Sans Pro"/>
                <w:i/>
                <w:iCs/>
              </w:rPr>
              <w:t>Indicate project milestones</w:t>
            </w:r>
            <w:r>
              <w:rPr>
                <w:rFonts w:ascii="Source Sans Pro" w:hAnsi="Source Sans Pro"/>
                <w:i/>
                <w:iCs/>
              </w:rPr>
              <w:t xml:space="preserve"> and completion dates for each item</w:t>
            </w:r>
            <w:r w:rsidR="004A42BE">
              <w:rPr>
                <w:rFonts w:ascii="Source Sans Pro" w:hAnsi="Source Sans Pro"/>
                <w:i/>
                <w:iCs/>
              </w:rPr>
              <w:t xml:space="preserve"> </w:t>
            </w:r>
            <w:r>
              <w:rPr>
                <w:rFonts w:ascii="Source Sans Pro" w:hAnsi="Source Sans Pro"/>
                <w:i/>
                <w:iCs/>
              </w:rPr>
              <w:t>and</w:t>
            </w:r>
            <w:r w:rsidRPr="00786563">
              <w:rPr>
                <w:rFonts w:ascii="Source Sans Pro" w:hAnsi="Source Sans Pro"/>
                <w:i/>
                <w:iCs/>
              </w:rPr>
              <w:t xml:space="preserve"> specify all d</w:t>
            </w:r>
            <w:r>
              <w:rPr>
                <w:rFonts w:ascii="Source Sans Pro" w:hAnsi="Source Sans Pro"/>
                <w:i/>
                <w:iCs/>
              </w:rPr>
              <w:t xml:space="preserve">ate(s) as days weeks, </w:t>
            </w:r>
            <w:r w:rsidRPr="00786563">
              <w:rPr>
                <w:rFonts w:ascii="Source Sans Pro" w:hAnsi="Source Sans Pro"/>
                <w:i/>
                <w:iCs/>
              </w:rPr>
              <w:t>month</w:t>
            </w:r>
            <w:r>
              <w:rPr>
                <w:rFonts w:ascii="Source Sans Pro" w:hAnsi="Source Sans Pro"/>
                <w:i/>
                <w:iCs/>
              </w:rPr>
              <w:t>s,</w:t>
            </w:r>
            <w:r w:rsidRPr="00786563">
              <w:rPr>
                <w:rFonts w:ascii="Source Sans Pro" w:hAnsi="Source Sans Pro"/>
                <w:i/>
                <w:iCs/>
              </w:rPr>
              <w:t xml:space="preserve"> quarter</w:t>
            </w:r>
            <w:r>
              <w:rPr>
                <w:rFonts w:ascii="Source Sans Pro" w:hAnsi="Source Sans Pro"/>
                <w:i/>
                <w:iCs/>
              </w:rPr>
              <w:t>s</w:t>
            </w:r>
            <w:r w:rsidRPr="00786563">
              <w:rPr>
                <w:rFonts w:ascii="Source Sans Pro" w:hAnsi="Source Sans Pro"/>
                <w:i/>
                <w:iCs/>
              </w:rPr>
              <w:t xml:space="preserve">, </w:t>
            </w:r>
            <w:r>
              <w:rPr>
                <w:rFonts w:ascii="Source Sans Pro" w:hAnsi="Source Sans Pro"/>
                <w:i/>
                <w:iCs/>
              </w:rPr>
              <w:t>and/or years</w:t>
            </w:r>
            <w:r w:rsidRPr="00786563">
              <w:rPr>
                <w:rFonts w:ascii="Source Sans Pro" w:hAnsi="Source Sans Pro"/>
                <w:i/>
                <w:iCs/>
              </w:rPr>
              <w:t>.</w:t>
            </w:r>
            <w:r>
              <w:rPr>
                <w:rFonts w:ascii="Source Sans Pro" w:hAnsi="Source Sans Pro"/>
                <w:i/>
                <w:iCs/>
              </w:rPr>
              <w:t xml:space="preserve"> </w:t>
            </w:r>
          </w:p>
        </w:tc>
      </w:tr>
      <w:tr w:rsidR="00342AC0" w:rsidRPr="00786563" w14:paraId="7149D26C" w14:textId="77777777" w:rsidTr="00342AC0">
        <w:trPr>
          <w:trHeight w:val="88"/>
        </w:trPr>
        <w:tc>
          <w:tcPr>
            <w:tcW w:w="19255" w:type="dxa"/>
            <w:gridSpan w:val="3"/>
            <w:shd w:val="clear" w:color="auto" w:fill="EEECE1" w:themeFill="background2"/>
          </w:tcPr>
          <w:p w14:paraId="7A538608" w14:textId="50BE626E" w:rsidR="00342AC0" w:rsidRPr="00786563" w:rsidRDefault="00B10289">
            <w:pPr>
              <w:rPr>
                <w:rFonts w:ascii="Source Sans Pro" w:hAnsi="Source Sans Pro"/>
                <w:b/>
                <w:bCs/>
                <w:u w:val="single"/>
              </w:rPr>
            </w:pPr>
            <w:r>
              <w:rPr>
                <w:rFonts w:ascii="Source Sans Pro" w:hAnsi="Source Sans Pro"/>
                <w:b/>
                <w:bCs/>
                <w:u w:val="single"/>
              </w:rPr>
              <w:t xml:space="preserve">1. </w:t>
            </w:r>
            <w:r w:rsidR="004A42BE">
              <w:rPr>
                <w:rFonts w:ascii="Source Sans Pro" w:hAnsi="Source Sans Pro"/>
                <w:b/>
                <w:bCs/>
                <w:u w:val="single"/>
              </w:rPr>
              <w:t>Planning Phase</w:t>
            </w:r>
            <w:r w:rsidR="00342AC0" w:rsidRPr="007D3D55">
              <w:rPr>
                <w:rFonts w:ascii="Source Sans Pro" w:hAnsi="Source Sans Pro"/>
                <w:b/>
                <w:bCs/>
              </w:rPr>
              <w:t xml:space="preserve">: </w:t>
            </w:r>
          </w:p>
        </w:tc>
      </w:tr>
      <w:tr w:rsidR="00342AC0" w:rsidRPr="00786563" w14:paraId="493173BD" w14:textId="77777777" w:rsidTr="006D725D">
        <w:trPr>
          <w:trHeight w:val="2915"/>
        </w:trPr>
        <w:tc>
          <w:tcPr>
            <w:tcW w:w="3780" w:type="dxa"/>
          </w:tcPr>
          <w:p w14:paraId="381A5A44" w14:textId="3B7CB0E5" w:rsidR="00342AC0" w:rsidRPr="00786563" w:rsidRDefault="004A42BE" w:rsidP="007B6638">
            <w:pPr>
              <w:pStyle w:val="ListParagraph"/>
              <w:numPr>
                <w:ilvl w:val="1"/>
                <w:numId w:val="16"/>
              </w:numPr>
              <w:ind w:left="288" w:hanging="288"/>
              <w:jc w:val="left"/>
              <w:rPr>
                <w:rFonts w:ascii="Source Sans Pro" w:hAnsi="Source Sans Pro"/>
              </w:rPr>
            </w:pPr>
            <w:r>
              <w:rPr>
                <w:rFonts w:ascii="Source Sans Pro" w:hAnsi="Source Sans Pro"/>
              </w:rPr>
              <w:t xml:space="preserve">Develop a </w:t>
            </w:r>
            <w:r w:rsidRPr="004A42BE">
              <w:rPr>
                <w:rFonts w:ascii="Source Sans Pro" w:hAnsi="Source Sans Pro"/>
              </w:rPr>
              <w:t>Leadership Academy curriculum that is co-designed with TAY members, culturally responsive, and covers leadership skills, advocacy strategies, behavioral health policy and systems knowledge, and effective communication.</w:t>
            </w:r>
          </w:p>
        </w:tc>
        <w:tc>
          <w:tcPr>
            <w:tcW w:w="7650" w:type="dxa"/>
          </w:tcPr>
          <w:p w14:paraId="6605C53B" w14:textId="77777777" w:rsidR="00342AC0" w:rsidRPr="00786563" w:rsidRDefault="00342AC0">
            <w:pPr>
              <w:pStyle w:val="ListParagraph"/>
              <w:ind w:left="0"/>
              <w:rPr>
                <w:rFonts w:ascii="Source Sans Pro" w:hAnsi="Source Sans Pro"/>
              </w:rPr>
            </w:pPr>
          </w:p>
          <w:p w14:paraId="066C632C" w14:textId="77777777" w:rsidR="00342AC0" w:rsidRPr="00786563" w:rsidRDefault="00342AC0">
            <w:pPr>
              <w:pStyle w:val="ListParagraph"/>
              <w:ind w:left="0"/>
              <w:rPr>
                <w:rFonts w:ascii="Source Sans Pro" w:hAnsi="Source Sans Pro"/>
              </w:rPr>
            </w:pPr>
          </w:p>
          <w:p w14:paraId="07253055" w14:textId="77777777" w:rsidR="00342AC0" w:rsidRPr="00786563" w:rsidRDefault="00342AC0">
            <w:pPr>
              <w:pStyle w:val="ListParagraph"/>
              <w:ind w:left="0"/>
              <w:rPr>
                <w:rFonts w:ascii="Source Sans Pro" w:hAnsi="Source Sans Pro"/>
              </w:rPr>
            </w:pPr>
          </w:p>
          <w:p w14:paraId="38BBD9D6" w14:textId="77777777" w:rsidR="00342AC0" w:rsidRPr="00786563" w:rsidRDefault="00342AC0">
            <w:pPr>
              <w:pStyle w:val="ListParagraph"/>
              <w:ind w:left="0"/>
              <w:rPr>
                <w:rFonts w:ascii="Source Sans Pro" w:hAnsi="Source Sans Pro"/>
              </w:rPr>
            </w:pPr>
          </w:p>
          <w:p w14:paraId="19A0BFFC" w14:textId="77777777" w:rsidR="00342AC0" w:rsidRPr="00786563" w:rsidRDefault="00342AC0">
            <w:pPr>
              <w:pStyle w:val="ListParagraph"/>
              <w:ind w:left="0"/>
              <w:rPr>
                <w:rFonts w:ascii="Source Sans Pro" w:hAnsi="Source Sans Pro"/>
              </w:rPr>
            </w:pPr>
          </w:p>
        </w:tc>
        <w:tc>
          <w:tcPr>
            <w:tcW w:w="7825" w:type="dxa"/>
          </w:tcPr>
          <w:p w14:paraId="46F1E6D6" w14:textId="77777777" w:rsidR="00342AC0" w:rsidRPr="00786563" w:rsidRDefault="00342AC0">
            <w:pPr>
              <w:pStyle w:val="ListParagraph"/>
              <w:ind w:left="0"/>
              <w:rPr>
                <w:rFonts w:ascii="Source Sans Pro" w:hAnsi="Source Sans Pro"/>
                <w:b/>
                <w:bCs/>
                <w:u w:val="single"/>
              </w:rPr>
            </w:pPr>
          </w:p>
        </w:tc>
      </w:tr>
      <w:tr w:rsidR="004A42BE" w:rsidRPr="00786563" w14:paraId="77C99154" w14:textId="77777777" w:rsidTr="006D725D">
        <w:trPr>
          <w:trHeight w:val="1810"/>
        </w:trPr>
        <w:tc>
          <w:tcPr>
            <w:tcW w:w="3780" w:type="dxa"/>
          </w:tcPr>
          <w:p w14:paraId="5CDF328C" w14:textId="1C6DBF45" w:rsidR="004A42BE" w:rsidRDefault="004A42BE" w:rsidP="007B6638">
            <w:pPr>
              <w:pStyle w:val="ListParagraph"/>
              <w:numPr>
                <w:ilvl w:val="1"/>
                <w:numId w:val="16"/>
              </w:numPr>
              <w:ind w:left="288" w:hanging="288"/>
              <w:jc w:val="left"/>
              <w:rPr>
                <w:rFonts w:ascii="Source Sans Pro" w:hAnsi="Source Sans Pro"/>
              </w:rPr>
            </w:pPr>
            <w:r w:rsidRPr="004A42BE">
              <w:rPr>
                <w:rFonts w:ascii="Source Sans Pro" w:hAnsi="Source Sans Pro"/>
              </w:rPr>
              <w:t>Produce an Advocacy Toolkit informed by the Leadership Academy</w:t>
            </w:r>
            <w:r>
              <w:rPr>
                <w:rFonts w:ascii="Source Sans Pro" w:hAnsi="Source Sans Pro"/>
              </w:rPr>
              <w:t>.</w:t>
            </w:r>
          </w:p>
        </w:tc>
        <w:tc>
          <w:tcPr>
            <w:tcW w:w="7650" w:type="dxa"/>
          </w:tcPr>
          <w:p w14:paraId="79A3140D" w14:textId="77777777" w:rsidR="004A42BE" w:rsidRPr="00786563" w:rsidRDefault="004A42BE">
            <w:pPr>
              <w:pStyle w:val="ListParagraph"/>
              <w:ind w:left="0"/>
              <w:rPr>
                <w:rFonts w:ascii="Source Sans Pro" w:hAnsi="Source Sans Pro"/>
              </w:rPr>
            </w:pPr>
          </w:p>
        </w:tc>
        <w:tc>
          <w:tcPr>
            <w:tcW w:w="7825" w:type="dxa"/>
          </w:tcPr>
          <w:p w14:paraId="004525D8" w14:textId="77777777" w:rsidR="004A42BE" w:rsidRPr="00786563" w:rsidRDefault="004A42BE">
            <w:pPr>
              <w:pStyle w:val="ListParagraph"/>
              <w:ind w:left="0"/>
              <w:rPr>
                <w:rFonts w:ascii="Source Sans Pro" w:hAnsi="Source Sans Pro"/>
                <w:b/>
                <w:bCs/>
                <w:u w:val="single"/>
              </w:rPr>
            </w:pPr>
          </w:p>
        </w:tc>
      </w:tr>
      <w:tr w:rsidR="00342AC0" w:rsidRPr="00786563" w14:paraId="183CEEE7" w14:textId="77777777" w:rsidTr="006D725D">
        <w:trPr>
          <w:trHeight w:val="1810"/>
        </w:trPr>
        <w:tc>
          <w:tcPr>
            <w:tcW w:w="3780" w:type="dxa"/>
          </w:tcPr>
          <w:p w14:paraId="0931E4E4" w14:textId="061955F9" w:rsidR="00342AC0" w:rsidRPr="00786563" w:rsidRDefault="004A42BE" w:rsidP="007B6638">
            <w:pPr>
              <w:pStyle w:val="ListParagraph"/>
              <w:numPr>
                <w:ilvl w:val="1"/>
                <w:numId w:val="16"/>
              </w:numPr>
              <w:ind w:left="288" w:hanging="288"/>
              <w:jc w:val="left"/>
              <w:rPr>
                <w:rFonts w:ascii="Source Sans Pro" w:hAnsi="Source Sans Pro"/>
              </w:rPr>
            </w:pPr>
            <w:r w:rsidRPr="004A42BE">
              <w:rPr>
                <w:rFonts w:ascii="Source Sans Pro" w:hAnsi="Source Sans Pro"/>
              </w:rPr>
              <w:t>Design and implement a recruitment strategy that attracts a diverse group of TAY to each cohort</w:t>
            </w:r>
            <w:r w:rsidR="00342AC0" w:rsidRPr="00786563">
              <w:rPr>
                <w:rFonts w:ascii="Source Sans Pro" w:hAnsi="Source Sans Pro"/>
              </w:rPr>
              <w:t xml:space="preserve">. </w:t>
            </w:r>
          </w:p>
        </w:tc>
        <w:tc>
          <w:tcPr>
            <w:tcW w:w="7650" w:type="dxa"/>
          </w:tcPr>
          <w:p w14:paraId="5A26C064" w14:textId="77777777" w:rsidR="00342AC0" w:rsidRPr="00786563" w:rsidRDefault="00342AC0">
            <w:pPr>
              <w:pStyle w:val="ListParagraph"/>
              <w:ind w:left="0"/>
              <w:rPr>
                <w:rFonts w:ascii="Source Sans Pro" w:hAnsi="Source Sans Pro"/>
              </w:rPr>
            </w:pPr>
          </w:p>
          <w:p w14:paraId="1BAF93B2" w14:textId="77777777" w:rsidR="00342AC0" w:rsidRPr="00786563" w:rsidRDefault="00342AC0">
            <w:pPr>
              <w:pStyle w:val="ListParagraph"/>
              <w:ind w:left="0"/>
              <w:rPr>
                <w:rFonts w:ascii="Source Sans Pro" w:hAnsi="Source Sans Pro"/>
              </w:rPr>
            </w:pPr>
          </w:p>
          <w:p w14:paraId="39C1E590" w14:textId="77777777" w:rsidR="00342AC0" w:rsidRPr="00786563" w:rsidRDefault="00342AC0">
            <w:pPr>
              <w:pStyle w:val="ListParagraph"/>
              <w:ind w:left="0"/>
              <w:rPr>
                <w:rFonts w:ascii="Source Sans Pro" w:hAnsi="Source Sans Pro"/>
              </w:rPr>
            </w:pPr>
          </w:p>
          <w:p w14:paraId="5E908D3E" w14:textId="77777777" w:rsidR="00342AC0" w:rsidRPr="00786563" w:rsidRDefault="00342AC0">
            <w:pPr>
              <w:pStyle w:val="ListParagraph"/>
              <w:ind w:left="0"/>
              <w:rPr>
                <w:rFonts w:ascii="Source Sans Pro" w:hAnsi="Source Sans Pro"/>
              </w:rPr>
            </w:pPr>
          </w:p>
          <w:p w14:paraId="6A876BBF" w14:textId="77777777" w:rsidR="00342AC0" w:rsidRPr="00786563" w:rsidRDefault="00342AC0">
            <w:pPr>
              <w:pStyle w:val="ListParagraph"/>
              <w:ind w:left="0"/>
              <w:rPr>
                <w:rFonts w:ascii="Source Sans Pro" w:hAnsi="Source Sans Pro"/>
              </w:rPr>
            </w:pPr>
          </w:p>
        </w:tc>
        <w:tc>
          <w:tcPr>
            <w:tcW w:w="7825" w:type="dxa"/>
          </w:tcPr>
          <w:p w14:paraId="683D71A0" w14:textId="77777777" w:rsidR="00342AC0" w:rsidRPr="00786563" w:rsidRDefault="00342AC0">
            <w:pPr>
              <w:pStyle w:val="ListParagraph"/>
              <w:ind w:left="0"/>
              <w:rPr>
                <w:rFonts w:ascii="Source Sans Pro" w:hAnsi="Source Sans Pro"/>
                <w:b/>
                <w:bCs/>
                <w:u w:val="single"/>
              </w:rPr>
            </w:pPr>
          </w:p>
        </w:tc>
      </w:tr>
      <w:tr w:rsidR="00342AC0" w:rsidRPr="00786563" w14:paraId="1A297979" w14:textId="77777777" w:rsidTr="00342AC0">
        <w:trPr>
          <w:trHeight w:val="88"/>
        </w:trPr>
        <w:tc>
          <w:tcPr>
            <w:tcW w:w="19255" w:type="dxa"/>
            <w:gridSpan w:val="3"/>
            <w:shd w:val="clear" w:color="auto" w:fill="EEECE1" w:themeFill="background2"/>
            <w:vAlign w:val="center"/>
          </w:tcPr>
          <w:p w14:paraId="74A5DD58" w14:textId="238749C5" w:rsidR="00342AC0" w:rsidRPr="00786563" w:rsidRDefault="00B10289">
            <w:pPr>
              <w:rPr>
                <w:rFonts w:ascii="Source Sans Pro" w:hAnsi="Source Sans Pro"/>
                <w:b/>
                <w:bCs/>
                <w:u w:val="single"/>
              </w:rPr>
            </w:pPr>
            <w:r>
              <w:rPr>
                <w:rFonts w:ascii="Source Sans Pro" w:hAnsi="Source Sans Pro"/>
                <w:b/>
                <w:bCs/>
                <w:u w:val="single"/>
              </w:rPr>
              <w:lastRenderedPageBreak/>
              <w:t xml:space="preserve">2. </w:t>
            </w:r>
            <w:r w:rsidR="004A42BE">
              <w:rPr>
                <w:rFonts w:ascii="Source Sans Pro" w:hAnsi="Source Sans Pro"/>
                <w:b/>
                <w:bCs/>
                <w:u w:val="single"/>
              </w:rPr>
              <w:t>Operations Phase</w:t>
            </w:r>
            <w:r w:rsidR="00342AC0" w:rsidRPr="00786563">
              <w:rPr>
                <w:rFonts w:ascii="Source Sans Pro" w:hAnsi="Source Sans Pro"/>
              </w:rPr>
              <w:t xml:space="preserve">: </w:t>
            </w:r>
          </w:p>
        </w:tc>
      </w:tr>
      <w:tr w:rsidR="004A42BE" w:rsidRPr="00786563" w14:paraId="3C704EFA" w14:textId="77777777" w:rsidTr="0022597A">
        <w:trPr>
          <w:trHeight w:val="88"/>
        </w:trPr>
        <w:tc>
          <w:tcPr>
            <w:tcW w:w="19255" w:type="dxa"/>
            <w:gridSpan w:val="3"/>
            <w:vAlign w:val="center"/>
          </w:tcPr>
          <w:p w14:paraId="092DC878" w14:textId="5371232B" w:rsidR="004A42BE" w:rsidRPr="004A42BE" w:rsidRDefault="00B10289">
            <w:pPr>
              <w:rPr>
                <w:rFonts w:ascii="Source Sans Pro" w:hAnsi="Source Sans Pro"/>
                <w:b/>
                <w:bCs/>
                <w:i/>
                <w:iCs/>
              </w:rPr>
            </w:pPr>
            <w:r>
              <w:rPr>
                <w:rFonts w:ascii="Source Sans Pro" w:hAnsi="Source Sans Pro"/>
                <w:b/>
                <w:bCs/>
                <w:i/>
                <w:iCs/>
              </w:rPr>
              <w:t xml:space="preserve">a. </w:t>
            </w:r>
            <w:r w:rsidR="004A42BE" w:rsidRPr="004A42BE">
              <w:rPr>
                <w:rFonts w:ascii="Source Sans Pro" w:hAnsi="Source Sans Pro"/>
                <w:b/>
                <w:bCs/>
                <w:i/>
                <w:iCs/>
              </w:rPr>
              <w:t>Implementation:</w:t>
            </w:r>
          </w:p>
        </w:tc>
      </w:tr>
      <w:tr w:rsidR="00342AC0" w:rsidRPr="00786563" w14:paraId="25409D60" w14:textId="77777777" w:rsidTr="006D725D">
        <w:trPr>
          <w:trHeight w:val="2653"/>
        </w:trPr>
        <w:tc>
          <w:tcPr>
            <w:tcW w:w="3780" w:type="dxa"/>
          </w:tcPr>
          <w:p w14:paraId="0C5C7895" w14:textId="77777777" w:rsidR="00342AC0" w:rsidRDefault="00342AC0" w:rsidP="007B6638">
            <w:pPr>
              <w:pStyle w:val="ListParagraph"/>
              <w:numPr>
                <w:ilvl w:val="0"/>
                <w:numId w:val="40"/>
              </w:numPr>
              <w:ind w:left="288" w:hanging="288"/>
              <w:jc w:val="left"/>
              <w:rPr>
                <w:rFonts w:ascii="Source Sans Pro" w:hAnsi="Source Sans Pro"/>
              </w:rPr>
            </w:pPr>
            <w:r>
              <w:rPr>
                <w:rFonts w:ascii="Source Sans Pro" w:hAnsi="Source Sans Pro"/>
              </w:rPr>
              <w:t>Es</w:t>
            </w:r>
            <w:r w:rsidR="004A42BE" w:rsidRPr="004A42BE">
              <w:rPr>
                <w:rFonts w:ascii="Source Sans Pro" w:hAnsi="Source Sans Pro"/>
              </w:rPr>
              <w:t>tablish and facilitate three (3) nine (9) month cohorts of recruited TAY members who will receive, engage with, and apply the co-designed Leadership Academy curriculum and practice learned skills</w:t>
            </w:r>
            <w:r>
              <w:rPr>
                <w:rFonts w:ascii="Source Sans Pro" w:hAnsi="Source Sans Pro"/>
              </w:rPr>
              <w:t>.</w:t>
            </w:r>
          </w:p>
          <w:p w14:paraId="4425DE37" w14:textId="7DE30B8F" w:rsidR="006D725D" w:rsidRDefault="006D725D" w:rsidP="006D725D">
            <w:pPr>
              <w:pStyle w:val="ListParagraph"/>
              <w:ind w:left="288"/>
              <w:jc w:val="left"/>
              <w:rPr>
                <w:rFonts w:ascii="Source Sans Pro" w:hAnsi="Source Sans Pro"/>
              </w:rPr>
            </w:pPr>
          </w:p>
        </w:tc>
        <w:tc>
          <w:tcPr>
            <w:tcW w:w="7650" w:type="dxa"/>
          </w:tcPr>
          <w:p w14:paraId="7BCAB3DA" w14:textId="77777777" w:rsidR="00342AC0" w:rsidRPr="00786563" w:rsidRDefault="00342AC0">
            <w:pPr>
              <w:jc w:val="left"/>
              <w:rPr>
                <w:rFonts w:ascii="Source Sans Pro" w:hAnsi="Source Sans Pro"/>
              </w:rPr>
            </w:pPr>
          </w:p>
        </w:tc>
        <w:tc>
          <w:tcPr>
            <w:tcW w:w="7825" w:type="dxa"/>
          </w:tcPr>
          <w:p w14:paraId="2A62A42A" w14:textId="77777777" w:rsidR="00342AC0" w:rsidRPr="00786563" w:rsidRDefault="00342AC0">
            <w:pPr>
              <w:jc w:val="left"/>
              <w:rPr>
                <w:rFonts w:ascii="Source Sans Pro" w:hAnsi="Source Sans Pro"/>
              </w:rPr>
            </w:pPr>
          </w:p>
        </w:tc>
      </w:tr>
      <w:tr w:rsidR="00342AC0" w:rsidRPr="00786563" w14:paraId="07CD3495" w14:textId="77777777" w:rsidTr="006D725D">
        <w:trPr>
          <w:trHeight w:val="2653"/>
        </w:trPr>
        <w:tc>
          <w:tcPr>
            <w:tcW w:w="3780" w:type="dxa"/>
          </w:tcPr>
          <w:p w14:paraId="270074A8" w14:textId="77777777" w:rsidR="00342AC0" w:rsidRDefault="00342AC0" w:rsidP="007B6638">
            <w:pPr>
              <w:pStyle w:val="ListParagraph"/>
              <w:numPr>
                <w:ilvl w:val="0"/>
                <w:numId w:val="40"/>
              </w:numPr>
              <w:ind w:left="288" w:hanging="288"/>
              <w:jc w:val="left"/>
              <w:rPr>
                <w:rFonts w:ascii="Source Sans Pro" w:hAnsi="Source Sans Pro"/>
              </w:rPr>
            </w:pPr>
            <w:r>
              <w:rPr>
                <w:rFonts w:ascii="Source Sans Pro" w:hAnsi="Source Sans Pro"/>
              </w:rPr>
              <w:t>S</w:t>
            </w:r>
            <w:r w:rsidR="004A42BE" w:rsidRPr="004A42BE">
              <w:rPr>
                <w:rFonts w:ascii="Source Sans Pro" w:hAnsi="Source Sans Pro"/>
              </w:rPr>
              <w:t>upport cohort members in identifying and developing TAY advocacy projects that reflect the needs of their communities, with an emphasis on BHSA priority populations</w:t>
            </w:r>
            <w:r w:rsidRPr="00786563">
              <w:rPr>
                <w:rFonts w:ascii="Source Sans Pro" w:hAnsi="Source Sans Pro"/>
              </w:rPr>
              <w:t>.</w:t>
            </w:r>
          </w:p>
          <w:p w14:paraId="3AE2359B" w14:textId="1C8CE379" w:rsidR="006D725D" w:rsidRPr="006D725D" w:rsidRDefault="006D725D" w:rsidP="006D725D">
            <w:pPr>
              <w:jc w:val="left"/>
              <w:rPr>
                <w:rFonts w:ascii="Source Sans Pro" w:hAnsi="Source Sans Pro"/>
              </w:rPr>
            </w:pPr>
          </w:p>
        </w:tc>
        <w:tc>
          <w:tcPr>
            <w:tcW w:w="7650" w:type="dxa"/>
          </w:tcPr>
          <w:p w14:paraId="132F4AF6" w14:textId="77777777" w:rsidR="00342AC0" w:rsidRPr="00786563" w:rsidRDefault="00342AC0">
            <w:pPr>
              <w:jc w:val="left"/>
              <w:rPr>
                <w:rFonts w:ascii="Source Sans Pro" w:hAnsi="Source Sans Pro"/>
              </w:rPr>
            </w:pPr>
          </w:p>
        </w:tc>
        <w:tc>
          <w:tcPr>
            <w:tcW w:w="7825" w:type="dxa"/>
          </w:tcPr>
          <w:p w14:paraId="185B7611" w14:textId="77777777" w:rsidR="00342AC0" w:rsidRPr="00786563" w:rsidRDefault="00342AC0">
            <w:pPr>
              <w:jc w:val="left"/>
              <w:rPr>
                <w:rFonts w:ascii="Source Sans Pro" w:hAnsi="Source Sans Pro"/>
              </w:rPr>
            </w:pPr>
          </w:p>
        </w:tc>
      </w:tr>
      <w:tr w:rsidR="00342AC0" w:rsidRPr="00786563" w14:paraId="225923F4" w14:textId="77777777" w:rsidTr="006D725D">
        <w:trPr>
          <w:trHeight w:val="2653"/>
        </w:trPr>
        <w:tc>
          <w:tcPr>
            <w:tcW w:w="3780" w:type="dxa"/>
          </w:tcPr>
          <w:p w14:paraId="6666F9C4" w14:textId="56690760" w:rsidR="00342AC0" w:rsidRPr="00786563" w:rsidRDefault="00342AC0" w:rsidP="007B6638">
            <w:pPr>
              <w:pStyle w:val="ListParagraph"/>
              <w:numPr>
                <w:ilvl w:val="0"/>
                <w:numId w:val="40"/>
              </w:numPr>
              <w:ind w:left="288" w:hanging="288"/>
              <w:jc w:val="left"/>
              <w:rPr>
                <w:rFonts w:ascii="Source Sans Pro" w:hAnsi="Source Sans Pro"/>
              </w:rPr>
            </w:pPr>
            <w:r w:rsidRPr="0053101D">
              <w:rPr>
                <w:rFonts w:ascii="Source Sans Pro" w:hAnsi="Source Sans Pro"/>
              </w:rPr>
              <w:t>P</w:t>
            </w:r>
            <w:r w:rsidR="004A42BE" w:rsidRPr="004A42BE">
              <w:rPr>
                <w:rFonts w:ascii="Source Sans Pro" w:hAnsi="Source Sans Pro"/>
              </w:rPr>
              <w:t>rovide opportunities for cohort members to perform outreach and engagement to TAY communities to ensure their voices and priorities are reflected in their TAY advocacy projects</w:t>
            </w:r>
            <w:r w:rsidRPr="00786563">
              <w:rPr>
                <w:rFonts w:ascii="Source Sans Pro" w:hAnsi="Source Sans Pro"/>
              </w:rPr>
              <w:t>.</w:t>
            </w:r>
          </w:p>
        </w:tc>
        <w:tc>
          <w:tcPr>
            <w:tcW w:w="7650" w:type="dxa"/>
          </w:tcPr>
          <w:p w14:paraId="1788B28A" w14:textId="77777777" w:rsidR="00342AC0" w:rsidRPr="00786563" w:rsidRDefault="00342AC0">
            <w:pPr>
              <w:jc w:val="left"/>
              <w:rPr>
                <w:rFonts w:ascii="Source Sans Pro" w:hAnsi="Source Sans Pro"/>
              </w:rPr>
            </w:pPr>
          </w:p>
        </w:tc>
        <w:tc>
          <w:tcPr>
            <w:tcW w:w="7825" w:type="dxa"/>
          </w:tcPr>
          <w:p w14:paraId="723625E8" w14:textId="77777777" w:rsidR="00342AC0" w:rsidRPr="00786563" w:rsidRDefault="00342AC0">
            <w:pPr>
              <w:jc w:val="left"/>
              <w:rPr>
                <w:rFonts w:ascii="Source Sans Pro" w:hAnsi="Source Sans Pro"/>
              </w:rPr>
            </w:pPr>
          </w:p>
        </w:tc>
      </w:tr>
      <w:tr w:rsidR="00342AC0" w:rsidRPr="00786563" w14:paraId="117550CB" w14:textId="77777777" w:rsidTr="006D725D">
        <w:trPr>
          <w:trHeight w:val="2955"/>
        </w:trPr>
        <w:tc>
          <w:tcPr>
            <w:tcW w:w="3780" w:type="dxa"/>
          </w:tcPr>
          <w:p w14:paraId="50C5060E" w14:textId="692FA858" w:rsidR="00342AC0" w:rsidRPr="0053101D" w:rsidRDefault="004A42BE" w:rsidP="007B6638">
            <w:pPr>
              <w:pStyle w:val="ListParagraph"/>
              <w:numPr>
                <w:ilvl w:val="0"/>
                <w:numId w:val="40"/>
              </w:numPr>
              <w:ind w:left="333" w:hanging="333"/>
              <w:jc w:val="left"/>
              <w:rPr>
                <w:rFonts w:ascii="Source Sans Pro" w:hAnsi="Source Sans Pro"/>
              </w:rPr>
            </w:pPr>
            <w:r w:rsidRPr="004A42BE">
              <w:rPr>
                <w:rFonts w:ascii="Source Sans Pro" w:hAnsi="Source Sans Pro"/>
              </w:rPr>
              <w:lastRenderedPageBreak/>
              <w:t>Facilitate opportunities for cohort members to practice advocating for their TAY advocacy projects in state and local settings, such as the BHSA Community Planning Process.</w:t>
            </w:r>
          </w:p>
        </w:tc>
        <w:tc>
          <w:tcPr>
            <w:tcW w:w="7650" w:type="dxa"/>
          </w:tcPr>
          <w:p w14:paraId="31862CB1" w14:textId="77777777" w:rsidR="00342AC0" w:rsidRPr="00786563" w:rsidRDefault="00342AC0">
            <w:pPr>
              <w:jc w:val="left"/>
              <w:rPr>
                <w:rFonts w:ascii="Source Sans Pro" w:hAnsi="Source Sans Pro"/>
              </w:rPr>
            </w:pPr>
          </w:p>
        </w:tc>
        <w:tc>
          <w:tcPr>
            <w:tcW w:w="7825" w:type="dxa"/>
          </w:tcPr>
          <w:p w14:paraId="036D4178" w14:textId="77777777" w:rsidR="00342AC0" w:rsidRPr="00786563" w:rsidRDefault="00342AC0">
            <w:pPr>
              <w:jc w:val="left"/>
              <w:rPr>
                <w:rFonts w:ascii="Source Sans Pro" w:hAnsi="Source Sans Pro"/>
              </w:rPr>
            </w:pPr>
          </w:p>
        </w:tc>
      </w:tr>
      <w:tr w:rsidR="00342AC0" w:rsidRPr="00786563" w14:paraId="6F87A7A3" w14:textId="77777777" w:rsidTr="006D725D">
        <w:trPr>
          <w:trHeight w:val="2955"/>
        </w:trPr>
        <w:tc>
          <w:tcPr>
            <w:tcW w:w="3780" w:type="dxa"/>
          </w:tcPr>
          <w:p w14:paraId="02A116CA" w14:textId="77777777" w:rsidR="00342AC0" w:rsidRDefault="004A42BE" w:rsidP="007B6638">
            <w:pPr>
              <w:pStyle w:val="ListParagraph"/>
              <w:numPr>
                <w:ilvl w:val="0"/>
                <w:numId w:val="40"/>
              </w:numPr>
              <w:ind w:left="333" w:hanging="333"/>
              <w:jc w:val="left"/>
              <w:rPr>
                <w:rFonts w:ascii="Source Sans Pro" w:hAnsi="Source Sans Pro"/>
              </w:rPr>
            </w:pPr>
            <w:r w:rsidRPr="004A42BE">
              <w:rPr>
                <w:rFonts w:ascii="Source Sans Pro" w:hAnsi="Source Sans Pro"/>
              </w:rPr>
              <w:t>Foster peer-to-peer connections and community-building within cohorts and the broader TAY network including, but not limited to, TAY individuals and TAY-focused organizations to promote trust, belonging, and sustained engagement.</w:t>
            </w:r>
          </w:p>
          <w:p w14:paraId="5CA93810" w14:textId="637B171C" w:rsidR="006D725D" w:rsidRPr="00036D17" w:rsidRDefault="006D725D" w:rsidP="006D725D">
            <w:pPr>
              <w:pStyle w:val="ListParagraph"/>
              <w:ind w:left="333"/>
              <w:jc w:val="left"/>
              <w:rPr>
                <w:rFonts w:ascii="Source Sans Pro" w:hAnsi="Source Sans Pro"/>
              </w:rPr>
            </w:pPr>
          </w:p>
        </w:tc>
        <w:tc>
          <w:tcPr>
            <w:tcW w:w="7650" w:type="dxa"/>
          </w:tcPr>
          <w:p w14:paraId="62D8A01E" w14:textId="77777777" w:rsidR="00342AC0" w:rsidRPr="00786563" w:rsidRDefault="00342AC0">
            <w:pPr>
              <w:jc w:val="left"/>
              <w:rPr>
                <w:rFonts w:ascii="Source Sans Pro" w:hAnsi="Source Sans Pro"/>
              </w:rPr>
            </w:pPr>
          </w:p>
        </w:tc>
        <w:tc>
          <w:tcPr>
            <w:tcW w:w="7825" w:type="dxa"/>
          </w:tcPr>
          <w:p w14:paraId="2B8384BA" w14:textId="77777777" w:rsidR="00342AC0" w:rsidRPr="00786563" w:rsidRDefault="00342AC0">
            <w:pPr>
              <w:jc w:val="left"/>
              <w:rPr>
                <w:rFonts w:ascii="Source Sans Pro" w:hAnsi="Source Sans Pro"/>
              </w:rPr>
            </w:pPr>
          </w:p>
        </w:tc>
      </w:tr>
      <w:tr w:rsidR="00342AC0" w:rsidRPr="00786563" w14:paraId="6E63C2E5" w14:textId="77777777" w:rsidTr="006D725D">
        <w:trPr>
          <w:trHeight w:val="2955"/>
        </w:trPr>
        <w:tc>
          <w:tcPr>
            <w:tcW w:w="3780" w:type="dxa"/>
          </w:tcPr>
          <w:p w14:paraId="3A7E2ABF" w14:textId="77777777" w:rsidR="00342AC0" w:rsidRDefault="004A42BE" w:rsidP="007B6638">
            <w:pPr>
              <w:pStyle w:val="ListParagraph"/>
              <w:numPr>
                <w:ilvl w:val="0"/>
                <w:numId w:val="40"/>
              </w:numPr>
              <w:ind w:left="333" w:hanging="333"/>
              <w:jc w:val="left"/>
              <w:rPr>
                <w:rFonts w:ascii="Source Sans Pro" w:hAnsi="Source Sans Pro"/>
              </w:rPr>
            </w:pPr>
            <w:r w:rsidRPr="004A42BE">
              <w:rPr>
                <w:rFonts w:ascii="Source Sans Pro" w:hAnsi="Source Sans Pro"/>
              </w:rPr>
              <w:t>Encourage cohort members to co-lead and co-facilitate learning sessions on topics identified by each cohort to inform their final projects, whenever possible, ensuring ongoing input and adaptation based on cohort feedback.</w:t>
            </w:r>
          </w:p>
          <w:p w14:paraId="423710C6" w14:textId="205B1C3E" w:rsidR="006D725D" w:rsidRPr="00036D17" w:rsidRDefault="006D725D" w:rsidP="006D725D">
            <w:pPr>
              <w:pStyle w:val="ListParagraph"/>
              <w:ind w:left="333"/>
              <w:jc w:val="left"/>
              <w:rPr>
                <w:rFonts w:ascii="Source Sans Pro" w:hAnsi="Source Sans Pro"/>
              </w:rPr>
            </w:pPr>
          </w:p>
        </w:tc>
        <w:tc>
          <w:tcPr>
            <w:tcW w:w="7650" w:type="dxa"/>
          </w:tcPr>
          <w:p w14:paraId="558B5FCF" w14:textId="77777777" w:rsidR="00342AC0" w:rsidRPr="00786563" w:rsidRDefault="00342AC0">
            <w:pPr>
              <w:jc w:val="left"/>
              <w:rPr>
                <w:rFonts w:ascii="Source Sans Pro" w:hAnsi="Source Sans Pro"/>
              </w:rPr>
            </w:pPr>
          </w:p>
        </w:tc>
        <w:tc>
          <w:tcPr>
            <w:tcW w:w="7825" w:type="dxa"/>
          </w:tcPr>
          <w:p w14:paraId="5EE766E8" w14:textId="77777777" w:rsidR="00342AC0" w:rsidRPr="00786563" w:rsidRDefault="00342AC0">
            <w:pPr>
              <w:jc w:val="left"/>
              <w:rPr>
                <w:rFonts w:ascii="Source Sans Pro" w:hAnsi="Source Sans Pro"/>
              </w:rPr>
            </w:pPr>
          </w:p>
        </w:tc>
      </w:tr>
      <w:tr w:rsidR="00342AC0" w:rsidRPr="00786563" w14:paraId="11E85321" w14:textId="77777777" w:rsidTr="006D725D">
        <w:trPr>
          <w:trHeight w:val="88"/>
        </w:trPr>
        <w:tc>
          <w:tcPr>
            <w:tcW w:w="19255" w:type="dxa"/>
            <w:gridSpan w:val="3"/>
          </w:tcPr>
          <w:p w14:paraId="0438CB9F" w14:textId="4B1D7A13" w:rsidR="00342AC0" w:rsidRPr="004A42BE" w:rsidRDefault="00B10289">
            <w:pPr>
              <w:rPr>
                <w:rFonts w:ascii="Source Sans Pro" w:hAnsi="Source Sans Pro"/>
                <w:b/>
                <w:bCs/>
                <w:i/>
                <w:iCs/>
              </w:rPr>
            </w:pPr>
            <w:r>
              <w:rPr>
                <w:rFonts w:ascii="Source Sans Pro" w:hAnsi="Source Sans Pro"/>
                <w:b/>
                <w:bCs/>
                <w:i/>
                <w:iCs/>
              </w:rPr>
              <w:lastRenderedPageBreak/>
              <w:t xml:space="preserve">b. </w:t>
            </w:r>
            <w:r w:rsidR="00342AC0" w:rsidRPr="004A42BE">
              <w:rPr>
                <w:rFonts w:ascii="Source Sans Pro" w:hAnsi="Source Sans Pro"/>
                <w:b/>
                <w:bCs/>
                <w:i/>
                <w:iCs/>
              </w:rPr>
              <w:t xml:space="preserve">Additional Supportive Services: </w:t>
            </w:r>
          </w:p>
        </w:tc>
      </w:tr>
      <w:tr w:rsidR="004A42BE" w:rsidRPr="00786563" w14:paraId="6424BB62" w14:textId="77777777" w:rsidTr="006D725D">
        <w:trPr>
          <w:trHeight w:val="1927"/>
        </w:trPr>
        <w:tc>
          <w:tcPr>
            <w:tcW w:w="3780" w:type="dxa"/>
          </w:tcPr>
          <w:p w14:paraId="2D780C7B" w14:textId="77777777" w:rsidR="004A42BE" w:rsidRDefault="004A42BE" w:rsidP="004A42BE">
            <w:pPr>
              <w:pStyle w:val="ListParagraph"/>
              <w:numPr>
                <w:ilvl w:val="0"/>
                <w:numId w:val="117"/>
              </w:numPr>
              <w:tabs>
                <w:tab w:val="left" w:pos="345"/>
              </w:tabs>
              <w:ind w:left="345"/>
              <w:jc w:val="left"/>
              <w:rPr>
                <w:rFonts w:ascii="Source Sans Pro" w:hAnsi="Source Sans Pro"/>
              </w:rPr>
            </w:pPr>
            <w:r>
              <w:rPr>
                <w:rFonts w:ascii="Source Sans Pro" w:hAnsi="Source Sans Pro"/>
              </w:rPr>
              <w:t>Behavioral Health Career Pathways</w:t>
            </w:r>
          </w:p>
          <w:p w14:paraId="4300FE81" w14:textId="77777777" w:rsidR="006D725D" w:rsidRDefault="006D725D" w:rsidP="006D725D">
            <w:pPr>
              <w:tabs>
                <w:tab w:val="left" w:pos="345"/>
              </w:tabs>
              <w:jc w:val="left"/>
              <w:rPr>
                <w:rFonts w:ascii="Source Sans Pro" w:hAnsi="Source Sans Pro"/>
              </w:rPr>
            </w:pPr>
          </w:p>
          <w:p w14:paraId="18C9CD97" w14:textId="1D9CEE87" w:rsidR="006D725D" w:rsidRPr="006D725D" w:rsidRDefault="006D725D" w:rsidP="006D725D">
            <w:pPr>
              <w:tabs>
                <w:tab w:val="left" w:pos="345"/>
              </w:tabs>
              <w:jc w:val="left"/>
              <w:rPr>
                <w:rFonts w:ascii="Source Sans Pro" w:hAnsi="Source Sans Pro"/>
              </w:rPr>
            </w:pPr>
          </w:p>
        </w:tc>
        <w:tc>
          <w:tcPr>
            <w:tcW w:w="7650" w:type="dxa"/>
          </w:tcPr>
          <w:p w14:paraId="10E0E0F7" w14:textId="77777777" w:rsidR="004A42BE" w:rsidRPr="00786563" w:rsidRDefault="004A42BE" w:rsidP="004A42BE">
            <w:pPr>
              <w:rPr>
                <w:rFonts w:ascii="Source Sans Pro" w:hAnsi="Source Sans Pro"/>
              </w:rPr>
            </w:pPr>
          </w:p>
          <w:p w14:paraId="1E2325AB" w14:textId="77777777" w:rsidR="004A42BE" w:rsidRPr="00786563" w:rsidRDefault="004A42BE" w:rsidP="004A42BE">
            <w:pPr>
              <w:rPr>
                <w:rFonts w:ascii="Source Sans Pro" w:hAnsi="Source Sans Pro"/>
              </w:rPr>
            </w:pPr>
          </w:p>
        </w:tc>
        <w:tc>
          <w:tcPr>
            <w:tcW w:w="7825" w:type="dxa"/>
          </w:tcPr>
          <w:p w14:paraId="4568E4F7" w14:textId="77777777" w:rsidR="004A42BE" w:rsidRPr="00786563" w:rsidRDefault="004A42BE" w:rsidP="004A42BE">
            <w:pPr>
              <w:rPr>
                <w:rFonts w:ascii="Source Sans Pro" w:hAnsi="Source Sans Pro"/>
              </w:rPr>
            </w:pPr>
          </w:p>
        </w:tc>
      </w:tr>
      <w:tr w:rsidR="004A42BE" w:rsidRPr="00786563" w14:paraId="554BCDE9" w14:textId="77777777" w:rsidTr="006D725D">
        <w:trPr>
          <w:trHeight w:val="1927"/>
        </w:trPr>
        <w:tc>
          <w:tcPr>
            <w:tcW w:w="3780" w:type="dxa"/>
          </w:tcPr>
          <w:p w14:paraId="011DF0DA" w14:textId="77777777" w:rsidR="004A42BE" w:rsidRDefault="004A42BE" w:rsidP="004A42BE">
            <w:pPr>
              <w:pStyle w:val="ListParagraph"/>
              <w:numPr>
                <w:ilvl w:val="0"/>
                <w:numId w:val="117"/>
              </w:numPr>
              <w:tabs>
                <w:tab w:val="left" w:pos="345"/>
              </w:tabs>
              <w:ind w:left="345"/>
              <w:jc w:val="left"/>
              <w:rPr>
                <w:rFonts w:ascii="Source Sans Pro" w:hAnsi="Source Sans Pro"/>
              </w:rPr>
            </w:pPr>
            <w:r>
              <w:rPr>
                <w:rFonts w:ascii="Source Sans Pro" w:hAnsi="Source Sans Pro"/>
              </w:rPr>
              <w:t>Educational and Financial Resources</w:t>
            </w:r>
          </w:p>
          <w:p w14:paraId="569ED159" w14:textId="77777777" w:rsidR="006D725D" w:rsidRDefault="006D725D" w:rsidP="006D725D">
            <w:pPr>
              <w:tabs>
                <w:tab w:val="left" w:pos="345"/>
              </w:tabs>
              <w:jc w:val="left"/>
              <w:rPr>
                <w:rFonts w:ascii="Source Sans Pro" w:hAnsi="Source Sans Pro"/>
              </w:rPr>
            </w:pPr>
          </w:p>
          <w:p w14:paraId="70358EC4" w14:textId="1AF8595D" w:rsidR="006D725D" w:rsidRPr="006D725D" w:rsidRDefault="006D725D" w:rsidP="006D725D">
            <w:pPr>
              <w:tabs>
                <w:tab w:val="left" w:pos="345"/>
              </w:tabs>
              <w:jc w:val="left"/>
              <w:rPr>
                <w:rFonts w:ascii="Source Sans Pro" w:hAnsi="Source Sans Pro"/>
              </w:rPr>
            </w:pPr>
          </w:p>
        </w:tc>
        <w:tc>
          <w:tcPr>
            <w:tcW w:w="7650" w:type="dxa"/>
          </w:tcPr>
          <w:p w14:paraId="51B2F22F" w14:textId="77777777" w:rsidR="004A42BE" w:rsidRPr="00786563" w:rsidRDefault="004A42BE" w:rsidP="004A42BE">
            <w:pPr>
              <w:rPr>
                <w:rFonts w:ascii="Source Sans Pro" w:hAnsi="Source Sans Pro"/>
              </w:rPr>
            </w:pPr>
          </w:p>
          <w:p w14:paraId="5901CE03" w14:textId="77777777" w:rsidR="004A42BE" w:rsidRPr="00786563" w:rsidRDefault="004A42BE" w:rsidP="004A42BE">
            <w:pPr>
              <w:rPr>
                <w:rFonts w:ascii="Source Sans Pro" w:hAnsi="Source Sans Pro"/>
              </w:rPr>
            </w:pPr>
          </w:p>
        </w:tc>
        <w:tc>
          <w:tcPr>
            <w:tcW w:w="7825" w:type="dxa"/>
          </w:tcPr>
          <w:p w14:paraId="35493A3C" w14:textId="77777777" w:rsidR="004A42BE" w:rsidRPr="00786563" w:rsidRDefault="004A42BE" w:rsidP="004A42BE">
            <w:pPr>
              <w:rPr>
                <w:rFonts w:ascii="Source Sans Pro" w:hAnsi="Source Sans Pro"/>
              </w:rPr>
            </w:pPr>
          </w:p>
        </w:tc>
      </w:tr>
      <w:tr w:rsidR="00342AC0" w:rsidRPr="00786563" w14:paraId="77C4494E" w14:textId="77777777" w:rsidTr="006D725D">
        <w:trPr>
          <w:trHeight w:val="332"/>
        </w:trPr>
        <w:tc>
          <w:tcPr>
            <w:tcW w:w="19255" w:type="dxa"/>
            <w:gridSpan w:val="3"/>
          </w:tcPr>
          <w:p w14:paraId="582753BC" w14:textId="647609BD" w:rsidR="00342AC0" w:rsidRPr="004A42BE" w:rsidRDefault="00B10289">
            <w:pPr>
              <w:jc w:val="left"/>
              <w:rPr>
                <w:rFonts w:ascii="Source Sans Pro" w:hAnsi="Source Sans Pro"/>
                <w:i/>
                <w:iCs/>
              </w:rPr>
            </w:pPr>
            <w:r>
              <w:rPr>
                <w:rFonts w:ascii="Source Sans Pro" w:hAnsi="Source Sans Pro"/>
                <w:b/>
                <w:bCs/>
                <w:i/>
                <w:iCs/>
              </w:rPr>
              <w:t xml:space="preserve">c. </w:t>
            </w:r>
            <w:r w:rsidR="00342AC0" w:rsidRPr="004A42BE">
              <w:rPr>
                <w:rFonts w:ascii="Source Sans Pro" w:hAnsi="Source Sans Pro"/>
                <w:b/>
                <w:bCs/>
                <w:i/>
                <w:iCs/>
              </w:rPr>
              <w:t>Supportive Funding:</w:t>
            </w:r>
          </w:p>
        </w:tc>
      </w:tr>
      <w:tr w:rsidR="00342AC0" w:rsidRPr="00786563" w14:paraId="3CB457A2" w14:textId="77777777" w:rsidTr="006D725D">
        <w:trPr>
          <w:trHeight w:val="1927"/>
        </w:trPr>
        <w:tc>
          <w:tcPr>
            <w:tcW w:w="3780" w:type="dxa"/>
          </w:tcPr>
          <w:p w14:paraId="57DC1700" w14:textId="77777777" w:rsidR="00342AC0" w:rsidRDefault="004A42BE" w:rsidP="004A42BE">
            <w:pPr>
              <w:pStyle w:val="ListParagraph"/>
              <w:numPr>
                <w:ilvl w:val="0"/>
                <w:numId w:val="118"/>
              </w:numPr>
              <w:ind w:left="345"/>
              <w:jc w:val="left"/>
              <w:rPr>
                <w:rFonts w:ascii="Source Sans Pro" w:hAnsi="Source Sans Pro"/>
              </w:rPr>
            </w:pPr>
            <w:r>
              <w:rPr>
                <w:rFonts w:ascii="Source Sans Pro" w:hAnsi="Source Sans Pro"/>
              </w:rPr>
              <w:t>Recruitment and Retention Funds</w:t>
            </w:r>
          </w:p>
          <w:p w14:paraId="53165EEB" w14:textId="77777777" w:rsidR="006D725D" w:rsidRDefault="006D725D" w:rsidP="006D725D">
            <w:pPr>
              <w:jc w:val="left"/>
              <w:rPr>
                <w:rFonts w:ascii="Source Sans Pro" w:hAnsi="Source Sans Pro"/>
              </w:rPr>
            </w:pPr>
          </w:p>
          <w:p w14:paraId="403D38C3" w14:textId="13AC2C43" w:rsidR="006D725D" w:rsidRPr="006D725D" w:rsidRDefault="006D725D" w:rsidP="006D725D">
            <w:pPr>
              <w:jc w:val="left"/>
              <w:rPr>
                <w:rFonts w:ascii="Source Sans Pro" w:hAnsi="Source Sans Pro"/>
              </w:rPr>
            </w:pPr>
          </w:p>
        </w:tc>
        <w:tc>
          <w:tcPr>
            <w:tcW w:w="7650" w:type="dxa"/>
          </w:tcPr>
          <w:p w14:paraId="07B75B66" w14:textId="77777777" w:rsidR="00342AC0" w:rsidRPr="00786563" w:rsidRDefault="00342AC0">
            <w:pPr>
              <w:jc w:val="left"/>
              <w:rPr>
                <w:rFonts w:ascii="Source Sans Pro" w:hAnsi="Source Sans Pro"/>
              </w:rPr>
            </w:pPr>
          </w:p>
          <w:p w14:paraId="203A0144" w14:textId="77777777" w:rsidR="00342AC0" w:rsidRPr="00786563" w:rsidRDefault="00342AC0">
            <w:pPr>
              <w:jc w:val="left"/>
              <w:rPr>
                <w:rFonts w:ascii="Source Sans Pro" w:hAnsi="Source Sans Pro"/>
              </w:rPr>
            </w:pPr>
          </w:p>
        </w:tc>
        <w:tc>
          <w:tcPr>
            <w:tcW w:w="7825" w:type="dxa"/>
          </w:tcPr>
          <w:p w14:paraId="6C4F63CB" w14:textId="77777777" w:rsidR="00342AC0" w:rsidRPr="00786563" w:rsidRDefault="00342AC0">
            <w:pPr>
              <w:jc w:val="left"/>
              <w:rPr>
                <w:rFonts w:ascii="Source Sans Pro" w:hAnsi="Source Sans Pro"/>
              </w:rPr>
            </w:pPr>
          </w:p>
        </w:tc>
      </w:tr>
      <w:tr w:rsidR="00342AC0" w:rsidRPr="00786563" w14:paraId="256B6108" w14:textId="77777777" w:rsidTr="006D725D">
        <w:trPr>
          <w:trHeight w:val="1927"/>
        </w:trPr>
        <w:tc>
          <w:tcPr>
            <w:tcW w:w="3780" w:type="dxa"/>
          </w:tcPr>
          <w:p w14:paraId="6D92C97A" w14:textId="46B24851" w:rsidR="006D725D" w:rsidRPr="006D725D" w:rsidRDefault="004A42BE" w:rsidP="006D725D">
            <w:pPr>
              <w:pStyle w:val="ListParagraph"/>
              <w:numPr>
                <w:ilvl w:val="0"/>
                <w:numId w:val="118"/>
              </w:numPr>
              <w:ind w:left="345"/>
              <w:jc w:val="left"/>
              <w:rPr>
                <w:rFonts w:ascii="Source Sans Pro" w:hAnsi="Source Sans Pro"/>
              </w:rPr>
            </w:pPr>
            <w:r>
              <w:rPr>
                <w:rFonts w:ascii="Source Sans Pro" w:hAnsi="Source Sans Pro"/>
              </w:rPr>
              <w:t>Equity Access Funds</w:t>
            </w:r>
          </w:p>
        </w:tc>
        <w:tc>
          <w:tcPr>
            <w:tcW w:w="7650" w:type="dxa"/>
          </w:tcPr>
          <w:p w14:paraId="33482F2E" w14:textId="77777777" w:rsidR="00342AC0" w:rsidRPr="00786563" w:rsidRDefault="00342AC0">
            <w:pPr>
              <w:jc w:val="left"/>
              <w:rPr>
                <w:rFonts w:ascii="Source Sans Pro" w:hAnsi="Source Sans Pro"/>
              </w:rPr>
            </w:pPr>
          </w:p>
          <w:p w14:paraId="7346B3E0" w14:textId="77777777" w:rsidR="00342AC0" w:rsidRPr="00786563" w:rsidRDefault="00342AC0">
            <w:pPr>
              <w:jc w:val="left"/>
              <w:rPr>
                <w:rFonts w:ascii="Source Sans Pro" w:hAnsi="Source Sans Pro"/>
              </w:rPr>
            </w:pPr>
          </w:p>
        </w:tc>
        <w:tc>
          <w:tcPr>
            <w:tcW w:w="7825" w:type="dxa"/>
          </w:tcPr>
          <w:p w14:paraId="7A6F931B" w14:textId="77777777" w:rsidR="00342AC0" w:rsidRPr="00786563" w:rsidRDefault="00342AC0">
            <w:pPr>
              <w:jc w:val="left"/>
              <w:rPr>
                <w:rFonts w:ascii="Source Sans Pro" w:hAnsi="Source Sans Pro"/>
              </w:rPr>
            </w:pPr>
          </w:p>
        </w:tc>
      </w:tr>
      <w:tr w:rsidR="00342AC0" w:rsidRPr="00786563" w14:paraId="0757AB58" w14:textId="77777777" w:rsidTr="006D725D">
        <w:trPr>
          <w:trHeight w:val="88"/>
        </w:trPr>
        <w:tc>
          <w:tcPr>
            <w:tcW w:w="19255" w:type="dxa"/>
            <w:gridSpan w:val="3"/>
            <w:shd w:val="clear" w:color="auto" w:fill="EEECE1" w:themeFill="background2"/>
          </w:tcPr>
          <w:p w14:paraId="23762AE0" w14:textId="582E41DF" w:rsidR="00342AC0" w:rsidRPr="004A42BE" w:rsidRDefault="00FE6F8C">
            <w:pPr>
              <w:jc w:val="left"/>
              <w:rPr>
                <w:rFonts w:ascii="Source Sans Pro" w:hAnsi="Source Sans Pro"/>
              </w:rPr>
            </w:pPr>
            <w:r>
              <w:rPr>
                <w:rFonts w:ascii="Source Sans Pro" w:hAnsi="Source Sans Pro"/>
                <w:b/>
                <w:bCs/>
                <w:u w:val="single"/>
              </w:rPr>
              <w:lastRenderedPageBreak/>
              <w:t xml:space="preserve">3. </w:t>
            </w:r>
            <w:r w:rsidR="00342AC0">
              <w:rPr>
                <w:rFonts w:ascii="Source Sans Pro" w:hAnsi="Source Sans Pro"/>
                <w:b/>
                <w:bCs/>
                <w:u w:val="single"/>
              </w:rPr>
              <w:t>Evaluation</w:t>
            </w:r>
            <w:r w:rsidR="004A42BE">
              <w:rPr>
                <w:rFonts w:ascii="Source Sans Pro" w:hAnsi="Source Sans Pro"/>
                <w:b/>
                <w:bCs/>
                <w:u w:val="single"/>
              </w:rPr>
              <w:t xml:space="preserve"> Phase</w:t>
            </w:r>
            <w:r w:rsidR="004A42BE">
              <w:rPr>
                <w:rFonts w:ascii="Source Sans Pro" w:hAnsi="Source Sans Pro"/>
                <w:b/>
                <w:bCs/>
              </w:rPr>
              <w:t>:</w:t>
            </w:r>
          </w:p>
        </w:tc>
      </w:tr>
      <w:tr w:rsidR="00342AC0" w:rsidRPr="00786563" w14:paraId="2A44D160" w14:textId="77777777" w:rsidTr="006D725D">
        <w:trPr>
          <w:trHeight w:val="1385"/>
        </w:trPr>
        <w:tc>
          <w:tcPr>
            <w:tcW w:w="3780" w:type="dxa"/>
          </w:tcPr>
          <w:p w14:paraId="49550BE3" w14:textId="06C7A2EB" w:rsidR="006D725D" w:rsidRPr="006D725D" w:rsidRDefault="004A42BE" w:rsidP="006D725D">
            <w:pPr>
              <w:pStyle w:val="ListParagraph"/>
              <w:numPr>
                <w:ilvl w:val="0"/>
                <w:numId w:val="43"/>
              </w:numPr>
              <w:ind w:left="288" w:hanging="288"/>
              <w:jc w:val="left"/>
              <w:rPr>
                <w:rFonts w:ascii="Source Sans Pro" w:hAnsi="Source Sans Pro"/>
              </w:rPr>
            </w:pPr>
            <w:r>
              <w:rPr>
                <w:rFonts w:ascii="Source Sans Pro" w:hAnsi="Source Sans Pro"/>
              </w:rPr>
              <w:t>Training and Curriculum Quality</w:t>
            </w:r>
          </w:p>
        </w:tc>
        <w:tc>
          <w:tcPr>
            <w:tcW w:w="7650" w:type="dxa"/>
          </w:tcPr>
          <w:p w14:paraId="5EB5D0CA" w14:textId="77777777" w:rsidR="00342AC0" w:rsidRPr="00786563" w:rsidRDefault="00342AC0">
            <w:pPr>
              <w:jc w:val="left"/>
              <w:rPr>
                <w:rFonts w:ascii="Source Sans Pro" w:hAnsi="Source Sans Pro"/>
              </w:rPr>
            </w:pPr>
          </w:p>
        </w:tc>
        <w:tc>
          <w:tcPr>
            <w:tcW w:w="7825" w:type="dxa"/>
          </w:tcPr>
          <w:p w14:paraId="0017C09C" w14:textId="77777777" w:rsidR="00342AC0" w:rsidRPr="00786563" w:rsidRDefault="00342AC0">
            <w:pPr>
              <w:jc w:val="left"/>
              <w:rPr>
                <w:rFonts w:ascii="Source Sans Pro" w:hAnsi="Source Sans Pro"/>
              </w:rPr>
            </w:pPr>
          </w:p>
        </w:tc>
      </w:tr>
      <w:tr w:rsidR="00342AC0" w:rsidRPr="00786563" w14:paraId="6C70F33E" w14:textId="77777777" w:rsidTr="006D725D">
        <w:trPr>
          <w:trHeight w:val="1385"/>
        </w:trPr>
        <w:tc>
          <w:tcPr>
            <w:tcW w:w="3780" w:type="dxa"/>
          </w:tcPr>
          <w:p w14:paraId="49EEA50D" w14:textId="16421E18" w:rsidR="006D725D" w:rsidRPr="006D725D" w:rsidRDefault="004A42BE" w:rsidP="006D725D">
            <w:pPr>
              <w:pStyle w:val="ListParagraph"/>
              <w:numPr>
                <w:ilvl w:val="0"/>
                <w:numId w:val="43"/>
              </w:numPr>
              <w:ind w:left="288" w:hanging="288"/>
              <w:jc w:val="left"/>
              <w:rPr>
                <w:rFonts w:ascii="Source Sans Pro" w:hAnsi="Source Sans Pro"/>
              </w:rPr>
            </w:pPr>
            <w:r>
              <w:rPr>
                <w:rFonts w:ascii="Source Sans Pro" w:hAnsi="Source Sans Pro"/>
              </w:rPr>
              <w:t>Organizational Capacity and Execution</w:t>
            </w:r>
          </w:p>
          <w:p w14:paraId="2D212C44" w14:textId="30CFB4A0" w:rsidR="006D725D" w:rsidRPr="006D725D" w:rsidRDefault="006D725D" w:rsidP="006D725D">
            <w:pPr>
              <w:jc w:val="left"/>
              <w:rPr>
                <w:rFonts w:ascii="Source Sans Pro" w:hAnsi="Source Sans Pro"/>
              </w:rPr>
            </w:pPr>
          </w:p>
        </w:tc>
        <w:tc>
          <w:tcPr>
            <w:tcW w:w="7650" w:type="dxa"/>
          </w:tcPr>
          <w:p w14:paraId="6CABEC64" w14:textId="77777777" w:rsidR="00342AC0" w:rsidRPr="00786563" w:rsidRDefault="00342AC0">
            <w:pPr>
              <w:jc w:val="left"/>
              <w:rPr>
                <w:rFonts w:ascii="Source Sans Pro" w:hAnsi="Source Sans Pro"/>
              </w:rPr>
            </w:pPr>
          </w:p>
        </w:tc>
        <w:tc>
          <w:tcPr>
            <w:tcW w:w="7825" w:type="dxa"/>
          </w:tcPr>
          <w:p w14:paraId="1A98A14E" w14:textId="77777777" w:rsidR="00342AC0" w:rsidRPr="00786563" w:rsidRDefault="00342AC0">
            <w:pPr>
              <w:jc w:val="left"/>
              <w:rPr>
                <w:rFonts w:ascii="Source Sans Pro" w:hAnsi="Source Sans Pro"/>
              </w:rPr>
            </w:pPr>
          </w:p>
        </w:tc>
      </w:tr>
      <w:tr w:rsidR="00342AC0" w:rsidRPr="00786563" w14:paraId="737E7D48" w14:textId="77777777" w:rsidTr="006D725D">
        <w:trPr>
          <w:trHeight w:val="1385"/>
        </w:trPr>
        <w:tc>
          <w:tcPr>
            <w:tcW w:w="3780" w:type="dxa"/>
          </w:tcPr>
          <w:p w14:paraId="21F12EBF" w14:textId="2ED202F2" w:rsidR="006D725D" w:rsidRPr="006D725D" w:rsidRDefault="004A42BE" w:rsidP="006D725D">
            <w:pPr>
              <w:pStyle w:val="ListParagraph"/>
              <w:numPr>
                <w:ilvl w:val="0"/>
                <w:numId w:val="43"/>
              </w:numPr>
              <w:ind w:left="288" w:hanging="288"/>
              <w:jc w:val="left"/>
              <w:rPr>
                <w:rFonts w:ascii="Source Sans Pro" w:hAnsi="Source Sans Pro"/>
              </w:rPr>
            </w:pPr>
            <w:r>
              <w:rPr>
                <w:rFonts w:ascii="Source Sans Pro" w:hAnsi="Source Sans Pro"/>
              </w:rPr>
              <w:t>Outreach and Engagement Reach</w:t>
            </w:r>
          </w:p>
          <w:p w14:paraId="44307D6C" w14:textId="2E4945AB" w:rsidR="006D725D" w:rsidRPr="006D725D" w:rsidRDefault="006D725D" w:rsidP="006D725D">
            <w:pPr>
              <w:jc w:val="left"/>
              <w:rPr>
                <w:rFonts w:ascii="Source Sans Pro" w:hAnsi="Source Sans Pro"/>
              </w:rPr>
            </w:pPr>
          </w:p>
        </w:tc>
        <w:tc>
          <w:tcPr>
            <w:tcW w:w="7650" w:type="dxa"/>
          </w:tcPr>
          <w:p w14:paraId="1348614B" w14:textId="77777777" w:rsidR="00342AC0" w:rsidRPr="00786563" w:rsidRDefault="00342AC0">
            <w:pPr>
              <w:jc w:val="left"/>
              <w:rPr>
                <w:rFonts w:ascii="Source Sans Pro" w:hAnsi="Source Sans Pro"/>
              </w:rPr>
            </w:pPr>
          </w:p>
        </w:tc>
        <w:tc>
          <w:tcPr>
            <w:tcW w:w="7825" w:type="dxa"/>
          </w:tcPr>
          <w:p w14:paraId="5AC9318B" w14:textId="77777777" w:rsidR="00342AC0" w:rsidRPr="00786563" w:rsidRDefault="00342AC0">
            <w:pPr>
              <w:jc w:val="left"/>
              <w:rPr>
                <w:rFonts w:ascii="Source Sans Pro" w:hAnsi="Source Sans Pro"/>
              </w:rPr>
            </w:pPr>
          </w:p>
        </w:tc>
      </w:tr>
      <w:tr w:rsidR="004A42BE" w:rsidRPr="00786563" w14:paraId="72C36321" w14:textId="77777777" w:rsidTr="006D725D">
        <w:trPr>
          <w:trHeight w:val="1385"/>
        </w:trPr>
        <w:tc>
          <w:tcPr>
            <w:tcW w:w="3780" w:type="dxa"/>
          </w:tcPr>
          <w:p w14:paraId="3B6D5E8C" w14:textId="1CA904A6" w:rsidR="006D725D" w:rsidRPr="006D725D" w:rsidRDefault="004A42BE" w:rsidP="006D725D">
            <w:pPr>
              <w:pStyle w:val="ListParagraph"/>
              <w:numPr>
                <w:ilvl w:val="0"/>
                <w:numId w:val="43"/>
              </w:numPr>
              <w:ind w:left="288" w:hanging="288"/>
              <w:jc w:val="left"/>
              <w:rPr>
                <w:rFonts w:ascii="Source Sans Pro" w:hAnsi="Source Sans Pro"/>
              </w:rPr>
            </w:pPr>
            <w:r>
              <w:rPr>
                <w:rFonts w:ascii="Source Sans Pro" w:hAnsi="Source Sans Pro"/>
              </w:rPr>
              <w:t>Adaptability and Learning</w:t>
            </w:r>
          </w:p>
          <w:p w14:paraId="17965EF9" w14:textId="116A03AE" w:rsidR="006D725D" w:rsidRPr="006D725D" w:rsidRDefault="006D725D" w:rsidP="006D725D">
            <w:pPr>
              <w:jc w:val="left"/>
              <w:rPr>
                <w:rFonts w:ascii="Source Sans Pro" w:hAnsi="Source Sans Pro"/>
              </w:rPr>
            </w:pPr>
          </w:p>
        </w:tc>
        <w:tc>
          <w:tcPr>
            <w:tcW w:w="7650" w:type="dxa"/>
          </w:tcPr>
          <w:p w14:paraId="7EC6438E" w14:textId="77777777" w:rsidR="004A42BE" w:rsidRPr="00786563" w:rsidRDefault="004A42BE">
            <w:pPr>
              <w:jc w:val="left"/>
              <w:rPr>
                <w:rFonts w:ascii="Source Sans Pro" w:hAnsi="Source Sans Pro"/>
              </w:rPr>
            </w:pPr>
          </w:p>
        </w:tc>
        <w:tc>
          <w:tcPr>
            <w:tcW w:w="7825" w:type="dxa"/>
          </w:tcPr>
          <w:p w14:paraId="171A9B45" w14:textId="77777777" w:rsidR="004A42BE" w:rsidRPr="00786563" w:rsidRDefault="004A42BE">
            <w:pPr>
              <w:jc w:val="left"/>
              <w:rPr>
                <w:rFonts w:ascii="Source Sans Pro" w:hAnsi="Source Sans Pro"/>
              </w:rPr>
            </w:pPr>
          </w:p>
        </w:tc>
      </w:tr>
      <w:tr w:rsidR="004A42BE" w:rsidRPr="00786563" w14:paraId="16AFD932" w14:textId="77777777" w:rsidTr="006D725D">
        <w:trPr>
          <w:trHeight w:val="1385"/>
        </w:trPr>
        <w:tc>
          <w:tcPr>
            <w:tcW w:w="3780" w:type="dxa"/>
          </w:tcPr>
          <w:p w14:paraId="37E37B48" w14:textId="77777777" w:rsidR="006D725D" w:rsidRDefault="004A42BE" w:rsidP="006D725D">
            <w:pPr>
              <w:pStyle w:val="ListParagraph"/>
              <w:numPr>
                <w:ilvl w:val="0"/>
                <w:numId w:val="43"/>
              </w:numPr>
              <w:ind w:left="288" w:hanging="288"/>
              <w:jc w:val="left"/>
              <w:rPr>
                <w:rFonts w:ascii="Source Sans Pro" w:hAnsi="Source Sans Pro"/>
              </w:rPr>
            </w:pPr>
            <w:r>
              <w:rPr>
                <w:rFonts w:ascii="Source Sans Pro" w:hAnsi="Source Sans Pro"/>
              </w:rPr>
              <w:t>TAY Participant Growth and Empowerment</w:t>
            </w:r>
          </w:p>
          <w:p w14:paraId="4CBEEA9D" w14:textId="34337E43" w:rsidR="006D725D" w:rsidRPr="006D725D" w:rsidRDefault="006D725D" w:rsidP="006D725D">
            <w:pPr>
              <w:jc w:val="left"/>
              <w:rPr>
                <w:rFonts w:ascii="Source Sans Pro" w:hAnsi="Source Sans Pro"/>
              </w:rPr>
            </w:pPr>
          </w:p>
        </w:tc>
        <w:tc>
          <w:tcPr>
            <w:tcW w:w="7650" w:type="dxa"/>
          </w:tcPr>
          <w:p w14:paraId="533B6C2A" w14:textId="77777777" w:rsidR="004A42BE" w:rsidRPr="00786563" w:rsidRDefault="004A42BE">
            <w:pPr>
              <w:jc w:val="left"/>
              <w:rPr>
                <w:rFonts w:ascii="Source Sans Pro" w:hAnsi="Source Sans Pro"/>
              </w:rPr>
            </w:pPr>
          </w:p>
        </w:tc>
        <w:tc>
          <w:tcPr>
            <w:tcW w:w="7825" w:type="dxa"/>
          </w:tcPr>
          <w:p w14:paraId="29B16D03" w14:textId="77777777" w:rsidR="004A42BE" w:rsidRPr="00786563" w:rsidRDefault="004A42BE">
            <w:pPr>
              <w:jc w:val="left"/>
              <w:rPr>
                <w:rFonts w:ascii="Source Sans Pro" w:hAnsi="Source Sans Pro"/>
              </w:rPr>
            </w:pPr>
          </w:p>
        </w:tc>
      </w:tr>
      <w:tr w:rsidR="004A42BE" w:rsidRPr="00786563" w14:paraId="0965A339" w14:textId="77777777" w:rsidTr="006D725D">
        <w:trPr>
          <w:trHeight w:val="1385"/>
        </w:trPr>
        <w:tc>
          <w:tcPr>
            <w:tcW w:w="3780" w:type="dxa"/>
          </w:tcPr>
          <w:p w14:paraId="17BEE119" w14:textId="020E0589" w:rsidR="006D725D" w:rsidRPr="006D725D" w:rsidRDefault="004A42BE" w:rsidP="006D725D">
            <w:pPr>
              <w:pStyle w:val="ListParagraph"/>
              <w:numPr>
                <w:ilvl w:val="0"/>
                <w:numId w:val="43"/>
              </w:numPr>
              <w:ind w:left="288" w:hanging="288"/>
              <w:jc w:val="left"/>
              <w:rPr>
                <w:rFonts w:ascii="Source Sans Pro" w:hAnsi="Source Sans Pro"/>
              </w:rPr>
            </w:pPr>
            <w:r>
              <w:rPr>
                <w:rFonts w:ascii="Source Sans Pro" w:hAnsi="Source Sans Pro"/>
              </w:rPr>
              <w:t>Advocacy Skill-Building and Syst</w:t>
            </w:r>
            <w:r w:rsidR="006D725D">
              <w:rPr>
                <w:rFonts w:ascii="Source Sans Pro" w:hAnsi="Source Sans Pro"/>
              </w:rPr>
              <w:t>e</w:t>
            </w:r>
            <w:r>
              <w:rPr>
                <w:rFonts w:ascii="Source Sans Pro" w:hAnsi="Source Sans Pro"/>
              </w:rPr>
              <w:t>ms Exposure</w:t>
            </w:r>
          </w:p>
          <w:p w14:paraId="732C031E" w14:textId="74FAF8C7" w:rsidR="006D725D" w:rsidRPr="006D725D" w:rsidRDefault="006D725D" w:rsidP="006D725D">
            <w:pPr>
              <w:jc w:val="left"/>
              <w:rPr>
                <w:rFonts w:ascii="Source Sans Pro" w:hAnsi="Source Sans Pro"/>
              </w:rPr>
            </w:pPr>
          </w:p>
        </w:tc>
        <w:tc>
          <w:tcPr>
            <w:tcW w:w="7650" w:type="dxa"/>
          </w:tcPr>
          <w:p w14:paraId="7A807953" w14:textId="77777777" w:rsidR="004A42BE" w:rsidRPr="00786563" w:rsidRDefault="004A42BE">
            <w:pPr>
              <w:jc w:val="left"/>
              <w:rPr>
                <w:rFonts w:ascii="Source Sans Pro" w:hAnsi="Source Sans Pro"/>
              </w:rPr>
            </w:pPr>
          </w:p>
        </w:tc>
        <w:tc>
          <w:tcPr>
            <w:tcW w:w="7825" w:type="dxa"/>
          </w:tcPr>
          <w:p w14:paraId="2DBB66DB" w14:textId="77777777" w:rsidR="004A42BE" w:rsidRPr="00786563" w:rsidRDefault="004A42BE">
            <w:pPr>
              <w:jc w:val="left"/>
              <w:rPr>
                <w:rFonts w:ascii="Source Sans Pro" w:hAnsi="Source Sans Pro"/>
              </w:rPr>
            </w:pPr>
          </w:p>
        </w:tc>
      </w:tr>
      <w:tr w:rsidR="004A42BE" w:rsidRPr="00786563" w14:paraId="74CBAD05" w14:textId="77777777" w:rsidTr="006D725D">
        <w:trPr>
          <w:trHeight w:val="1385"/>
        </w:trPr>
        <w:tc>
          <w:tcPr>
            <w:tcW w:w="3780" w:type="dxa"/>
          </w:tcPr>
          <w:p w14:paraId="2DE66B90" w14:textId="77777777" w:rsidR="006D725D" w:rsidRDefault="004A42BE" w:rsidP="006D725D">
            <w:pPr>
              <w:pStyle w:val="ListParagraph"/>
              <w:numPr>
                <w:ilvl w:val="0"/>
                <w:numId w:val="43"/>
              </w:numPr>
              <w:ind w:left="288" w:hanging="288"/>
              <w:jc w:val="left"/>
              <w:rPr>
                <w:rFonts w:ascii="Source Sans Pro" w:hAnsi="Source Sans Pro"/>
              </w:rPr>
            </w:pPr>
            <w:r>
              <w:rPr>
                <w:rFonts w:ascii="Source Sans Pro" w:hAnsi="Source Sans Pro"/>
              </w:rPr>
              <w:lastRenderedPageBreak/>
              <w:t>Field-Level Learning and Influence</w:t>
            </w:r>
          </w:p>
          <w:p w14:paraId="51D92B30" w14:textId="777736D7" w:rsidR="006D725D" w:rsidRPr="006D725D" w:rsidRDefault="006D725D" w:rsidP="006D725D">
            <w:pPr>
              <w:jc w:val="left"/>
              <w:rPr>
                <w:rFonts w:ascii="Source Sans Pro" w:hAnsi="Source Sans Pro"/>
              </w:rPr>
            </w:pPr>
          </w:p>
        </w:tc>
        <w:tc>
          <w:tcPr>
            <w:tcW w:w="7650" w:type="dxa"/>
          </w:tcPr>
          <w:p w14:paraId="135AC4BB" w14:textId="77777777" w:rsidR="004A42BE" w:rsidRPr="00786563" w:rsidRDefault="004A42BE">
            <w:pPr>
              <w:jc w:val="left"/>
              <w:rPr>
                <w:rFonts w:ascii="Source Sans Pro" w:hAnsi="Source Sans Pro"/>
              </w:rPr>
            </w:pPr>
          </w:p>
        </w:tc>
        <w:tc>
          <w:tcPr>
            <w:tcW w:w="7825" w:type="dxa"/>
          </w:tcPr>
          <w:p w14:paraId="1C39E9D1" w14:textId="77777777" w:rsidR="004A42BE" w:rsidRPr="00786563" w:rsidRDefault="004A42BE">
            <w:pPr>
              <w:jc w:val="left"/>
              <w:rPr>
                <w:rFonts w:ascii="Source Sans Pro" w:hAnsi="Source Sans Pro"/>
              </w:rPr>
            </w:pPr>
          </w:p>
        </w:tc>
      </w:tr>
      <w:tr w:rsidR="00342AC0" w:rsidRPr="00786563" w14:paraId="4B82A28E" w14:textId="77777777" w:rsidTr="006D725D">
        <w:trPr>
          <w:trHeight w:val="215"/>
        </w:trPr>
        <w:tc>
          <w:tcPr>
            <w:tcW w:w="19255" w:type="dxa"/>
            <w:gridSpan w:val="3"/>
            <w:shd w:val="clear" w:color="auto" w:fill="EEECE1" w:themeFill="background2"/>
            <w:vAlign w:val="center"/>
          </w:tcPr>
          <w:p w14:paraId="5699208D" w14:textId="6B45B971" w:rsidR="00342AC0" w:rsidRPr="00786563" w:rsidRDefault="00FE6F8C">
            <w:pPr>
              <w:rPr>
                <w:rFonts w:ascii="Source Sans Pro" w:hAnsi="Source Sans Pro"/>
                <w:b/>
                <w:bCs/>
                <w:u w:val="single"/>
              </w:rPr>
            </w:pPr>
            <w:r>
              <w:rPr>
                <w:rFonts w:ascii="Source Sans Pro" w:hAnsi="Source Sans Pro"/>
                <w:b/>
                <w:bCs/>
                <w:u w:val="single"/>
              </w:rPr>
              <w:t xml:space="preserve">4. </w:t>
            </w:r>
            <w:r w:rsidR="00342AC0">
              <w:rPr>
                <w:rFonts w:ascii="Source Sans Pro" w:hAnsi="Source Sans Pro"/>
                <w:b/>
                <w:bCs/>
                <w:u w:val="single"/>
              </w:rPr>
              <w:t>Deliverables</w:t>
            </w:r>
            <w:r w:rsidR="00342AC0" w:rsidRPr="00786563">
              <w:rPr>
                <w:rFonts w:ascii="Source Sans Pro" w:hAnsi="Source Sans Pro"/>
                <w:b/>
                <w:bCs/>
              </w:rPr>
              <w:t xml:space="preserve">: </w:t>
            </w:r>
          </w:p>
        </w:tc>
      </w:tr>
      <w:tr w:rsidR="00342AC0" w:rsidRPr="00786563" w14:paraId="532F5788" w14:textId="77777777" w:rsidTr="006D725D">
        <w:trPr>
          <w:trHeight w:val="1385"/>
        </w:trPr>
        <w:tc>
          <w:tcPr>
            <w:tcW w:w="3780" w:type="dxa"/>
          </w:tcPr>
          <w:p w14:paraId="6DA2F98D" w14:textId="05C3AC74" w:rsidR="006D725D" w:rsidRPr="006D725D" w:rsidRDefault="00342AC0" w:rsidP="006D725D">
            <w:pPr>
              <w:pStyle w:val="ListParagraph"/>
              <w:numPr>
                <w:ilvl w:val="0"/>
                <w:numId w:val="81"/>
              </w:numPr>
              <w:ind w:left="333"/>
              <w:jc w:val="left"/>
              <w:rPr>
                <w:rFonts w:ascii="Source Sans Pro" w:hAnsi="Source Sans Pro"/>
              </w:rPr>
            </w:pPr>
            <w:r w:rsidRPr="0021288B">
              <w:rPr>
                <w:rFonts w:ascii="Source Sans Pro" w:hAnsi="Source Sans Pro"/>
              </w:rPr>
              <w:t>Final Workplan</w:t>
            </w:r>
          </w:p>
        </w:tc>
        <w:tc>
          <w:tcPr>
            <w:tcW w:w="7650" w:type="dxa"/>
          </w:tcPr>
          <w:p w14:paraId="204C7981" w14:textId="77777777" w:rsidR="00342AC0" w:rsidRPr="00786563" w:rsidRDefault="00342AC0">
            <w:pPr>
              <w:jc w:val="left"/>
              <w:rPr>
                <w:rFonts w:ascii="Source Sans Pro" w:hAnsi="Source Sans Pro"/>
              </w:rPr>
            </w:pPr>
          </w:p>
        </w:tc>
        <w:tc>
          <w:tcPr>
            <w:tcW w:w="7825" w:type="dxa"/>
          </w:tcPr>
          <w:p w14:paraId="30DE1744" w14:textId="77777777" w:rsidR="00342AC0" w:rsidRPr="00786563" w:rsidRDefault="00342AC0">
            <w:pPr>
              <w:jc w:val="left"/>
              <w:rPr>
                <w:rFonts w:ascii="Source Sans Pro" w:hAnsi="Source Sans Pro"/>
              </w:rPr>
            </w:pPr>
          </w:p>
        </w:tc>
      </w:tr>
      <w:tr w:rsidR="00342AC0" w:rsidRPr="00786563" w14:paraId="4343D02D" w14:textId="77777777" w:rsidTr="006D725D">
        <w:trPr>
          <w:trHeight w:val="1385"/>
        </w:trPr>
        <w:tc>
          <w:tcPr>
            <w:tcW w:w="3780" w:type="dxa"/>
          </w:tcPr>
          <w:p w14:paraId="5A3DCF5A" w14:textId="515F75D6" w:rsidR="006D725D" w:rsidRPr="006D725D" w:rsidRDefault="00342AC0" w:rsidP="006D725D">
            <w:pPr>
              <w:pStyle w:val="ListParagraph"/>
              <w:numPr>
                <w:ilvl w:val="0"/>
                <w:numId w:val="81"/>
              </w:numPr>
              <w:ind w:left="333"/>
              <w:jc w:val="left"/>
              <w:rPr>
                <w:rFonts w:ascii="Source Sans Pro" w:hAnsi="Source Sans Pro"/>
              </w:rPr>
            </w:pPr>
            <w:r>
              <w:rPr>
                <w:rFonts w:ascii="Source Sans Pro" w:hAnsi="Source Sans Pro"/>
              </w:rPr>
              <w:t>Quarterly Progress Reports</w:t>
            </w:r>
          </w:p>
        </w:tc>
        <w:tc>
          <w:tcPr>
            <w:tcW w:w="7650" w:type="dxa"/>
          </w:tcPr>
          <w:p w14:paraId="10488C76" w14:textId="77777777" w:rsidR="00342AC0" w:rsidRPr="00786563" w:rsidRDefault="00342AC0">
            <w:pPr>
              <w:jc w:val="left"/>
              <w:rPr>
                <w:rFonts w:ascii="Source Sans Pro" w:hAnsi="Source Sans Pro"/>
              </w:rPr>
            </w:pPr>
          </w:p>
        </w:tc>
        <w:tc>
          <w:tcPr>
            <w:tcW w:w="7825" w:type="dxa"/>
          </w:tcPr>
          <w:p w14:paraId="4A413966" w14:textId="77777777" w:rsidR="00342AC0" w:rsidRPr="00786563" w:rsidRDefault="00342AC0">
            <w:pPr>
              <w:jc w:val="left"/>
              <w:rPr>
                <w:rFonts w:ascii="Source Sans Pro" w:hAnsi="Source Sans Pro"/>
              </w:rPr>
            </w:pPr>
          </w:p>
        </w:tc>
      </w:tr>
      <w:tr w:rsidR="00342AC0" w:rsidRPr="00786563" w14:paraId="373AF485" w14:textId="77777777" w:rsidTr="006D725D">
        <w:trPr>
          <w:trHeight w:val="1385"/>
        </w:trPr>
        <w:tc>
          <w:tcPr>
            <w:tcW w:w="3780" w:type="dxa"/>
          </w:tcPr>
          <w:p w14:paraId="6B0385EF" w14:textId="5D343057" w:rsidR="006D725D" w:rsidRPr="006D725D" w:rsidRDefault="00342AC0" w:rsidP="006D725D">
            <w:pPr>
              <w:pStyle w:val="ListParagraph"/>
              <w:numPr>
                <w:ilvl w:val="0"/>
                <w:numId w:val="81"/>
              </w:numPr>
              <w:ind w:left="333"/>
              <w:jc w:val="left"/>
              <w:rPr>
                <w:rFonts w:ascii="Source Sans Pro" w:hAnsi="Source Sans Pro"/>
              </w:rPr>
            </w:pPr>
            <w:r w:rsidRPr="0021288B">
              <w:rPr>
                <w:rFonts w:ascii="Source Sans Pro" w:hAnsi="Source Sans Pro"/>
              </w:rPr>
              <w:t>Leadership Academy Curriculum</w:t>
            </w:r>
          </w:p>
        </w:tc>
        <w:tc>
          <w:tcPr>
            <w:tcW w:w="7650" w:type="dxa"/>
          </w:tcPr>
          <w:p w14:paraId="01361631" w14:textId="77777777" w:rsidR="00342AC0" w:rsidRPr="00786563" w:rsidRDefault="00342AC0">
            <w:pPr>
              <w:jc w:val="left"/>
              <w:rPr>
                <w:rFonts w:ascii="Source Sans Pro" w:hAnsi="Source Sans Pro"/>
              </w:rPr>
            </w:pPr>
          </w:p>
        </w:tc>
        <w:tc>
          <w:tcPr>
            <w:tcW w:w="7825" w:type="dxa"/>
          </w:tcPr>
          <w:p w14:paraId="12FE0CBA" w14:textId="77777777" w:rsidR="00342AC0" w:rsidRPr="00786563" w:rsidRDefault="00342AC0">
            <w:pPr>
              <w:jc w:val="left"/>
              <w:rPr>
                <w:rFonts w:ascii="Source Sans Pro" w:hAnsi="Source Sans Pro"/>
              </w:rPr>
            </w:pPr>
          </w:p>
        </w:tc>
      </w:tr>
      <w:tr w:rsidR="00342AC0" w:rsidRPr="00786563" w14:paraId="4A67C13E" w14:textId="77777777" w:rsidTr="006D725D">
        <w:trPr>
          <w:trHeight w:val="1385"/>
        </w:trPr>
        <w:tc>
          <w:tcPr>
            <w:tcW w:w="3780" w:type="dxa"/>
          </w:tcPr>
          <w:p w14:paraId="75275C76" w14:textId="335D8F14" w:rsidR="006D725D" w:rsidRPr="006D725D" w:rsidRDefault="00342AC0" w:rsidP="006D725D">
            <w:pPr>
              <w:pStyle w:val="ListParagraph"/>
              <w:numPr>
                <w:ilvl w:val="0"/>
                <w:numId w:val="81"/>
              </w:numPr>
              <w:ind w:left="333"/>
              <w:jc w:val="left"/>
              <w:rPr>
                <w:rFonts w:ascii="Source Sans Pro" w:hAnsi="Source Sans Pro"/>
              </w:rPr>
            </w:pPr>
            <w:r w:rsidRPr="0021288B">
              <w:rPr>
                <w:rFonts w:ascii="Source Sans Pro" w:hAnsi="Source Sans Pro"/>
              </w:rPr>
              <w:t>TAY Impact Showcase and Story Collectio</w:t>
            </w:r>
            <w:r w:rsidR="006D725D">
              <w:rPr>
                <w:rFonts w:ascii="Source Sans Pro" w:hAnsi="Source Sans Pro"/>
              </w:rPr>
              <w:t>n</w:t>
            </w:r>
          </w:p>
          <w:p w14:paraId="6BC35317" w14:textId="77777777" w:rsidR="006D725D" w:rsidRPr="006D725D" w:rsidRDefault="006D725D" w:rsidP="006D725D">
            <w:pPr>
              <w:jc w:val="left"/>
              <w:rPr>
                <w:rFonts w:ascii="Source Sans Pro" w:hAnsi="Source Sans Pro"/>
              </w:rPr>
            </w:pPr>
          </w:p>
        </w:tc>
        <w:tc>
          <w:tcPr>
            <w:tcW w:w="7650" w:type="dxa"/>
          </w:tcPr>
          <w:p w14:paraId="3F578780" w14:textId="77777777" w:rsidR="00342AC0" w:rsidRPr="00786563" w:rsidRDefault="00342AC0">
            <w:pPr>
              <w:jc w:val="left"/>
              <w:rPr>
                <w:rFonts w:ascii="Source Sans Pro" w:hAnsi="Source Sans Pro"/>
              </w:rPr>
            </w:pPr>
          </w:p>
        </w:tc>
        <w:tc>
          <w:tcPr>
            <w:tcW w:w="7825" w:type="dxa"/>
          </w:tcPr>
          <w:p w14:paraId="1BF613F1" w14:textId="77777777" w:rsidR="00342AC0" w:rsidRPr="00786563" w:rsidRDefault="00342AC0">
            <w:pPr>
              <w:jc w:val="left"/>
              <w:rPr>
                <w:rFonts w:ascii="Source Sans Pro" w:hAnsi="Source Sans Pro"/>
              </w:rPr>
            </w:pPr>
          </w:p>
        </w:tc>
      </w:tr>
      <w:tr w:rsidR="00342AC0" w:rsidRPr="00786563" w14:paraId="75B3D7CC" w14:textId="77777777" w:rsidTr="006D725D">
        <w:trPr>
          <w:trHeight w:val="1610"/>
        </w:trPr>
        <w:tc>
          <w:tcPr>
            <w:tcW w:w="3780" w:type="dxa"/>
          </w:tcPr>
          <w:p w14:paraId="096D4650" w14:textId="3D237A36" w:rsidR="006D725D" w:rsidRPr="006D725D" w:rsidRDefault="00342AC0" w:rsidP="006D725D">
            <w:pPr>
              <w:pStyle w:val="ListParagraph"/>
              <w:numPr>
                <w:ilvl w:val="0"/>
                <w:numId w:val="81"/>
              </w:numPr>
              <w:ind w:left="333"/>
              <w:jc w:val="left"/>
              <w:rPr>
                <w:rFonts w:ascii="Source Sans Pro" w:hAnsi="Source Sans Pro"/>
              </w:rPr>
            </w:pPr>
            <w:r w:rsidRPr="0021288B">
              <w:rPr>
                <w:rFonts w:ascii="Source Sans Pro" w:hAnsi="Source Sans Pro"/>
              </w:rPr>
              <w:t>Advocacy Toolkit</w:t>
            </w:r>
          </w:p>
        </w:tc>
        <w:tc>
          <w:tcPr>
            <w:tcW w:w="7650" w:type="dxa"/>
          </w:tcPr>
          <w:p w14:paraId="402F15EC" w14:textId="77777777" w:rsidR="00342AC0" w:rsidRPr="00786563" w:rsidRDefault="00342AC0">
            <w:pPr>
              <w:jc w:val="left"/>
              <w:rPr>
                <w:rFonts w:ascii="Source Sans Pro" w:hAnsi="Source Sans Pro"/>
              </w:rPr>
            </w:pPr>
          </w:p>
        </w:tc>
        <w:tc>
          <w:tcPr>
            <w:tcW w:w="7825" w:type="dxa"/>
          </w:tcPr>
          <w:p w14:paraId="6968D4AD" w14:textId="77777777" w:rsidR="00342AC0" w:rsidRPr="00786563" w:rsidRDefault="00342AC0">
            <w:pPr>
              <w:jc w:val="left"/>
              <w:rPr>
                <w:rFonts w:ascii="Source Sans Pro" w:hAnsi="Source Sans Pro"/>
              </w:rPr>
            </w:pPr>
          </w:p>
        </w:tc>
      </w:tr>
      <w:tr w:rsidR="00342AC0" w:rsidRPr="00786563" w14:paraId="32E33BDA" w14:textId="77777777" w:rsidTr="006D725D">
        <w:trPr>
          <w:trHeight w:val="1610"/>
        </w:trPr>
        <w:tc>
          <w:tcPr>
            <w:tcW w:w="3780" w:type="dxa"/>
          </w:tcPr>
          <w:p w14:paraId="0F6A9CFB" w14:textId="1274C1D7" w:rsidR="006D725D" w:rsidRPr="006D725D" w:rsidRDefault="00342AC0" w:rsidP="006D725D">
            <w:pPr>
              <w:pStyle w:val="ListParagraph"/>
              <w:numPr>
                <w:ilvl w:val="0"/>
                <w:numId w:val="81"/>
              </w:numPr>
              <w:ind w:left="333"/>
              <w:jc w:val="left"/>
              <w:rPr>
                <w:rFonts w:ascii="Source Sans Pro" w:hAnsi="Source Sans Pro"/>
              </w:rPr>
            </w:pPr>
            <w:r w:rsidRPr="0021288B">
              <w:rPr>
                <w:rFonts w:ascii="Source Sans Pro" w:hAnsi="Source Sans Pro"/>
              </w:rPr>
              <w:lastRenderedPageBreak/>
              <w:t>Final Report &amp; Evaluation</w:t>
            </w:r>
          </w:p>
        </w:tc>
        <w:tc>
          <w:tcPr>
            <w:tcW w:w="7650" w:type="dxa"/>
          </w:tcPr>
          <w:p w14:paraId="08150402" w14:textId="77777777" w:rsidR="00342AC0" w:rsidRPr="00786563" w:rsidRDefault="00342AC0">
            <w:pPr>
              <w:jc w:val="left"/>
              <w:rPr>
                <w:rFonts w:ascii="Source Sans Pro" w:hAnsi="Source Sans Pro"/>
              </w:rPr>
            </w:pPr>
          </w:p>
        </w:tc>
        <w:tc>
          <w:tcPr>
            <w:tcW w:w="7825" w:type="dxa"/>
          </w:tcPr>
          <w:p w14:paraId="29476465" w14:textId="77777777" w:rsidR="00342AC0" w:rsidRPr="00786563" w:rsidRDefault="00342AC0">
            <w:pPr>
              <w:jc w:val="left"/>
              <w:rPr>
                <w:rFonts w:ascii="Source Sans Pro" w:hAnsi="Source Sans Pro"/>
              </w:rPr>
            </w:pPr>
          </w:p>
        </w:tc>
      </w:tr>
    </w:tbl>
    <w:p w14:paraId="66AA75C3" w14:textId="77777777" w:rsidR="00342AC0" w:rsidRPr="00342AC0" w:rsidRDefault="00342AC0" w:rsidP="00342AC0"/>
    <w:sectPr w:rsidR="00342AC0" w:rsidRPr="00342AC0" w:rsidSect="000D2494">
      <w:headerReference w:type="even" r:id="rId36"/>
      <w:headerReference w:type="default" r:id="rId37"/>
      <w:headerReference w:type="first" r:id="rId38"/>
      <w:pgSz w:w="20160" w:h="12240" w:orient="landscape" w:code="5"/>
      <w:pgMar w:top="1440" w:right="1440" w:bottom="1440" w:left="1008"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A9D6" w14:textId="77777777" w:rsidR="00C17767" w:rsidRDefault="00C17767" w:rsidP="008C0A5B">
      <w:r>
        <w:separator/>
      </w:r>
    </w:p>
    <w:p w14:paraId="4BF57811" w14:textId="77777777" w:rsidR="00C17767" w:rsidRDefault="00C17767"/>
  </w:endnote>
  <w:endnote w:type="continuationSeparator" w:id="0">
    <w:p w14:paraId="21138EFC" w14:textId="77777777" w:rsidR="00C17767" w:rsidRDefault="00C17767" w:rsidP="008C0A5B">
      <w:r>
        <w:continuationSeparator/>
      </w:r>
    </w:p>
    <w:p w14:paraId="06612527" w14:textId="77777777" w:rsidR="00C17767" w:rsidRDefault="00C17767"/>
  </w:endnote>
  <w:endnote w:type="continuationNotice" w:id="1">
    <w:p w14:paraId="08B06562" w14:textId="77777777" w:rsidR="00C17767" w:rsidRDefault="00C17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08E0BCF2" w14:textId="1797E470" w:rsidR="003216D9" w:rsidRDefault="003216D9" w:rsidP="000A3F17">
        <w:pPr>
          <w:pStyle w:val="Footer"/>
          <w:pBdr>
            <w:top w:val="single" w:sz="4" w:space="1" w:color="D9D9D9" w:themeColor="background1" w:themeShade="D9"/>
          </w:pBd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2265" w14:textId="77777777" w:rsidR="00C17767" w:rsidRDefault="00C17767" w:rsidP="008C0A5B">
      <w:r>
        <w:separator/>
      </w:r>
    </w:p>
    <w:p w14:paraId="68AC783F" w14:textId="77777777" w:rsidR="00C17767" w:rsidRDefault="00C17767"/>
  </w:footnote>
  <w:footnote w:type="continuationSeparator" w:id="0">
    <w:p w14:paraId="5047E853" w14:textId="77777777" w:rsidR="00C17767" w:rsidRDefault="00C17767" w:rsidP="008C0A5B">
      <w:r>
        <w:continuationSeparator/>
      </w:r>
    </w:p>
    <w:p w14:paraId="71A89164" w14:textId="77777777" w:rsidR="00C17767" w:rsidRDefault="00C17767"/>
  </w:footnote>
  <w:footnote w:type="continuationNotice" w:id="1">
    <w:p w14:paraId="77466453" w14:textId="77777777" w:rsidR="00C17767" w:rsidRDefault="00C17767">
      <w:pPr>
        <w:spacing w:after="0" w:line="240" w:lineRule="auto"/>
      </w:pPr>
    </w:p>
  </w:footnote>
  <w:footnote w:id="2">
    <w:p w14:paraId="5882ADE6" w14:textId="6C6693DB" w:rsidR="00BF7625" w:rsidRDefault="00BF7625" w:rsidP="005E2876">
      <w:pPr>
        <w:pStyle w:val="FootnoteText"/>
        <w:spacing w:after="0"/>
      </w:pPr>
      <w:r>
        <w:rPr>
          <w:rStyle w:val="FootnoteReference"/>
        </w:rPr>
        <w:footnoteRef/>
      </w:r>
      <w:r>
        <w:t xml:space="preserve"> </w:t>
      </w:r>
      <w:hyperlink r:id="rId1" w:history="1">
        <w:r w:rsidRPr="004A030C">
          <w:rPr>
            <w:rStyle w:val="Hyperlink"/>
          </w:rPr>
          <w:t>Welfare and Institutions Code (WIC)</w:t>
        </w:r>
        <w:r w:rsidR="00417657">
          <w:rPr>
            <w:rStyle w:val="Hyperlink"/>
          </w:rPr>
          <w:t xml:space="preserve"> </w:t>
        </w:r>
        <w:r w:rsidR="002736DD" w:rsidRPr="002736DD">
          <w:rPr>
            <w:rStyle w:val="Hyperlink"/>
          </w:rPr>
          <w:t>§</w:t>
        </w:r>
        <w:r w:rsidRPr="004A030C">
          <w:rPr>
            <w:rStyle w:val="Hyperlink"/>
          </w:rPr>
          <w:t>5845</w:t>
        </w:r>
      </w:hyperlink>
    </w:p>
  </w:footnote>
  <w:footnote w:id="3">
    <w:p w14:paraId="28563B7B" w14:textId="206B987A" w:rsidR="00BF7625" w:rsidRDefault="00BF7625" w:rsidP="00BF7625">
      <w:pPr>
        <w:pStyle w:val="FootnoteText"/>
      </w:pPr>
      <w:r>
        <w:rPr>
          <w:rStyle w:val="FootnoteReference"/>
        </w:rPr>
        <w:footnoteRef/>
      </w:r>
      <w:r>
        <w:t xml:space="preserve"> </w:t>
      </w:r>
      <w:hyperlink r:id="rId2" w:history="1">
        <w:r w:rsidRPr="00FD2A6F">
          <w:rPr>
            <w:rStyle w:val="Hyperlink"/>
          </w:rPr>
          <w:t>WIC</w:t>
        </w:r>
        <w:r w:rsidR="00417657">
          <w:rPr>
            <w:rStyle w:val="Hyperlink"/>
          </w:rPr>
          <w:t xml:space="preserve"> </w:t>
        </w:r>
        <w:r w:rsidR="002736DD" w:rsidRPr="002736DD">
          <w:rPr>
            <w:rStyle w:val="Hyperlink"/>
          </w:rPr>
          <w:t>§</w:t>
        </w:r>
        <w:r w:rsidRPr="00FD2A6F">
          <w:rPr>
            <w:rStyle w:val="Hyperlink"/>
          </w:rPr>
          <w:t>5892(d) and (k)(7)(A)</w:t>
        </w:r>
      </w:hyperlink>
      <w:r w:rsidR="006F7971">
        <w:t>, as operative July 1, 2026</w:t>
      </w:r>
      <w:r w:rsidR="00DF6D98">
        <w:t>.</w:t>
      </w:r>
    </w:p>
  </w:footnote>
  <w:footnote w:id="4">
    <w:p w14:paraId="0F3498E1" w14:textId="77777777" w:rsidR="00BF7625" w:rsidRDefault="00BF7625" w:rsidP="5D634B08">
      <w:pPr>
        <w:pStyle w:val="FootnoteText"/>
        <w:spacing w:after="0"/>
      </w:pPr>
      <w:r>
        <w:rPr>
          <w:rStyle w:val="FootnoteReference"/>
        </w:rPr>
        <w:footnoteRef/>
      </w:r>
      <w:r>
        <w:t xml:space="preserve"> </w:t>
      </w:r>
      <w:hyperlink r:id="rId3" w:history="1">
        <w:r w:rsidRPr="00F47BD7">
          <w:rPr>
            <w:rStyle w:val="Hyperlink"/>
          </w:rPr>
          <w:t>WIC §§</w:t>
        </w:r>
        <w:r>
          <w:rPr>
            <w:rStyle w:val="Hyperlink"/>
          </w:rPr>
          <w:t xml:space="preserve"> </w:t>
        </w:r>
        <w:r w:rsidRPr="00F47BD7">
          <w:rPr>
            <w:rStyle w:val="Hyperlink"/>
          </w:rPr>
          <w:t>5963</w:t>
        </w:r>
        <w:r>
          <w:rPr>
            <w:rStyle w:val="Hyperlink"/>
          </w:rPr>
          <w:t xml:space="preserve"> </w:t>
        </w:r>
        <w:r w:rsidRPr="00F47BD7">
          <w:rPr>
            <w:rStyle w:val="Hyperlink"/>
          </w:rPr>
          <w:t>-</w:t>
        </w:r>
        <w:r>
          <w:rPr>
            <w:rStyle w:val="Hyperlink"/>
          </w:rPr>
          <w:t xml:space="preserve"> </w:t>
        </w:r>
        <w:r w:rsidRPr="00F47BD7">
          <w:rPr>
            <w:rStyle w:val="Hyperlink"/>
          </w:rPr>
          <w:t>5963.03</w:t>
        </w:r>
      </w:hyperlink>
    </w:p>
  </w:footnote>
  <w:footnote w:id="5">
    <w:p w14:paraId="6FD9B63E" w14:textId="1D182BFF" w:rsidR="00BF7625" w:rsidRDefault="00BF7625" w:rsidP="5D634B08">
      <w:pPr>
        <w:pStyle w:val="FootnoteText"/>
        <w:spacing w:after="0"/>
      </w:pPr>
      <w:r>
        <w:rPr>
          <w:rStyle w:val="FootnoteReference"/>
        </w:rPr>
        <w:footnoteRef/>
      </w:r>
      <w:r>
        <w:t xml:space="preserve"> </w:t>
      </w:r>
      <w:hyperlink r:id="rId4" w:history="1">
        <w:r w:rsidRPr="001C2DA1">
          <w:rPr>
            <w:rStyle w:val="Hyperlink"/>
          </w:rPr>
          <w:t xml:space="preserve">WIC </w:t>
        </w:r>
        <w:r w:rsidR="00476393" w:rsidRPr="00476393">
          <w:rPr>
            <w:rStyle w:val="Hyperlink"/>
          </w:rPr>
          <w:t>§</w:t>
        </w:r>
        <w:r w:rsidR="00476393">
          <w:rPr>
            <w:rStyle w:val="Hyperlink"/>
          </w:rPr>
          <w:t xml:space="preserve"> </w:t>
        </w:r>
        <w:r w:rsidRPr="001C2DA1">
          <w:rPr>
            <w:rStyle w:val="Hyperlink"/>
          </w:rPr>
          <w:t>5892(f)(1)(B)</w:t>
        </w:r>
      </w:hyperlink>
      <w:r w:rsidR="00DB2D5B">
        <w:t>, as operative July 1, 2026</w:t>
      </w:r>
    </w:p>
  </w:footnote>
  <w:footnote w:id="6">
    <w:p w14:paraId="181B5E4A" w14:textId="4B741A35" w:rsidR="00BF7625" w:rsidRDefault="00BF7625" w:rsidP="5D634B08">
      <w:pPr>
        <w:pStyle w:val="FootnoteText"/>
        <w:spacing w:after="0"/>
      </w:pPr>
      <w:r>
        <w:rPr>
          <w:rStyle w:val="FootnoteReference"/>
        </w:rPr>
        <w:footnoteRef/>
      </w:r>
      <w:r>
        <w:t xml:space="preserve"> California Department of Health Care Services, </w:t>
      </w:r>
      <w:hyperlink r:id="rId5" w:history="1">
        <w:r w:rsidRPr="00AD0657">
          <w:rPr>
            <w:rStyle w:val="Hyperlink"/>
          </w:rPr>
          <w:t>Integrated Plans</w:t>
        </w:r>
      </w:hyperlink>
      <w:r w:rsidR="00AD0657">
        <w:t>.</w:t>
      </w:r>
    </w:p>
  </w:footnote>
  <w:footnote w:id="7">
    <w:p w14:paraId="7C48B00B" w14:textId="66C3EA61" w:rsidR="001426B8" w:rsidRDefault="001426B8" w:rsidP="5D634B08">
      <w:pPr>
        <w:pStyle w:val="FootnoteText"/>
        <w:spacing w:after="0"/>
      </w:pPr>
      <w:r>
        <w:rPr>
          <w:rStyle w:val="FootnoteReference"/>
        </w:rPr>
        <w:footnoteRef/>
      </w:r>
      <w:r>
        <w:t xml:space="preserve"> </w:t>
      </w:r>
      <w:r w:rsidR="007D7DC6">
        <w:t xml:space="preserve">California Department of Health Care Services, </w:t>
      </w:r>
      <w:hyperlink r:id="rId6" w:history="1">
        <w:r w:rsidR="007D7DC6" w:rsidRPr="002360D0">
          <w:rPr>
            <w:rStyle w:val="Hyperlink"/>
          </w:rPr>
          <w:t>Behavioral Health Services Act County Policy Manual</w:t>
        </w:r>
      </w:hyperlink>
      <w:r w:rsidR="002360D0">
        <w:t>.</w:t>
      </w:r>
      <w:r w:rsidR="007D7DC6">
        <w:t xml:space="preserve"> </w:t>
      </w:r>
    </w:p>
  </w:footnote>
  <w:footnote w:id="8">
    <w:p w14:paraId="2118F523" w14:textId="1D32BE67" w:rsidR="001369A1" w:rsidRDefault="001369A1" w:rsidP="5D634B08">
      <w:pPr>
        <w:pStyle w:val="FootnoteText"/>
        <w:ind w:left="90" w:hanging="90"/>
      </w:pPr>
      <w:r>
        <w:rPr>
          <w:rStyle w:val="FootnoteReference"/>
        </w:rPr>
        <w:footnoteRef/>
      </w:r>
      <w:r>
        <w:t xml:space="preserve"> California Department of Public Health</w:t>
      </w:r>
      <w:r w:rsidR="009802C6">
        <w:t xml:space="preserve"> </w:t>
      </w:r>
      <w:hyperlink r:id="rId7" w:history="1">
        <w:r w:rsidRPr="009802C6">
          <w:rPr>
            <w:rStyle w:val="Hyperlink"/>
          </w:rPr>
          <w:t>Behavioral Health Services Act Population-Based Prevention Program Guide</w:t>
        </w:r>
      </w:hyperlink>
      <w:r w:rsidR="002360D0">
        <w:t>.</w:t>
      </w:r>
    </w:p>
  </w:footnote>
  <w:footnote w:id="9">
    <w:p w14:paraId="6CFCF72D" w14:textId="23508E03" w:rsidR="00BF7625" w:rsidRDefault="00BF7625" w:rsidP="5D634B08">
      <w:pPr>
        <w:pStyle w:val="FootnoteText"/>
        <w:spacing w:after="0"/>
      </w:pPr>
      <w:r w:rsidRPr="7B621D22">
        <w:rPr>
          <w:rStyle w:val="FootnoteReference"/>
          <w:rFonts w:cs="Calibri"/>
        </w:rPr>
        <w:footnoteRef/>
      </w:r>
      <w:r w:rsidRPr="7B621D22">
        <w:rPr>
          <w:rFonts w:cs="Calibri"/>
        </w:rPr>
        <w:t xml:space="preserve"> </w:t>
      </w:r>
      <w:hyperlink r:id="rId8" w:history="1">
        <w:r w:rsidRPr="008E469C">
          <w:rPr>
            <w:rStyle w:val="Hyperlink"/>
            <w:rFonts w:cs="Calibri"/>
          </w:rPr>
          <w:t xml:space="preserve">WIC </w:t>
        </w:r>
        <w:r w:rsidR="008E469C" w:rsidRPr="008E469C">
          <w:rPr>
            <w:rStyle w:val="Hyperlink"/>
            <w:rFonts w:cs="Calibri"/>
          </w:rPr>
          <w:t>§</w:t>
        </w:r>
        <w:r w:rsidR="008E469C">
          <w:rPr>
            <w:rStyle w:val="Hyperlink"/>
            <w:rFonts w:cs="Calibri"/>
          </w:rPr>
          <w:t xml:space="preserve"> </w:t>
        </w:r>
        <w:r w:rsidRPr="008E469C">
          <w:rPr>
            <w:rStyle w:val="Hyperlink"/>
            <w:rFonts w:cs="Calibri"/>
          </w:rPr>
          <w:t>5892 (a) - (f)</w:t>
        </w:r>
      </w:hyperlink>
      <w:r w:rsidR="008E469C">
        <w:t>, as operative July 1, 2026</w:t>
      </w:r>
    </w:p>
  </w:footnote>
  <w:footnote w:id="10">
    <w:p w14:paraId="18D8CE05" w14:textId="4402A6EA" w:rsidR="000A25D7" w:rsidRDefault="000A25D7" w:rsidP="5D634B08">
      <w:pPr>
        <w:pStyle w:val="FootnoteText"/>
        <w:ind w:left="180" w:hanging="180"/>
      </w:pPr>
      <w:r>
        <w:rPr>
          <w:rStyle w:val="FootnoteReference"/>
        </w:rPr>
        <w:footnoteRef/>
      </w:r>
      <w:r>
        <w:t xml:space="preserve"> </w:t>
      </w:r>
      <w:r w:rsidR="00044DFE">
        <w:t>Commission for Behavioral Health</w:t>
      </w:r>
      <w:r w:rsidR="00F73F7F">
        <w:t>’s</w:t>
      </w:r>
      <w:r w:rsidR="00044DFE">
        <w:t xml:space="preserve"> </w:t>
      </w:r>
      <w:hyperlink r:id="rId9" w:history="1">
        <w:r w:rsidR="00044DFE" w:rsidRPr="005D0D1B">
          <w:rPr>
            <w:rStyle w:val="Hyperlink"/>
          </w:rPr>
          <w:t>Community Advocacy</w:t>
        </w:r>
      </w:hyperlink>
      <w:r w:rsidR="005D0D1B">
        <w:t>.</w:t>
      </w:r>
      <w:r w:rsidR="00044DF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C605" w14:textId="37FADDED" w:rsidR="006255BA" w:rsidRDefault="00625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B8F1" w14:textId="2E20987A" w:rsidR="008A0DD2" w:rsidRPr="00D4693C" w:rsidRDefault="009A7EFF" w:rsidP="00D4693C">
    <w:pPr>
      <w:spacing w:after="0"/>
      <w:jc w:val="right"/>
      <w:rPr>
        <w:sz w:val="22"/>
        <w:szCs w:val="22"/>
      </w:rPr>
    </w:pPr>
    <w:r w:rsidRPr="001F13D3">
      <w:rPr>
        <w:noProof/>
      </w:rPr>
      <w:drawing>
        <wp:anchor distT="0" distB="0" distL="114300" distR="114300" simplePos="0" relativeHeight="251658240" behindDoc="0" locked="0" layoutInCell="1" allowOverlap="1" wp14:anchorId="359FB0A5" wp14:editId="58D6362A">
          <wp:simplePos x="0" y="0"/>
          <wp:positionH relativeFrom="margin">
            <wp:posOffset>0</wp:posOffset>
          </wp:positionH>
          <wp:positionV relativeFrom="paragraph">
            <wp:posOffset>-30480</wp:posOffset>
          </wp:positionV>
          <wp:extent cx="822960" cy="470061"/>
          <wp:effectExtent l="0" t="0" r="0" b="6350"/>
          <wp:wrapNone/>
          <wp:docPr id="11073776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202278435"/>
    <w:r w:rsidR="003216D9" w:rsidRPr="001F13D3">
      <w:rPr>
        <w:sz w:val="22"/>
        <w:szCs w:val="22"/>
      </w:rPr>
      <w:t xml:space="preserve">RFP </w:t>
    </w:r>
    <w:r w:rsidR="005C58B0">
      <w:rPr>
        <w:sz w:val="22"/>
        <w:szCs w:val="22"/>
      </w:rPr>
      <w:t>TAY-</w:t>
    </w:r>
    <w:r w:rsidR="00281620" w:rsidRPr="001F13D3">
      <w:rPr>
        <w:sz w:val="22"/>
        <w:szCs w:val="22"/>
      </w:rPr>
      <w:t>00</w:t>
    </w:r>
    <w:bookmarkEnd w:id="1"/>
    <w:r w:rsidR="0011042E">
      <w:rPr>
        <w:sz w:val="22"/>
        <w:szCs w:val="22"/>
      </w:rPr>
      <w:t>5</w:t>
    </w:r>
    <w:r w:rsidR="00774BCE">
      <w:rPr>
        <w:sz w:val="22"/>
        <w:szCs w:val="22"/>
      </w:rPr>
      <w:br/>
    </w:r>
    <w:bookmarkStart w:id="2" w:name="_Hlk202278467"/>
    <w:r w:rsidR="005C58B0">
      <w:rPr>
        <w:sz w:val="22"/>
        <w:szCs w:val="22"/>
      </w:rPr>
      <w:t>Transition Age Youth</w:t>
    </w:r>
    <w:r w:rsidR="00211343">
      <w:rPr>
        <w:sz w:val="22"/>
        <w:szCs w:val="22"/>
      </w:rPr>
      <w:t xml:space="preserve"> Advocacy</w:t>
    </w:r>
    <w:bookmarkEnd w:id="2"/>
    <w:r w:rsidR="003216D9">
      <w:rPr>
        <w:sz w:val="22"/>
        <w:szCs w:val="2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EA3" w14:textId="58E3D8A4" w:rsidR="006255BA" w:rsidRDefault="006255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60AA" w14:textId="42B0FA6A" w:rsidR="006255BA" w:rsidRDefault="006255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D33B" w14:textId="1A838728" w:rsidR="002F15D6" w:rsidRPr="00CA0480" w:rsidRDefault="002F15D6">
    <w:pPr>
      <w:pStyle w:val="Header"/>
      <w:jc w:val="right"/>
      <w:rPr>
        <w:rFonts w:ascii="Source Sans Pro" w:hAnsi="Source Sans Pro"/>
        <w:b/>
        <w:bCs/>
        <w:sz w:val="32"/>
        <w:szCs w:val="32"/>
        <w:u w:val="single"/>
      </w:rPr>
    </w:pPr>
    <w:r w:rsidRPr="001F13D3">
      <w:rPr>
        <w:noProof/>
      </w:rPr>
      <w:drawing>
        <wp:anchor distT="0" distB="0" distL="114300" distR="114300" simplePos="0" relativeHeight="251658241" behindDoc="0" locked="0" layoutInCell="1" allowOverlap="1" wp14:anchorId="720251E7" wp14:editId="5E0CF218">
          <wp:simplePos x="0" y="0"/>
          <wp:positionH relativeFrom="margin">
            <wp:posOffset>0</wp:posOffset>
          </wp:positionH>
          <wp:positionV relativeFrom="paragraph">
            <wp:posOffset>0</wp:posOffset>
          </wp:positionV>
          <wp:extent cx="822960" cy="470061"/>
          <wp:effectExtent l="0" t="0" r="0" b="6350"/>
          <wp:wrapNone/>
          <wp:docPr id="1836286203"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23378" name="Picture 6"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FF5">
      <w:rPr>
        <w:rFonts w:ascii="Source Sans Pro" w:hAnsi="Source Sans Pro" w:cstheme="minorHAnsi"/>
        <w:color w:val="1F497D" w:themeColor="text2"/>
        <w:sz w:val="32"/>
        <w:szCs w:val="32"/>
      </w:rPr>
      <w:t xml:space="preserve"> </w:t>
    </w:r>
    <w:r w:rsidRPr="000D2494">
      <w:rPr>
        <w:rFonts w:ascii="Source Sans Pro" w:hAnsi="Source Sans Pro"/>
        <w:sz w:val="22"/>
        <w:szCs w:val="22"/>
      </w:rPr>
      <w:t xml:space="preserve">RFP </w:t>
    </w:r>
    <w:r w:rsidR="000D2494" w:rsidRPr="000D2494">
      <w:rPr>
        <w:rFonts w:ascii="Source Sans Pro" w:hAnsi="Source Sans Pro"/>
        <w:sz w:val="22"/>
        <w:szCs w:val="22"/>
      </w:rPr>
      <w:t>TAY</w:t>
    </w:r>
    <w:r w:rsidRPr="000D2494">
      <w:rPr>
        <w:rFonts w:ascii="Source Sans Pro" w:hAnsi="Source Sans Pro"/>
        <w:sz w:val="22"/>
        <w:szCs w:val="22"/>
      </w:rPr>
      <w:t>-00</w:t>
    </w:r>
    <w:r w:rsidR="000D2494" w:rsidRPr="000D2494">
      <w:rPr>
        <w:rFonts w:ascii="Source Sans Pro" w:hAnsi="Source Sans Pro"/>
        <w:sz w:val="22"/>
        <w:szCs w:val="22"/>
      </w:rPr>
      <w:t>5</w:t>
    </w:r>
    <w:r w:rsidRPr="000D2494">
      <w:rPr>
        <w:rFonts w:ascii="Source Sans Pro" w:hAnsi="Source Sans Pro"/>
        <w:sz w:val="22"/>
        <w:szCs w:val="22"/>
      </w:rPr>
      <w:br/>
    </w:r>
    <w:r w:rsidR="000D2494" w:rsidRPr="000D2494">
      <w:rPr>
        <w:rFonts w:ascii="Source Sans Pro" w:hAnsi="Source Sans Pro"/>
        <w:sz w:val="22"/>
        <w:szCs w:val="22"/>
      </w:rPr>
      <w:t>Transition Age Youth Advocacy</w:t>
    </w:r>
    <w:r>
      <w:rPr>
        <w:rFonts w:ascii="Source Sans Pro" w:hAnsi="Source Sans Pro"/>
        <w:sz w:val="22"/>
        <w:szCs w:val="22"/>
      </w:rPr>
      <w:br/>
      <w:t>WORKPLAN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AAE7" w14:textId="33864FD2" w:rsidR="006255BA" w:rsidRDefault="006255B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NeK8UCt" int2:invalidationBookmarkName="" int2:hashCode="4gODcGHBBPFQ6C" int2:id="aJk3xln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79224F"/>
    <w:multiLevelType w:val="hybridMultilevel"/>
    <w:tmpl w:val="275C369E"/>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C4463E"/>
    <w:multiLevelType w:val="hybridMultilevel"/>
    <w:tmpl w:val="EC04E9EC"/>
    <w:lvl w:ilvl="0" w:tplc="D61C6A12">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43081"/>
    <w:multiLevelType w:val="hybridMultilevel"/>
    <w:tmpl w:val="EF3EB2E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806DB9"/>
    <w:multiLevelType w:val="hybridMultilevel"/>
    <w:tmpl w:val="0DE08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81A19"/>
    <w:multiLevelType w:val="hybridMultilevel"/>
    <w:tmpl w:val="21EE286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32E09"/>
    <w:multiLevelType w:val="hybridMultilevel"/>
    <w:tmpl w:val="ADE49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31F42"/>
    <w:multiLevelType w:val="hybridMultilevel"/>
    <w:tmpl w:val="C2DCE9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3D295E"/>
    <w:multiLevelType w:val="hybridMultilevel"/>
    <w:tmpl w:val="039CB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1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5261CD"/>
    <w:multiLevelType w:val="hybridMultilevel"/>
    <w:tmpl w:val="94203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E5DFB"/>
    <w:multiLevelType w:val="hybridMultilevel"/>
    <w:tmpl w:val="75A84E54"/>
    <w:lvl w:ilvl="0" w:tplc="490E14D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9F4B4D"/>
    <w:multiLevelType w:val="hybridMultilevel"/>
    <w:tmpl w:val="063C897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350739"/>
    <w:multiLevelType w:val="hybridMultilevel"/>
    <w:tmpl w:val="67D6F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E6BEC"/>
    <w:multiLevelType w:val="hybridMultilevel"/>
    <w:tmpl w:val="104820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965564"/>
    <w:multiLevelType w:val="hybridMultilevel"/>
    <w:tmpl w:val="5B60F786"/>
    <w:lvl w:ilvl="0" w:tplc="FFFFFFF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A63FD2"/>
    <w:multiLevelType w:val="hybridMultilevel"/>
    <w:tmpl w:val="19AAF86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12410829"/>
    <w:multiLevelType w:val="hybridMultilevel"/>
    <w:tmpl w:val="6FE2AF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56231A"/>
    <w:multiLevelType w:val="hybridMultilevel"/>
    <w:tmpl w:val="0AB2C1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30D7A84"/>
    <w:multiLevelType w:val="hybridMultilevel"/>
    <w:tmpl w:val="E21A9176"/>
    <w:lvl w:ilvl="0" w:tplc="1A962F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8F6E9A"/>
    <w:multiLevelType w:val="hybridMultilevel"/>
    <w:tmpl w:val="9CA854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BC3D0C"/>
    <w:multiLevelType w:val="hybridMultilevel"/>
    <w:tmpl w:val="86587CA4"/>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7D04D3F"/>
    <w:multiLevelType w:val="hybridMultilevel"/>
    <w:tmpl w:val="6862038E"/>
    <w:lvl w:ilvl="0" w:tplc="84702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8F296E"/>
    <w:multiLevelType w:val="hybridMultilevel"/>
    <w:tmpl w:val="514AEB2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8941A7"/>
    <w:multiLevelType w:val="hybridMultilevel"/>
    <w:tmpl w:val="110C4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980C14"/>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6"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3C6702"/>
    <w:multiLevelType w:val="hybridMultilevel"/>
    <w:tmpl w:val="789A2042"/>
    <w:lvl w:ilvl="0" w:tplc="FDEA8558">
      <w:start w:val="2"/>
      <w:numFmt w:val="decimal"/>
      <w:lvlText w:val="%1."/>
      <w:lvlJc w:val="left"/>
      <w:pPr>
        <w:ind w:left="720" w:hanging="360"/>
      </w:pPr>
      <w:rPr>
        <w:rFonts w:hint="default"/>
        <w:color w:val="365F9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BD6293"/>
    <w:multiLevelType w:val="hybridMultilevel"/>
    <w:tmpl w:val="9EC2F31A"/>
    <w:lvl w:ilvl="0" w:tplc="04090011">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D57718"/>
    <w:multiLevelType w:val="hybridMultilevel"/>
    <w:tmpl w:val="4B9029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4F760FB"/>
    <w:multiLevelType w:val="hybridMultilevel"/>
    <w:tmpl w:val="94D416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AD0FEA"/>
    <w:multiLevelType w:val="hybridMultilevel"/>
    <w:tmpl w:val="8ED4E61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A4B3D46"/>
    <w:multiLevelType w:val="hybridMultilevel"/>
    <w:tmpl w:val="CD9A26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C050629"/>
    <w:multiLevelType w:val="hybridMultilevel"/>
    <w:tmpl w:val="AE8EFA80"/>
    <w:lvl w:ilvl="0" w:tplc="0409000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8CC4AB10">
      <w:start w:val="17"/>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E3A2045"/>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2F08724D"/>
    <w:multiLevelType w:val="hybridMultilevel"/>
    <w:tmpl w:val="A20E6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305614E9"/>
    <w:multiLevelType w:val="hybridMultilevel"/>
    <w:tmpl w:val="AABA42EE"/>
    <w:lvl w:ilvl="0" w:tplc="58D8EF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8A47FD"/>
    <w:multiLevelType w:val="hybridMultilevel"/>
    <w:tmpl w:val="6BA415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0DE64AD"/>
    <w:multiLevelType w:val="hybridMultilevel"/>
    <w:tmpl w:val="3D181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0B2264"/>
    <w:multiLevelType w:val="hybridMultilevel"/>
    <w:tmpl w:val="F2924D1A"/>
    <w:lvl w:ilvl="0" w:tplc="04090011">
      <w:start w:val="1"/>
      <w:numFmt w:val="decimal"/>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1344407"/>
    <w:multiLevelType w:val="hybridMultilevel"/>
    <w:tmpl w:val="4CB4EC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364C4BF3"/>
    <w:multiLevelType w:val="hybridMultilevel"/>
    <w:tmpl w:val="532AF676"/>
    <w:lvl w:ilvl="0" w:tplc="D3FC0FE0">
      <w:start w:val="7"/>
      <w:numFmt w:val="decimal"/>
      <w:lvlText w:val="%1."/>
      <w:lvlJc w:val="left"/>
      <w:pPr>
        <w:ind w:left="5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DF34A9"/>
    <w:multiLevelType w:val="hybridMultilevel"/>
    <w:tmpl w:val="68061B62"/>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start w:val="1"/>
      <w:numFmt w:val="decimal"/>
      <w:lvlText w:val="%3)"/>
      <w:lvlJc w:val="left"/>
      <w:pPr>
        <w:ind w:left="21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9DB57B0"/>
    <w:multiLevelType w:val="hybridMultilevel"/>
    <w:tmpl w:val="10E6BF4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C141411"/>
    <w:multiLevelType w:val="hybridMultilevel"/>
    <w:tmpl w:val="EE6AEBF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3ED10B34"/>
    <w:multiLevelType w:val="hybridMultilevel"/>
    <w:tmpl w:val="730E3FDE"/>
    <w:lvl w:ilvl="0" w:tplc="04090019">
      <w:start w:val="1"/>
      <w:numFmt w:val="lowerLetter"/>
      <w:lvlText w:val="%1."/>
      <w:lvlJc w:val="left"/>
      <w:pPr>
        <w:ind w:left="720" w:hanging="360"/>
      </w:pPr>
    </w:lvl>
    <w:lvl w:ilvl="1" w:tplc="04090011">
      <w:start w:val="1"/>
      <w:numFmt w:val="decimal"/>
      <w:lvlText w:val="%2)"/>
      <w:lvlJc w:val="left"/>
      <w:pPr>
        <w:ind w:left="450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F3E62CB"/>
    <w:multiLevelType w:val="hybridMultilevel"/>
    <w:tmpl w:val="AB88F2B0"/>
    <w:lvl w:ilvl="0" w:tplc="04090019">
      <w:start w:val="1"/>
      <w:numFmt w:val="lowerLetter"/>
      <w:lvlText w:val="%1."/>
      <w:lvlJc w:val="left"/>
      <w:pPr>
        <w:ind w:left="720" w:hanging="360"/>
      </w:pPr>
    </w:lvl>
    <w:lvl w:ilvl="1" w:tplc="04090011">
      <w:start w:val="1"/>
      <w:numFmt w:val="decimal"/>
      <w:lvlText w:val="%2)"/>
      <w:lvlJc w:val="left"/>
      <w:pPr>
        <w:ind w:left="45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D62D07"/>
    <w:multiLevelType w:val="hybridMultilevel"/>
    <w:tmpl w:val="E4D67D3E"/>
    <w:lvl w:ilvl="0" w:tplc="954289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0274DF2"/>
    <w:multiLevelType w:val="hybridMultilevel"/>
    <w:tmpl w:val="E64A4BBE"/>
    <w:lvl w:ilvl="0" w:tplc="B12C7B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2C2804"/>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4" w15:restartNumberingAfterBreak="0">
    <w:nsid w:val="443861AB"/>
    <w:multiLevelType w:val="hybridMultilevel"/>
    <w:tmpl w:val="5FEE87BA"/>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start w:val="1"/>
      <w:numFmt w:val="decimal"/>
      <w:lvlText w:val="%3)"/>
      <w:lvlJc w:val="left"/>
      <w:pPr>
        <w:ind w:left="21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44A661A8"/>
    <w:multiLevelType w:val="hybridMultilevel"/>
    <w:tmpl w:val="6E7E6B0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44BE6342"/>
    <w:multiLevelType w:val="hybridMultilevel"/>
    <w:tmpl w:val="51A470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5D1259D"/>
    <w:multiLevelType w:val="hybridMultilevel"/>
    <w:tmpl w:val="3D3EED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5E1D5C5"/>
    <w:multiLevelType w:val="hybridMultilevel"/>
    <w:tmpl w:val="BD7E1AC6"/>
    <w:lvl w:ilvl="0" w:tplc="A23A26DE">
      <w:start w:val="1"/>
      <w:numFmt w:val="lowerLetter"/>
      <w:lvlText w:val="%1."/>
      <w:lvlJc w:val="left"/>
      <w:pPr>
        <w:ind w:left="1440" w:hanging="360"/>
      </w:pPr>
    </w:lvl>
    <w:lvl w:ilvl="1" w:tplc="92A080CC">
      <w:start w:val="1"/>
      <w:numFmt w:val="lowerLetter"/>
      <w:lvlText w:val="%2."/>
      <w:lvlJc w:val="left"/>
      <w:pPr>
        <w:ind w:left="2160" w:hanging="360"/>
      </w:pPr>
    </w:lvl>
    <w:lvl w:ilvl="2" w:tplc="8C60CE40">
      <w:start w:val="1"/>
      <w:numFmt w:val="lowerRoman"/>
      <w:lvlText w:val="%3."/>
      <w:lvlJc w:val="right"/>
      <w:pPr>
        <w:ind w:left="2880" w:hanging="180"/>
      </w:pPr>
    </w:lvl>
    <w:lvl w:ilvl="3" w:tplc="E9F4F7D4">
      <w:start w:val="1"/>
      <w:numFmt w:val="decimal"/>
      <w:lvlText w:val="%4."/>
      <w:lvlJc w:val="left"/>
      <w:pPr>
        <w:ind w:left="3600" w:hanging="360"/>
      </w:pPr>
    </w:lvl>
    <w:lvl w:ilvl="4" w:tplc="04209EDE">
      <w:start w:val="1"/>
      <w:numFmt w:val="lowerLetter"/>
      <w:lvlText w:val="%5."/>
      <w:lvlJc w:val="left"/>
      <w:pPr>
        <w:ind w:left="4320" w:hanging="360"/>
      </w:pPr>
    </w:lvl>
    <w:lvl w:ilvl="5" w:tplc="10A62ED2">
      <w:start w:val="1"/>
      <w:numFmt w:val="lowerRoman"/>
      <w:lvlText w:val="%6."/>
      <w:lvlJc w:val="right"/>
      <w:pPr>
        <w:ind w:left="5040" w:hanging="180"/>
      </w:pPr>
    </w:lvl>
    <w:lvl w:ilvl="6" w:tplc="BA6A0E80">
      <w:start w:val="1"/>
      <w:numFmt w:val="decimal"/>
      <w:lvlText w:val="%7."/>
      <w:lvlJc w:val="left"/>
      <w:pPr>
        <w:ind w:left="5760" w:hanging="360"/>
      </w:pPr>
    </w:lvl>
    <w:lvl w:ilvl="7" w:tplc="9BB02B6C">
      <w:start w:val="1"/>
      <w:numFmt w:val="lowerLetter"/>
      <w:lvlText w:val="%8."/>
      <w:lvlJc w:val="left"/>
      <w:pPr>
        <w:ind w:left="6480" w:hanging="360"/>
      </w:pPr>
    </w:lvl>
    <w:lvl w:ilvl="8" w:tplc="12DE11BA">
      <w:start w:val="1"/>
      <w:numFmt w:val="lowerRoman"/>
      <w:lvlText w:val="%9."/>
      <w:lvlJc w:val="right"/>
      <w:pPr>
        <w:ind w:left="7200" w:hanging="180"/>
      </w:pPr>
    </w:lvl>
  </w:abstractNum>
  <w:abstractNum w:abstractNumId="59"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530"/>
        </w:tabs>
        <w:ind w:left="153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0" w15:restartNumberingAfterBreak="0">
    <w:nsid w:val="478E53C4"/>
    <w:multiLevelType w:val="hybridMultilevel"/>
    <w:tmpl w:val="E6E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79261CC"/>
    <w:multiLevelType w:val="hybridMultilevel"/>
    <w:tmpl w:val="84900754"/>
    <w:lvl w:ilvl="0" w:tplc="70829812">
      <w:start w:val="1"/>
      <w:numFmt w:val="lowerLetter"/>
      <w:lvlText w:val="%1."/>
      <w:lvlJc w:val="left"/>
      <w:pPr>
        <w:ind w:left="3330" w:hanging="360"/>
      </w:pPr>
      <w:rPr>
        <w:rFonts w:hint="default"/>
        <w:color w:val="auto"/>
      </w:r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8552062"/>
    <w:multiLevelType w:val="hybridMultilevel"/>
    <w:tmpl w:val="F00477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93067CE"/>
    <w:multiLevelType w:val="hybridMultilevel"/>
    <w:tmpl w:val="5492D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28268A"/>
    <w:multiLevelType w:val="hybridMultilevel"/>
    <w:tmpl w:val="6F64A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2E4A35"/>
    <w:multiLevelType w:val="hybridMultilevel"/>
    <w:tmpl w:val="0A1E94C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E621EC"/>
    <w:multiLevelType w:val="hybridMultilevel"/>
    <w:tmpl w:val="DC7C3AD6"/>
    <w:lvl w:ilvl="0" w:tplc="86B66B94">
      <w:start w:val="1"/>
      <w:numFmt w:val="decimal"/>
      <w:lvlText w:val="%1)"/>
      <w:lvlJc w:val="left"/>
      <w:pPr>
        <w:ind w:left="1440" w:hanging="360"/>
      </w:pPr>
    </w:lvl>
    <w:lvl w:ilvl="1" w:tplc="A2DE99E6">
      <w:start w:val="1"/>
      <w:numFmt w:val="lowerLetter"/>
      <w:lvlText w:val="%2."/>
      <w:lvlJc w:val="left"/>
      <w:pPr>
        <w:ind w:left="2160" w:hanging="360"/>
      </w:pPr>
    </w:lvl>
    <w:lvl w:ilvl="2" w:tplc="A49A511C">
      <w:start w:val="1"/>
      <w:numFmt w:val="lowerRoman"/>
      <w:lvlText w:val="%3."/>
      <w:lvlJc w:val="right"/>
      <w:pPr>
        <w:ind w:left="2880" w:hanging="180"/>
      </w:pPr>
    </w:lvl>
    <w:lvl w:ilvl="3" w:tplc="32F42440">
      <w:start w:val="1"/>
      <w:numFmt w:val="decimal"/>
      <w:lvlText w:val="%4."/>
      <w:lvlJc w:val="left"/>
      <w:pPr>
        <w:ind w:left="3600" w:hanging="360"/>
      </w:pPr>
    </w:lvl>
    <w:lvl w:ilvl="4" w:tplc="1E4A3CF2">
      <w:start w:val="1"/>
      <w:numFmt w:val="lowerLetter"/>
      <w:lvlText w:val="%5."/>
      <w:lvlJc w:val="left"/>
      <w:pPr>
        <w:ind w:left="4320" w:hanging="360"/>
      </w:pPr>
    </w:lvl>
    <w:lvl w:ilvl="5" w:tplc="9C561DB8">
      <w:start w:val="1"/>
      <w:numFmt w:val="lowerRoman"/>
      <w:lvlText w:val="%6."/>
      <w:lvlJc w:val="right"/>
      <w:pPr>
        <w:ind w:left="5040" w:hanging="180"/>
      </w:pPr>
    </w:lvl>
    <w:lvl w:ilvl="6" w:tplc="6CFCA29E">
      <w:start w:val="1"/>
      <w:numFmt w:val="decimal"/>
      <w:lvlText w:val="%7."/>
      <w:lvlJc w:val="left"/>
      <w:pPr>
        <w:ind w:left="5760" w:hanging="360"/>
      </w:pPr>
    </w:lvl>
    <w:lvl w:ilvl="7" w:tplc="2FF0652C">
      <w:start w:val="1"/>
      <w:numFmt w:val="lowerLetter"/>
      <w:lvlText w:val="%8."/>
      <w:lvlJc w:val="left"/>
      <w:pPr>
        <w:ind w:left="6480" w:hanging="360"/>
      </w:pPr>
    </w:lvl>
    <w:lvl w:ilvl="8" w:tplc="D7964446">
      <w:start w:val="1"/>
      <w:numFmt w:val="lowerRoman"/>
      <w:lvlText w:val="%9."/>
      <w:lvlJc w:val="right"/>
      <w:pPr>
        <w:ind w:left="7200" w:hanging="180"/>
      </w:pPr>
    </w:lvl>
  </w:abstractNum>
  <w:abstractNum w:abstractNumId="69" w15:restartNumberingAfterBreak="0">
    <w:nsid w:val="4ECF1863"/>
    <w:multiLevelType w:val="hybridMultilevel"/>
    <w:tmpl w:val="6C2657DC"/>
    <w:lvl w:ilvl="0" w:tplc="3F1C80A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9A1541"/>
    <w:multiLevelType w:val="hybridMultilevel"/>
    <w:tmpl w:val="01F675EE"/>
    <w:lvl w:ilvl="0" w:tplc="04090015">
      <w:start w:val="1"/>
      <w:numFmt w:val="upperLetter"/>
      <w:lvlText w:val="%1."/>
      <w:lvlJc w:val="left"/>
      <w:pPr>
        <w:ind w:left="1440" w:hanging="360"/>
      </w:pPr>
    </w:lvl>
    <w:lvl w:ilvl="1" w:tplc="0409000F">
      <w:start w:val="1"/>
      <w:numFmt w:val="decimal"/>
      <w:lvlText w:val="%2."/>
      <w:lvlJc w:val="left"/>
      <w:pPr>
        <w:ind w:left="540" w:hanging="360"/>
      </w:pPr>
    </w:lvl>
    <w:lvl w:ilvl="2" w:tplc="04090019">
      <w:start w:val="1"/>
      <w:numFmt w:val="lowerLetter"/>
      <w:lvlText w:val="%3."/>
      <w:lvlJc w:val="left"/>
      <w:pPr>
        <w:ind w:left="144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F9F54E1"/>
    <w:multiLevelType w:val="hybridMultilevel"/>
    <w:tmpl w:val="EDA094CE"/>
    <w:lvl w:ilvl="0" w:tplc="AFE21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AF1E07"/>
    <w:multiLevelType w:val="hybridMultilevel"/>
    <w:tmpl w:val="9476D6BE"/>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51637D8A"/>
    <w:multiLevelType w:val="hybridMultilevel"/>
    <w:tmpl w:val="8C1C9C36"/>
    <w:lvl w:ilvl="0" w:tplc="04090015">
      <w:start w:val="1"/>
      <w:numFmt w:val="upperLetter"/>
      <w:lvlText w:val="%1."/>
      <w:lvlJc w:val="left"/>
      <w:pPr>
        <w:ind w:left="720" w:hanging="360"/>
      </w:pPr>
    </w:lvl>
    <w:lvl w:ilvl="1" w:tplc="5C48A4C4">
      <w:start w:val="1"/>
      <w:numFmt w:val="decimal"/>
      <w:lvlText w:val="%2."/>
      <w:lvlJc w:val="left"/>
      <w:pPr>
        <w:ind w:left="1440" w:hanging="360"/>
      </w:pPr>
      <w:rPr>
        <w:b w:val="0"/>
        <w:bCs/>
        <w:color w:val="auto"/>
      </w:rPr>
    </w:lvl>
    <w:lvl w:ilvl="2" w:tplc="04090019">
      <w:start w:val="1"/>
      <w:numFmt w:val="lowerLetter"/>
      <w:lvlText w:val="%3."/>
      <w:lvlJc w:val="left"/>
      <w:pPr>
        <w:ind w:left="2160" w:hanging="180"/>
      </w:pPr>
    </w:lvl>
    <w:lvl w:ilvl="3" w:tplc="04090011">
      <w:start w:val="1"/>
      <w:numFmt w:val="decimal"/>
      <w:lvlText w:val="%4)"/>
      <w:lvlJc w:val="left"/>
      <w:pPr>
        <w:ind w:left="4500" w:hanging="360"/>
      </w:pPr>
    </w:lvl>
    <w:lvl w:ilvl="4" w:tplc="F86AAEF4">
      <w:start w:val="1"/>
      <w:numFmt w:val="lowerLetter"/>
      <w:lvlText w:val="%5."/>
      <w:lvlJc w:val="left"/>
      <w:pPr>
        <w:ind w:left="1980" w:hanging="360"/>
      </w:pPr>
      <w:rPr>
        <w:rFonts w:hint="default"/>
      </w:rPr>
    </w:lvl>
    <w:lvl w:ilvl="5" w:tplc="04090011">
      <w:start w:val="1"/>
      <w:numFmt w:val="decimal"/>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09764E"/>
    <w:multiLevelType w:val="hybridMultilevel"/>
    <w:tmpl w:val="8932CA10"/>
    <w:lvl w:ilvl="0" w:tplc="04090015">
      <w:start w:val="1"/>
      <w:numFmt w:val="upperLetter"/>
      <w:lvlText w:val="%1."/>
      <w:lvlJc w:val="left"/>
      <w:pPr>
        <w:ind w:left="720" w:hanging="360"/>
      </w:pPr>
      <w:rPr>
        <w:rFonts w:hint="default"/>
        <w:b/>
        <w:bCs/>
        <w:color w:val="1F497D" w:themeColor="text2"/>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2D4CDA"/>
    <w:multiLevelType w:val="hybridMultilevel"/>
    <w:tmpl w:val="D15C53C6"/>
    <w:lvl w:ilvl="0" w:tplc="0409001B">
      <w:start w:val="1"/>
      <w:numFmt w:val="lowerRoman"/>
      <w:lvlText w:val="%1."/>
      <w:lvlJc w:val="righ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501B48"/>
    <w:multiLevelType w:val="hybridMultilevel"/>
    <w:tmpl w:val="90F472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2764F5E"/>
    <w:multiLevelType w:val="hybridMultilevel"/>
    <w:tmpl w:val="2848A382"/>
    <w:lvl w:ilvl="0" w:tplc="C3E81BF8">
      <w:start w:val="5"/>
      <w:numFmt w:val="decimal"/>
      <w:lvlText w:val="%1."/>
      <w:lvlJc w:val="left"/>
      <w:pPr>
        <w:ind w:left="54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204330"/>
    <w:multiLevelType w:val="hybridMultilevel"/>
    <w:tmpl w:val="74648AB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534970BF"/>
    <w:multiLevelType w:val="hybridMultilevel"/>
    <w:tmpl w:val="4608F5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C2034F"/>
    <w:multiLevelType w:val="hybridMultilevel"/>
    <w:tmpl w:val="E4D67D3E"/>
    <w:lvl w:ilvl="0" w:tplc="FFFFFFFF">
      <w:start w:val="1"/>
      <w:numFmt w:val="lowerLetter"/>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81" w15:restartNumberingAfterBreak="0">
    <w:nsid w:val="556376F7"/>
    <w:multiLevelType w:val="hybridMultilevel"/>
    <w:tmpl w:val="7A92ADE0"/>
    <w:lvl w:ilvl="0" w:tplc="E3442BD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FA260C"/>
    <w:multiLevelType w:val="hybridMultilevel"/>
    <w:tmpl w:val="2FC61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F361CA"/>
    <w:multiLevelType w:val="hybridMultilevel"/>
    <w:tmpl w:val="C0EC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5" w15:restartNumberingAfterBreak="0">
    <w:nsid w:val="5C32229D"/>
    <w:multiLevelType w:val="hybridMultilevel"/>
    <w:tmpl w:val="CA4E9B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C45008C"/>
    <w:multiLevelType w:val="hybridMultilevel"/>
    <w:tmpl w:val="72A6B7C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7" w15:restartNumberingAfterBreak="0">
    <w:nsid w:val="5DED049B"/>
    <w:multiLevelType w:val="hybridMultilevel"/>
    <w:tmpl w:val="B50C33D2"/>
    <w:lvl w:ilvl="0" w:tplc="5C48A4C4">
      <w:start w:val="1"/>
      <w:numFmt w:val="decimal"/>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C56520"/>
    <w:multiLevelType w:val="hybridMultilevel"/>
    <w:tmpl w:val="97C4B73E"/>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F2C66E2"/>
    <w:multiLevelType w:val="hybridMultilevel"/>
    <w:tmpl w:val="D1BA86A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F3240C7"/>
    <w:multiLevelType w:val="hybridMultilevel"/>
    <w:tmpl w:val="C4581A2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2" w15:restartNumberingAfterBreak="0">
    <w:nsid w:val="5F9948AC"/>
    <w:multiLevelType w:val="hybridMultilevel"/>
    <w:tmpl w:val="7B52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561480"/>
    <w:multiLevelType w:val="hybridMultilevel"/>
    <w:tmpl w:val="23328ABC"/>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start w:val="1"/>
      <w:numFmt w:val="decimal"/>
      <w:lvlText w:val="%3)"/>
      <w:lvlJc w:val="left"/>
      <w:pPr>
        <w:ind w:left="21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607D6D73"/>
    <w:multiLevelType w:val="hybridMultilevel"/>
    <w:tmpl w:val="53DA6B18"/>
    <w:lvl w:ilvl="0" w:tplc="F61C59DE">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A03D88"/>
    <w:multiLevelType w:val="hybridMultilevel"/>
    <w:tmpl w:val="C5CA752E"/>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1440" w:hanging="360"/>
      </w:pPr>
      <w:rPr>
        <w:rFonts w:hint="default"/>
      </w:rPr>
    </w:lvl>
    <w:lvl w:ilvl="3" w:tplc="FFFFFFFF">
      <w:start w:val="1"/>
      <w:numFmt w:val="decimal"/>
      <w:lvlText w:val="%4."/>
      <w:lvlJc w:val="left"/>
      <w:pPr>
        <w:ind w:left="2880" w:hanging="360"/>
      </w:pPr>
    </w:lvl>
    <w:lvl w:ilvl="4" w:tplc="816CA322">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3AE5A49"/>
    <w:multiLevelType w:val="hybridMultilevel"/>
    <w:tmpl w:val="E870C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0A1A60"/>
    <w:multiLevelType w:val="hybridMultilevel"/>
    <w:tmpl w:val="6E38EB1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4BC5362"/>
    <w:multiLevelType w:val="hybridMultilevel"/>
    <w:tmpl w:val="49EC413C"/>
    <w:lvl w:ilvl="0" w:tplc="FFFFFFF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5CE564C"/>
    <w:multiLevelType w:val="hybridMultilevel"/>
    <w:tmpl w:val="B53A0216"/>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21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63B3512"/>
    <w:multiLevelType w:val="hybridMultilevel"/>
    <w:tmpl w:val="FDD455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6912416"/>
    <w:multiLevelType w:val="hybridMultilevel"/>
    <w:tmpl w:val="2EF48C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6EF25F9"/>
    <w:multiLevelType w:val="hybridMultilevel"/>
    <w:tmpl w:val="EBEC62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77D7043"/>
    <w:multiLevelType w:val="hybridMultilevel"/>
    <w:tmpl w:val="EDB258F0"/>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68251497"/>
    <w:multiLevelType w:val="hybridMultilevel"/>
    <w:tmpl w:val="1A34B706"/>
    <w:lvl w:ilvl="0" w:tplc="5F60518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2A7F6C"/>
    <w:multiLevelType w:val="hybridMultilevel"/>
    <w:tmpl w:val="2BA48A9E"/>
    <w:lvl w:ilvl="0" w:tplc="1C1A7DBE">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6B781E25"/>
    <w:multiLevelType w:val="hybridMultilevel"/>
    <w:tmpl w:val="56346E4A"/>
    <w:lvl w:ilvl="0" w:tplc="8FD6A9A4">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B7B2A6B"/>
    <w:multiLevelType w:val="hybridMultilevel"/>
    <w:tmpl w:val="3044EAD6"/>
    <w:lvl w:ilvl="0" w:tplc="04090019">
      <w:start w:val="1"/>
      <w:numFmt w:val="lowerLetter"/>
      <w:lvlText w:val="%1."/>
      <w:lvlJc w:val="left"/>
      <w:pPr>
        <w:ind w:left="1440" w:hanging="360"/>
      </w:pPr>
    </w:lvl>
    <w:lvl w:ilvl="1" w:tplc="04090011">
      <w:start w:val="1"/>
      <w:numFmt w:val="decimal"/>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C5A131C"/>
    <w:multiLevelType w:val="hybridMultilevel"/>
    <w:tmpl w:val="C4C0770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CBF2D28"/>
    <w:multiLevelType w:val="hybridMultilevel"/>
    <w:tmpl w:val="197C0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CDA2448"/>
    <w:multiLevelType w:val="hybridMultilevel"/>
    <w:tmpl w:val="3F8EAD22"/>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954289FA">
      <w:start w:val="1"/>
      <w:numFmt w:val="lowerLetter"/>
      <w:lvlText w:val="%3."/>
      <w:lvlJc w:val="left"/>
      <w:pPr>
        <w:ind w:left="14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D680347"/>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2" w15:restartNumberingAfterBreak="0">
    <w:nsid w:val="70401988"/>
    <w:multiLevelType w:val="hybridMultilevel"/>
    <w:tmpl w:val="71844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0B8138A"/>
    <w:multiLevelType w:val="hybridMultilevel"/>
    <w:tmpl w:val="94982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BA6015"/>
    <w:multiLevelType w:val="hybridMultilevel"/>
    <w:tmpl w:val="3B209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47452D1"/>
    <w:multiLevelType w:val="hybridMultilevel"/>
    <w:tmpl w:val="BB6A8084"/>
    <w:lvl w:ilvl="0" w:tplc="2EAA8274">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4CE4FA7"/>
    <w:multiLevelType w:val="hybridMultilevel"/>
    <w:tmpl w:val="6D50F3A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691675F"/>
    <w:multiLevelType w:val="hybridMultilevel"/>
    <w:tmpl w:val="EC005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77D3376A"/>
    <w:multiLevelType w:val="hybridMultilevel"/>
    <w:tmpl w:val="79320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7F077F7"/>
    <w:multiLevelType w:val="hybridMultilevel"/>
    <w:tmpl w:val="36EEC9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B2E6411"/>
    <w:multiLevelType w:val="hybridMultilevel"/>
    <w:tmpl w:val="3B2095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CBC1EE4"/>
    <w:multiLevelType w:val="hybridMultilevel"/>
    <w:tmpl w:val="195E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CC15ABA"/>
    <w:multiLevelType w:val="hybridMultilevel"/>
    <w:tmpl w:val="34F63CC8"/>
    <w:lvl w:ilvl="0" w:tplc="2280D85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D1C7103"/>
    <w:multiLevelType w:val="hybridMultilevel"/>
    <w:tmpl w:val="75B4F4EC"/>
    <w:lvl w:ilvl="0" w:tplc="04090011">
      <w:start w:val="1"/>
      <w:numFmt w:val="decimal"/>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7D9E72EF"/>
    <w:multiLevelType w:val="hybridMultilevel"/>
    <w:tmpl w:val="30A8F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F65FD8"/>
    <w:multiLevelType w:val="hybridMultilevel"/>
    <w:tmpl w:val="6D12CE9A"/>
    <w:lvl w:ilvl="0" w:tplc="E962DA24">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58509687">
    <w:abstractNumId w:val="30"/>
  </w:num>
  <w:num w:numId="2" w16cid:durableId="385374876">
    <w:abstractNumId w:val="84"/>
  </w:num>
  <w:num w:numId="3" w16cid:durableId="1692411088">
    <w:abstractNumId w:val="5"/>
  </w:num>
  <w:num w:numId="4" w16cid:durableId="2133865266">
    <w:abstractNumId w:val="3"/>
  </w:num>
  <w:num w:numId="5" w16cid:durableId="853108974">
    <w:abstractNumId w:val="77"/>
  </w:num>
  <w:num w:numId="6" w16cid:durableId="1039740221">
    <w:abstractNumId w:val="44"/>
  </w:num>
  <w:num w:numId="7" w16cid:durableId="593250527">
    <w:abstractNumId w:val="70"/>
  </w:num>
  <w:num w:numId="8" w16cid:durableId="581455315">
    <w:abstractNumId w:val="34"/>
  </w:num>
  <w:num w:numId="9" w16cid:durableId="1280457314">
    <w:abstractNumId w:val="7"/>
  </w:num>
  <w:num w:numId="10" w16cid:durableId="851338538">
    <w:abstractNumId w:val="66"/>
  </w:num>
  <w:num w:numId="11" w16cid:durableId="1674802296">
    <w:abstractNumId w:val="121"/>
  </w:num>
  <w:num w:numId="12" w16cid:durableId="1678581826">
    <w:abstractNumId w:val="73"/>
  </w:num>
  <w:num w:numId="13" w16cid:durableId="1306205163">
    <w:abstractNumId w:val="60"/>
  </w:num>
  <w:num w:numId="14" w16cid:durableId="1762069011">
    <w:abstractNumId w:val="0"/>
  </w:num>
  <w:num w:numId="15" w16cid:durableId="606278433">
    <w:abstractNumId w:val="38"/>
  </w:num>
  <w:num w:numId="16" w16cid:durableId="144204064">
    <w:abstractNumId w:val="59"/>
  </w:num>
  <w:num w:numId="17" w16cid:durableId="1102258369">
    <w:abstractNumId w:val="116"/>
  </w:num>
  <w:num w:numId="18" w16cid:durableId="72702314">
    <w:abstractNumId w:val="49"/>
  </w:num>
  <w:num w:numId="19" w16cid:durableId="1311330120">
    <w:abstractNumId w:val="18"/>
  </w:num>
  <w:num w:numId="20" w16cid:durableId="1232544406">
    <w:abstractNumId w:val="27"/>
  </w:num>
  <w:num w:numId="21" w16cid:durableId="1367146653">
    <w:abstractNumId w:val="33"/>
  </w:num>
  <w:num w:numId="22" w16cid:durableId="986208540">
    <w:abstractNumId w:val="26"/>
  </w:num>
  <w:num w:numId="23" w16cid:durableId="795804824">
    <w:abstractNumId w:val="88"/>
  </w:num>
  <w:num w:numId="24" w16cid:durableId="190842755">
    <w:abstractNumId w:val="63"/>
  </w:num>
  <w:num w:numId="25" w16cid:durableId="366372881">
    <w:abstractNumId w:val="25"/>
  </w:num>
  <w:num w:numId="26" w16cid:durableId="344982300">
    <w:abstractNumId w:val="4"/>
  </w:num>
  <w:num w:numId="27" w16cid:durableId="924076245">
    <w:abstractNumId w:val="36"/>
  </w:num>
  <w:num w:numId="28" w16cid:durableId="1855723656">
    <w:abstractNumId w:val="111"/>
  </w:num>
  <w:num w:numId="29" w16cid:durableId="1760060606">
    <w:abstractNumId w:val="53"/>
  </w:num>
  <w:num w:numId="30" w16cid:durableId="1533109169">
    <w:abstractNumId w:val="74"/>
  </w:num>
  <w:num w:numId="31" w16cid:durableId="238172725">
    <w:abstractNumId w:val="35"/>
  </w:num>
  <w:num w:numId="32" w16cid:durableId="999622912">
    <w:abstractNumId w:val="57"/>
  </w:num>
  <w:num w:numId="33" w16cid:durableId="858354266">
    <w:abstractNumId w:val="39"/>
  </w:num>
  <w:num w:numId="34" w16cid:durableId="1601184743">
    <w:abstractNumId w:val="19"/>
  </w:num>
  <w:num w:numId="35" w16cid:durableId="1262682646">
    <w:abstractNumId w:val="52"/>
  </w:num>
  <w:num w:numId="36" w16cid:durableId="23293875">
    <w:abstractNumId w:val="115"/>
  </w:num>
  <w:num w:numId="37" w16cid:durableId="2139562800">
    <w:abstractNumId w:val="40"/>
  </w:num>
  <w:num w:numId="38" w16cid:durableId="892430642">
    <w:abstractNumId w:val="113"/>
  </w:num>
  <w:num w:numId="39" w16cid:durableId="1999380235">
    <w:abstractNumId w:val="14"/>
  </w:num>
  <w:num w:numId="40" w16cid:durableId="1927225307">
    <w:abstractNumId w:val="82"/>
  </w:num>
  <w:num w:numId="41" w16cid:durableId="52848361">
    <w:abstractNumId w:val="43"/>
  </w:num>
  <w:num w:numId="42" w16cid:durableId="1356616770">
    <w:abstractNumId w:val="46"/>
  </w:num>
  <w:num w:numId="43" w16cid:durableId="663514543">
    <w:abstractNumId w:val="127"/>
  </w:num>
  <w:num w:numId="44" w16cid:durableId="1349138934">
    <w:abstractNumId w:val="92"/>
  </w:num>
  <w:num w:numId="45" w16cid:durableId="172766890">
    <w:abstractNumId w:val="96"/>
  </w:num>
  <w:num w:numId="46" w16cid:durableId="1709335802">
    <w:abstractNumId w:val="17"/>
  </w:num>
  <w:num w:numId="47" w16cid:durableId="253562700">
    <w:abstractNumId w:val="12"/>
  </w:num>
  <w:num w:numId="48" w16cid:durableId="1548180492">
    <w:abstractNumId w:val="124"/>
  </w:num>
  <w:num w:numId="49" w16cid:durableId="1796485127">
    <w:abstractNumId w:val="51"/>
  </w:num>
  <w:num w:numId="50" w16cid:durableId="1375078321">
    <w:abstractNumId w:val="62"/>
  </w:num>
  <w:num w:numId="51" w16cid:durableId="215816762">
    <w:abstractNumId w:val="105"/>
  </w:num>
  <w:num w:numId="52" w16cid:durableId="1268847686">
    <w:abstractNumId w:val="1"/>
  </w:num>
  <w:num w:numId="53" w16cid:durableId="252128233">
    <w:abstractNumId w:val="56"/>
  </w:num>
  <w:num w:numId="54" w16cid:durableId="56098910">
    <w:abstractNumId w:val="76"/>
  </w:num>
  <w:num w:numId="55" w16cid:durableId="1628773990">
    <w:abstractNumId w:val="120"/>
  </w:num>
  <w:num w:numId="56" w16cid:durableId="1248271594">
    <w:abstractNumId w:val="102"/>
  </w:num>
  <w:num w:numId="57" w16cid:durableId="1673485150">
    <w:abstractNumId w:val="101"/>
  </w:num>
  <w:num w:numId="58" w16cid:durableId="1009061160">
    <w:abstractNumId w:val="89"/>
  </w:num>
  <w:num w:numId="59" w16cid:durableId="470559472">
    <w:abstractNumId w:val="61"/>
  </w:num>
  <w:num w:numId="60" w16cid:durableId="351762842">
    <w:abstractNumId w:val="87"/>
  </w:num>
  <w:num w:numId="61" w16cid:durableId="562374542">
    <w:abstractNumId w:val="32"/>
  </w:num>
  <w:num w:numId="62" w16cid:durableId="1219391123">
    <w:abstractNumId w:val="79"/>
  </w:num>
  <w:num w:numId="63" w16cid:durableId="1790197477">
    <w:abstractNumId w:val="20"/>
  </w:num>
  <w:num w:numId="64" w16cid:durableId="43919624">
    <w:abstractNumId w:val="64"/>
  </w:num>
  <w:num w:numId="65" w16cid:durableId="799611184">
    <w:abstractNumId w:val="13"/>
  </w:num>
  <w:num w:numId="66" w16cid:durableId="364674319">
    <w:abstractNumId w:val="10"/>
  </w:num>
  <w:num w:numId="67" w16cid:durableId="2010867653">
    <w:abstractNumId w:val="48"/>
  </w:num>
  <w:num w:numId="68" w16cid:durableId="224146024">
    <w:abstractNumId w:val="114"/>
  </w:num>
  <w:num w:numId="69" w16cid:durableId="516385190">
    <w:abstractNumId w:val="122"/>
  </w:num>
  <w:num w:numId="70" w16cid:durableId="796996817">
    <w:abstractNumId w:val="6"/>
  </w:num>
  <w:num w:numId="71" w16cid:durableId="943810419">
    <w:abstractNumId w:val="112"/>
  </w:num>
  <w:num w:numId="72" w16cid:durableId="419643460">
    <w:abstractNumId w:val="41"/>
  </w:num>
  <w:num w:numId="73" w16cid:durableId="1983849967">
    <w:abstractNumId w:val="109"/>
  </w:num>
  <w:num w:numId="74" w16cid:durableId="776799807">
    <w:abstractNumId w:val="65"/>
  </w:num>
  <w:num w:numId="75" w16cid:durableId="1233001399">
    <w:abstractNumId w:val="126"/>
  </w:num>
  <w:num w:numId="76" w16cid:durableId="1138961438">
    <w:abstractNumId w:val="31"/>
  </w:num>
  <w:num w:numId="77" w16cid:durableId="1252271998">
    <w:abstractNumId w:val="50"/>
  </w:num>
  <w:num w:numId="78" w16cid:durableId="1659534013">
    <w:abstractNumId w:val="123"/>
  </w:num>
  <w:num w:numId="79" w16cid:durableId="1115831538">
    <w:abstractNumId w:val="85"/>
  </w:num>
  <w:num w:numId="80" w16cid:durableId="2038892766">
    <w:abstractNumId w:val="83"/>
  </w:num>
  <w:num w:numId="81" w16cid:durableId="461927601">
    <w:abstractNumId w:val="24"/>
  </w:num>
  <w:num w:numId="82" w16cid:durableId="1968389799">
    <w:abstractNumId w:val="37"/>
  </w:num>
  <w:num w:numId="83" w16cid:durableId="1731074065">
    <w:abstractNumId w:val="9"/>
  </w:num>
  <w:num w:numId="84" w16cid:durableId="1003898610">
    <w:abstractNumId w:val="119"/>
  </w:num>
  <w:num w:numId="85" w16cid:durableId="849639665">
    <w:abstractNumId w:val="118"/>
  </w:num>
  <w:num w:numId="86" w16cid:durableId="716046641">
    <w:abstractNumId w:val="80"/>
  </w:num>
  <w:num w:numId="87" w16cid:durableId="296840349">
    <w:abstractNumId w:val="110"/>
  </w:num>
  <w:num w:numId="88" w16cid:durableId="902984077">
    <w:abstractNumId w:val="15"/>
  </w:num>
  <w:num w:numId="89" w16cid:durableId="74400284">
    <w:abstractNumId w:val="98"/>
  </w:num>
  <w:num w:numId="90" w16cid:durableId="1345747177">
    <w:abstractNumId w:val="75"/>
  </w:num>
  <w:num w:numId="91" w16cid:durableId="1640306681">
    <w:abstractNumId w:val="106"/>
  </w:num>
  <w:num w:numId="92" w16cid:durableId="1983994774">
    <w:abstractNumId w:val="94"/>
  </w:num>
  <w:num w:numId="93" w16cid:durableId="979847385">
    <w:abstractNumId w:val="95"/>
  </w:num>
  <w:num w:numId="94" w16cid:durableId="1693724905">
    <w:abstractNumId w:val="58"/>
  </w:num>
  <w:num w:numId="95" w16cid:durableId="1548833690">
    <w:abstractNumId w:val="68"/>
  </w:num>
  <w:num w:numId="96" w16cid:durableId="94640371">
    <w:abstractNumId w:val="100"/>
  </w:num>
  <w:num w:numId="97" w16cid:durableId="844176524">
    <w:abstractNumId w:val="69"/>
  </w:num>
  <w:num w:numId="98" w16cid:durableId="1475368421">
    <w:abstractNumId w:val="104"/>
  </w:num>
  <w:num w:numId="99" w16cid:durableId="1257785765">
    <w:abstractNumId w:val="11"/>
  </w:num>
  <w:num w:numId="100" w16cid:durableId="465700899">
    <w:abstractNumId w:val="71"/>
  </w:num>
  <w:num w:numId="101" w16cid:durableId="2084142038">
    <w:abstractNumId w:val="22"/>
  </w:num>
  <w:num w:numId="102" w16cid:durableId="261187893">
    <w:abstractNumId w:val="81"/>
  </w:num>
  <w:num w:numId="103" w16cid:durableId="1777366925">
    <w:abstractNumId w:val="45"/>
  </w:num>
  <w:num w:numId="104" w16cid:durableId="1284995448">
    <w:abstractNumId w:val="78"/>
  </w:num>
  <w:num w:numId="105" w16cid:durableId="1518158677">
    <w:abstractNumId w:val="99"/>
  </w:num>
  <w:num w:numId="106" w16cid:durableId="573587164">
    <w:abstractNumId w:val="72"/>
  </w:num>
  <w:num w:numId="107" w16cid:durableId="467404463">
    <w:abstractNumId w:val="93"/>
  </w:num>
  <w:num w:numId="108" w16cid:durableId="1658535996">
    <w:abstractNumId w:val="2"/>
  </w:num>
  <w:num w:numId="109" w16cid:durableId="1587229007">
    <w:abstractNumId w:val="28"/>
  </w:num>
  <w:num w:numId="110" w16cid:durableId="951597173">
    <w:abstractNumId w:val="54"/>
  </w:num>
  <w:num w:numId="111" w16cid:durableId="2044285868">
    <w:abstractNumId w:val="117"/>
  </w:num>
  <w:num w:numId="112" w16cid:durableId="700126105">
    <w:abstractNumId w:val="67"/>
  </w:num>
  <w:num w:numId="113" w16cid:durableId="1520655458">
    <w:abstractNumId w:val="108"/>
  </w:num>
  <w:num w:numId="114" w16cid:durableId="674184206">
    <w:abstractNumId w:val="23"/>
  </w:num>
  <w:num w:numId="115" w16cid:durableId="32778023">
    <w:abstractNumId w:val="97"/>
  </w:num>
  <w:num w:numId="116" w16cid:durableId="1268930795">
    <w:abstractNumId w:val="90"/>
  </w:num>
  <w:num w:numId="117" w16cid:durableId="213975976">
    <w:abstractNumId w:val="103"/>
  </w:num>
  <w:num w:numId="118" w16cid:durableId="848982475">
    <w:abstractNumId w:val="21"/>
  </w:num>
  <w:num w:numId="119" w16cid:durableId="238439832">
    <w:abstractNumId w:val="8"/>
  </w:num>
  <w:num w:numId="120" w16cid:durableId="1450931225">
    <w:abstractNumId w:val="55"/>
  </w:num>
  <w:num w:numId="121" w16cid:durableId="1699354279">
    <w:abstractNumId w:val="42"/>
  </w:num>
  <w:num w:numId="122" w16cid:durableId="1288052297">
    <w:abstractNumId w:val="125"/>
  </w:num>
  <w:num w:numId="123" w16cid:durableId="1994413043">
    <w:abstractNumId w:val="86"/>
  </w:num>
  <w:num w:numId="124" w16cid:durableId="668756746">
    <w:abstractNumId w:val="47"/>
  </w:num>
  <w:num w:numId="125" w16cid:durableId="1854956160">
    <w:abstractNumId w:val="16"/>
  </w:num>
  <w:num w:numId="126" w16cid:durableId="1525941426">
    <w:abstractNumId w:val="91"/>
  </w:num>
  <w:num w:numId="127" w16cid:durableId="18707135">
    <w:abstractNumId w:val="107"/>
  </w:num>
  <w:num w:numId="128" w16cid:durableId="582186436">
    <w:abstractNumId w:val="2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4F0"/>
    <w:rsid w:val="00000987"/>
    <w:rsid w:val="00000F03"/>
    <w:rsid w:val="00000F4A"/>
    <w:rsid w:val="00000F73"/>
    <w:rsid w:val="0000102D"/>
    <w:rsid w:val="00001BB0"/>
    <w:rsid w:val="0000235D"/>
    <w:rsid w:val="0000278D"/>
    <w:rsid w:val="0000288A"/>
    <w:rsid w:val="00002A5C"/>
    <w:rsid w:val="00003AE8"/>
    <w:rsid w:val="00003F31"/>
    <w:rsid w:val="00003F5C"/>
    <w:rsid w:val="00003FA4"/>
    <w:rsid w:val="0000453D"/>
    <w:rsid w:val="00004D4A"/>
    <w:rsid w:val="0000527F"/>
    <w:rsid w:val="000054B1"/>
    <w:rsid w:val="0000588C"/>
    <w:rsid w:val="00005A3C"/>
    <w:rsid w:val="0000618D"/>
    <w:rsid w:val="000065BF"/>
    <w:rsid w:val="00006F23"/>
    <w:rsid w:val="0000769D"/>
    <w:rsid w:val="0000786F"/>
    <w:rsid w:val="00007C7E"/>
    <w:rsid w:val="00007D21"/>
    <w:rsid w:val="000100D0"/>
    <w:rsid w:val="0001031A"/>
    <w:rsid w:val="000107BC"/>
    <w:rsid w:val="000112BC"/>
    <w:rsid w:val="00011808"/>
    <w:rsid w:val="00011F34"/>
    <w:rsid w:val="000120B1"/>
    <w:rsid w:val="000121D2"/>
    <w:rsid w:val="00012554"/>
    <w:rsid w:val="00012703"/>
    <w:rsid w:val="00012889"/>
    <w:rsid w:val="00012DB5"/>
    <w:rsid w:val="00012E56"/>
    <w:rsid w:val="0001315E"/>
    <w:rsid w:val="0001334E"/>
    <w:rsid w:val="00013D0D"/>
    <w:rsid w:val="00014125"/>
    <w:rsid w:val="00014657"/>
    <w:rsid w:val="00014D82"/>
    <w:rsid w:val="000157DE"/>
    <w:rsid w:val="00016135"/>
    <w:rsid w:val="0001618D"/>
    <w:rsid w:val="00016F85"/>
    <w:rsid w:val="000170E6"/>
    <w:rsid w:val="00017203"/>
    <w:rsid w:val="000173A3"/>
    <w:rsid w:val="000173E8"/>
    <w:rsid w:val="00017C29"/>
    <w:rsid w:val="00017D76"/>
    <w:rsid w:val="0002000D"/>
    <w:rsid w:val="0002007C"/>
    <w:rsid w:val="0002024A"/>
    <w:rsid w:val="00020629"/>
    <w:rsid w:val="000207CB"/>
    <w:rsid w:val="00020A8B"/>
    <w:rsid w:val="00020AC8"/>
    <w:rsid w:val="00021039"/>
    <w:rsid w:val="000210BD"/>
    <w:rsid w:val="000216DD"/>
    <w:rsid w:val="0002188E"/>
    <w:rsid w:val="000218A1"/>
    <w:rsid w:val="000226F0"/>
    <w:rsid w:val="000228B7"/>
    <w:rsid w:val="000229D4"/>
    <w:rsid w:val="000229FB"/>
    <w:rsid w:val="00022E82"/>
    <w:rsid w:val="0002345D"/>
    <w:rsid w:val="0002347D"/>
    <w:rsid w:val="00023523"/>
    <w:rsid w:val="00023B94"/>
    <w:rsid w:val="00023E2B"/>
    <w:rsid w:val="00023FB6"/>
    <w:rsid w:val="0002402C"/>
    <w:rsid w:val="0002418D"/>
    <w:rsid w:val="000242D1"/>
    <w:rsid w:val="0002433B"/>
    <w:rsid w:val="00024547"/>
    <w:rsid w:val="00024A98"/>
    <w:rsid w:val="000256BC"/>
    <w:rsid w:val="0002593C"/>
    <w:rsid w:val="00025A73"/>
    <w:rsid w:val="00025AF0"/>
    <w:rsid w:val="00026030"/>
    <w:rsid w:val="000264A9"/>
    <w:rsid w:val="00026701"/>
    <w:rsid w:val="00026A91"/>
    <w:rsid w:val="000272A8"/>
    <w:rsid w:val="0002755E"/>
    <w:rsid w:val="000277B4"/>
    <w:rsid w:val="0003008C"/>
    <w:rsid w:val="0003052C"/>
    <w:rsid w:val="000306C0"/>
    <w:rsid w:val="00030EDD"/>
    <w:rsid w:val="00031E36"/>
    <w:rsid w:val="0003220A"/>
    <w:rsid w:val="00032325"/>
    <w:rsid w:val="0003232C"/>
    <w:rsid w:val="00032638"/>
    <w:rsid w:val="00032C0B"/>
    <w:rsid w:val="00033150"/>
    <w:rsid w:val="000331C1"/>
    <w:rsid w:val="00034501"/>
    <w:rsid w:val="00034EA9"/>
    <w:rsid w:val="00035087"/>
    <w:rsid w:val="000359EE"/>
    <w:rsid w:val="00035A03"/>
    <w:rsid w:val="00036CCA"/>
    <w:rsid w:val="00036D17"/>
    <w:rsid w:val="00036E7C"/>
    <w:rsid w:val="00037091"/>
    <w:rsid w:val="00037229"/>
    <w:rsid w:val="00037831"/>
    <w:rsid w:val="000379E5"/>
    <w:rsid w:val="00037AEF"/>
    <w:rsid w:val="00037DC3"/>
    <w:rsid w:val="000403C2"/>
    <w:rsid w:val="0004041F"/>
    <w:rsid w:val="0004089C"/>
    <w:rsid w:val="000408A5"/>
    <w:rsid w:val="00040D0B"/>
    <w:rsid w:val="00040EB0"/>
    <w:rsid w:val="000413CE"/>
    <w:rsid w:val="0004149A"/>
    <w:rsid w:val="00042098"/>
    <w:rsid w:val="00042217"/>
    <w:rsid w:val="000422A9"/>
    <w:rsid w:val="00042459"/>
    <w:rsid w:val="00042495"/>
    <w:rsid w:val="000425AA"/>
    <w:rsid w:val="000429CB"/>
    <w:rsid w:val="000429CC"/>
    <w:rsid w:val="00042A84"/>
    <w:rsid w:val="00042B5D"/>
    <w:rsid w:val="00042BB6"/>
    <w:rsid w:val="00042D05"/>
    <w:rsid w:val="00042E26"/>
    <w:rsid w:val="00042F3E"/>
    <w:rsid w:val="00043005"/>
    <w:rsid w:val="000432C2"/>
    <w:rsid w:val="00043E0A"/>
    <w:rsid w:val="00044D57"/>
    <w:rsid w:val="00044DE6"/>
    <w:rsid w:val="00044DFE"/>
    <w:rsid w:val="00044F8D"/>
    <w:rsid w:val="00045296"/>
    <w:rsid w:val="00045480"/>
    <w:rsid w:val="00045829"/>
    <w:rsid w:val="00045C37"/>
    <w:rsid w:val="00045EEC"/>
    <w:rsid w:val="00046219"/>
    <w:rsid w:val="000463EF"/>
    <w:rsid w:val="00046769"/>
    <w:rsid w:val="00047136"/>
    <w:rsid w:val="00047802"/>
    <w:rsid w:val="00047AB0"/>
    <w:rsid w:val="00047E48"/>
    <w:rsid w:val="00050471"/>
    <w:rsid w:val="000507E8"/>
    <w:rsid w:val="00050CC1"/>
    <w:rsid w:val="00050E9D"/>
    <w:rsid w:val="000510BD"/>
    <w:rsid w:val="00051169"/>
    <w:rsid w:val="000513FF"/>
    <w:rsid w:val="00051621"/>
    <w:rsid w:val="00051930"/>
    <w:rsid w:val="00051A7A"/>
    <w:rsid w:val="00051CB6"/>
    <w:rsid w:val="00051F51"/>
    <w:rsid w:val="000527A5"/>
    <w:rsid w:val="00052A82"/>
    <w:rsid w:val="000531A6"/>
    <w:rsid w:val="000531F0"/>
    <w:rsid w:val="000533DF"/>
    <w:rsid w:val="00053643"/>
    <w:rsid w:val="000537F1"/>
    <w:rsid w:val="00053DE5"/>
    <w:rsid w:val="000541EB"/>
    <w:rsid w:val="000543CC"/>
    <w:rsid w:val="00054467"/>
    <w:rsid w:val="00054951"/>
    <w:rsid w:val="00054B96"/>
    <w:rsid w:val="000550D3"/>
    <w:rsid w:val="000554D0"/>
    <w:rsid w:val="000557D9"/>
    <w:rsid w:val="000557DA"/>
    <w:rsid w:val="00055B43"/>
    <w:rsid w:val="00056693"/>
    <w:rsid w:val="00056A92"/>
    <w:rsid w:val="00056B73"/>
    <w:rsid w:val="00056D3C"/>
    <w:rsid w:val="000570A9"/>
    <w:rsid w:val="0005713B"/>
    <w:rsid w:val="000573B8"/>
    <w:rsid w:val="000575DC"/>
    <w:rsid w:val="000575E7"/>
    <w:rsid w:val="00060055"/>
    <w:rsid w:val="00060595"/>
    <w:rsid w:val="000607B3"/>
    <w:rsid w:val="000609FC"/>
    <w:rsid w:val="00060B67"/>
    <w:rsid w:val="000613B0"/>
    <w:rsid w:val="00061540"/>
    <w:rsid w:val="00061611"/>
    <w:rsid w:val="00061919"/>
    <w:rsid w:val="00061A27"/>
    <w:rsid w:val="00061B02"/>
    <w:rsid w:val="00061B65"/>
    <w:rsid w:val="000620EA"/>
    <w:rsid w:val="00062396"/>
    <w:rsid w:val="00062598"/>
    <w:rsid w:val="00062E4C"/>
    <w:rsid w:val="00062EB7"/>
    <w:rsid w:val="00063757"/>
    <w:rsid w:val="00063B84"/>
    <w:rsid w:val="0006430A"/>
    <w:rsid w:val="00064EB3"/>
    <w:rsid w:val="00065184"/>
    <w:rsid w:val="000654C8"/>
    <w:rsid w:val="00065679"/>
    <w:rsid w:val="00065A82"/>
    <w:rsid w:val="00065AF9"/>
    <w:rsid w:val="00065CCC"/>
    <w:rsid w:val="00065E6C"/>
    <w:rsid w:val="00065F3B"/>
    <w:rsid w:val="0006653C"/>
    <w:rsid w:val="00066E8D"/>
    <w:rsid w:val="00067015"/>
    <w:rsid w:val="000679A5"/>
    <w:rsid w:val="00067D2A"/>
    <w:rsid w:val="00067DF1"/>
    <w:rsid w:val="0007036E"/>
    <w:rsid w:val="00070A9A"/>
    <w:rsid w:val="00070CEB"/>
    <w:rsid w:val="00070FA5"/>
    <w:rsid w:val="0007104A"/>
    <w:rsid w:val="0007105D"/>
    <w:rsid w:val="000710E6"/>
    <w:rsid w:val="0007114E"/>
    <w:rsid w:val="000712CB"/>
    <w:rsid w:val="00071479"/>
    <w:rsid w:val="00072777"/>
    <w:rsid w:val="00072830"/>
    <w:rsid w:val="000729B8"/>
    <w:rsid w:val="00072E74"/>
    <w:rsid w:val="00072FD9"/>
    <w:rsid w:val="000730EE"/>
    <w:rsid w:val="0007316A"/>
    <w:rsid w:val="00073501"/>
    <w:rsid w:val="00073845"/>
    <w:rsid w:val="00073947"/>
    <w:rsid w:val="00073BF0"/>
    <w:rsid w:val="00073EB0"/>
    <w:rsid w:val="0007429C"/>
    <w:rsid w:val="00074795"/>
    <w:rsid w:val="00074DE5"/>
    <w:rsid w:val="00075265"/>
    <w:rsid w:val="00075367"/>
    <w:rsid w:val="000759DA"/>
    <w:rsid w:val="000760AC"/>
    <w:rsid w:val="000760C7"/>
    <w:rsid w:val="0007650C"/>
    <w:rsid w:val="0007676C"/>
    <w:rsid w:val="00076D45"/>
    <w:rsid w:val="000770E3"/>
    <w:rsid w:val="00077784"/>
    <w:rsid w:val="00077813"/>
    <w:rsid w:val="000779A1"/>
    <w:rsid w:val="00077E6B"/>
    <w:rsid w:val="0008066C"/>
    <w:rsid w:val="000806D5"/>
    <w:rsid w:val="00080741"/>
    <w:rsid w:val="0008094B"/>
    <w:rsid w:val="000814C7"/>
    <w:rsid w:val="00081627"/>
    <w:rsid w:val="00081940"/>
    <w:rsid w:val="00081FAF"/>
    <w:rsid w:val="00081FEC"/>
    <w:rsid w:val="00082087"/>
    <w:rsid w:val="0008224A"/>
    <w:rsid w:val="000825C6"/>
    <w:rsid w:val="000827ED"/>
    <w:rsid w:val="00083BCB"/>
    <w:rsid w:val="00084006"/>
    <w:rsid w:val="00084263"/>
    <w:rsid w:val="000854B9"/>
    <w:rsid w:val="00085F44"/>
    <w:rsid w:val="00085F92"/>
    <w:rsid w:val="000860A6"/>
    <w:rsid w:val="00086232"/>
    <w:rsid w:val="000864F0"/>
    <w:rsid w:val="000866D1"/>
    <w:rsid w:val="00087911"/>
    <w:rsid w:val="00087A70"/>
    <w:rsid w:val="00087B09"/>
    <w:rsid w:val="00087C63"/>
    <w:rsid w:val="00087DDF"/>
    <w:rsid w:val="000902EB"/>
    <w:rsid w:val="0009040E"/>
    <w:rsid w:val="0009061C"/>
    <w:rsid w:val="00090688"/>
    <w:rsid w:val="000907A5"/>
    <w:rsid w:val="00090DFE"/>
    <w:rsid w:val="00090F0B"/>
    <w:rsid w:val="000914B1"/>
    <w:rsid w:val="00091A44"/>
    <w:rsid w:val="00091B0E"/>
    <w:rsid w:val="00091C20"/>
    <w:rsid w:val="00091CF1"/>
    <w:rsid w:val="0009203C"/>
    <w:rsid w:val="0009293D"/>
    <w:rsid w:val="00093133"/>
    <w:rsid w:val="0009320E"/>
    <w:rsid w:val="000933D1"/>
    <w:rsid w:val="00093A2D"/>
    <w:rsid w:val="00093E9E"/>
    <w:rsid w:val="000940C6"/>
    <w:rsid w:val="00094165"/>
    <w:rsid w:val="00095636"/>
    <w:rsid w:val="000965CE"/>
    <w:rsid w:val="0009660A"/>
    <w:rsid w:val="00096F4F"/>
    <w:rsid w:val="000970DF"/>
    <w:rsid w:val="0009759E"/>
    <w:rsid w:val="00097AB6"/>
    <w:rsid w:val="000A012C"/>
    <w:rsid w:val="000A01A5"/>
    <w:rsid w:val="000A0486"/>
    <w:rsid w:val="000A0650"/>
    <w:rsid w:val="000A0A24"/>
    <w:rsid w:val="000A16ED"/>
    <w:rsid w:val="000A1739"/>
    <w:rsid w:val="000A1A53"/>
    <w:rsid w:val="000A1D9B"/>
    <w:rsid w:val="000A2041"/>
    <w:rsid w:val="000A2131"/>
    <w:rsid w:val="000A21DD"/>
    <w:rsid w:val="000A2303"/>
    <w:rsid w:val="000A2430"/>
    <w:rsid w:val="000A25D7"/>
    <w:rsid w:val="000A26A2"/>
    <w:rsid w:val="000A2747"/>
    <w:rsid w:val="000A3109"/>
    <w:rsid w:val="000A31C4"/>
    <w:rsid w:val="000A3469"/>
    <w:rsid w:val="000A36D5"/>
    <w:rsid w:val="000A3A58"/>
    <w:rsid w:val="000A3F17"/>
    <w:rsid w:val="000A479A"/>
    <w:rsid w:val="000A48EA"/>
    <w:rsid w:val="000A4903"/>
    <w:rsid w:val="000A49D9"/>
    <w:rsid w:val="000A4A33"/>
    <w:rsid w:val="000A4BF5"/>
    <w:rsid w:val="000A5119"/>
    <w:rsid w:val="000A51E8"/>
    <w:rsid w:val="000A5493"/>
    <w:rsid w:val="000A58F5"/>
    <w:rsid w:val="000A5B3B"/>
    <w:rsid w:val="000A5C5C"/>
    <w:rsid w:val="000A5E26"/>
    <w:rsid w:val="000A67BA"/>
    <w:rsid w:val="000A6A48"/>
    <w:rsid w:val="000A6B91"/>
    <w:rsid w:val="000A6C5A"/>
    <w:rsid w:val="000A6E7F"/>
    <w:rsid w:val="000A701D"/>
    <w:rsid w:val="000A7222"/>
    <w:rsid w:val="000A7482"/>
    <w:rsid w:val="000A759A"/>
    <w:rsid w:val="000A761B"/>
    <w:rsid w:val="000A76D4"/>
    <w:rsid w:val="000B01CC"/>
    <w:rsid w:val="000B0225"/>
    <w:rsid w:val="000B08FB"/>
    <w:rsid w:val="000B0C7D"/>
    <w:rsid w:val="000B11E9"/>
    <w:rsid w:val="000B1716"/>
    <w:rsid w:val="000B17E7"/>
    <w:rsid w:val="000B2E13"/>
    <w:rsid w:val="000B32E5"/>
    <w:rsid w:val="000B33BA"/>
    <w:rsid w:val="000B34F9"/>
    <w:rsid w:val="000B35FF"/>
    <w:rsid w:val="000B36EB"/>
    <w:rsid w:val="000B38A1"/>
    <w:rsid w:val="000B3C8E"/>
    <w:rsid w:val="000B43E3"/>
    <w:rsid w:val="000B448C"/>
    <w:rsid w:val="000B45FE"/>
    <w:rsid w:val="000B4783"/>
    <w:rsid w:val="000B4809"/>
    <w:rsid w:val="000B4E80"/>
    <w:rsid w:val="000B50E9"/>
    <w:rsid w:val="000B5319"/>
    <w:rsid w:val="000B5698"/>
    <w:rsid w:val="000B58E9"/>
    <w:rsid w:val="000B5B55"/>
    <w:rsid w:val="000B5DE6"/>
    <w:rsid w:val="000B5EB2"/>
    <w:rsid w:val="000B658C"/>
    <w:rsid w:val="000B6C88"/>
    <w:rsid w:val="000B6F4A"/>
    <w:rsid w:val="000B7418"/>
    <w:rsid w:val="000B7736"/>
    <w:rsid w:val="000B7B55"/>
    <w:rsid w:val="000B7EA8"/>
    <w:rsid w:val="000B7EC1"/>
    <w:rsid w:val="000C079D"/>
    <w:rsid w:val="000C19A2"/>
    <w:rsid w:val="000C25DE"/>
    <w:rsid w:val="000C2B06"/>
    <w:rsid w:val="000C2E28"/>
    <w:rsid w:val="000C3595"/>
    <w:rsid w:val="000C3F5B"/>
    <w:rsid w:val="000C41D6"/>
    <w:rsid w:val="000C4453"/>
    <w:rsid w:val="000C44BD"/>
    <w:rsid w:val="000C47CF"/>
    <w:rsid w:val="000C534F"/>
    <w:rsid w:val="000C535B"/>
    <w:rsid w:val="000C5680"/>
    <w:rsid w:val="000C581E"/>
    <w:rsid w:val="000C5CDF"/>
    <w:rsid w:val="000C5F27"/>
    <w:rsid w:val="000C6496"/>
    <w:rsid w:val="000C67A6"/>
    <w:rsid w:val="000C7538"/>
    <w:rsid w:val="000C7A14"/>
    <w:rsid w:val="000C7D45"/>
    <w:rsid w:val="000C7F2C"/>
    <w:rsid w:val="000C7F9A"/>
    <w:rsid w:val="000D0016"/>
    <w:rsid w:val="000D0481"/>
    <w:rsid w:val="000D0571"/>
    <w:rsid w:val="000D0938"/>
    <w:rsid w:val="000D0BA3"/>
    <w:rsid w:val="000D0DD9"/>
    <w:rsid w:val="000D0F92"/>
    <w:rsid w:val="000D1463"/>
    <w:rsid w:val="000D18C8"/>
    <w:rsid w:val="000D1A0D"/>
    <w:rsid w:val="000D1CD3"/>
    <w:rsid w:val="000D1D29"/>
    <w:rsid w:val="000D1E01"/>
    <w:rsid w:val="000D2494"/>
    <w:rsid w:val="000D2D42"/>
    <w:rsid w:val="000D3612"/>
    <w:rsid w:val="000D3BB4"/>
    <w:rsid w:val="000D3DDB"/>
    <w:rsid w:val="000D4132"/>
    <w:rsid w:val="000D4460"/>
    <w:rsid w:val="000D4515"/>
    <w:rsid w:val="000D466C"/>
    <w:rsid w:val="000D50B9"/>
    <w:rsid w:val="000D5C6F"/>
    <w:rsid w:val="000D5CC7"/>
    <w:rsid w:val="000D5F7C"/>
    <w:rsid w:val="000D634D"/>
    <w:rsid w:val="000D6446"/>
    <w:rsid w:val="000D6778"/>
    <w:rsid w:val="000D6786"/>
    <w:rsid w:val="000D67A2"/>
    <w:rsid w:val="000D67E3"/>
    <w:rsid w:val="000D68F6"/>
    <w:rsid w:val="000D691A"/>
    <w:rsid w:val="000D7397"/>
    <w:rsid w:val="000D7434"/>
    <w:rsid w:val="000D7480"/>
    <w:rsid w:val="000D77C9"/>
    <w:rsid w:val="000E038C"/>
    <w:rsid w:val="000E062F"/>
    <w:rsid w:val="000E06F0"/>
    <w:rsid w:val="000E0C98"/>
    <w:rsid w:val="000E0DD6"/>
    <w:rsid w:val="000E13A1"/>
    <w:rsid w:val="000E142E"/>
    <w:rsid w:val="000E161B"/>
    <w:rsid w:val="000E191D"/>
    <w:rsid w:val="000E19A5"/>
    <w:rsid w:val="000E19BE"/>
    <w:rsid w:val="000E1CF4"/>
    <w:rsid w:val="000E1D80"/>
    <w:rsid w:val="000E2243"/>
    <w:rsid w:val="000E2575"/>
    <w:rsid w:val="000E2988"/>
    <w:rsid w:val="000E2996"/>
    <w:rsid w:val="000E308A"/>
    <w:rsid w:val="000E33A1"/>
    <w:rsid w:val="000E3497"/>
    <w:rsid w:val="000E3584"/>
    <w:rsid w:val="000E3750"/>
    <w:rsid w:val="000E38B5"/>
    <w:rsid w:val="000E397F"/>
    <w:rsid w:val="000E3CD2"/>
    <w:rsid w:val="000E42BD"/>
    <w:rsid w:val="000E4A16"/>
    <w:rsid w:val="000E4AA7"/>
    <w:rsid w:val="000E4D67"/>
    <w:rsid w:val="000E4E70"/>
    <w:rsid w:val="000E4F59"/>
    <w:rsid w:val="000E5733"/>
    <w:rsid w:val="000E5760"/>
    <w:rsid w:val="000E5AD8"/>
    <w:rsid w:val="000E5BC1"/>
    <w:rsid w:val="000E63DC"/>
    <w:rsid w:val="000E64C1"/>
    <w:rsid w:val="000E6882"/>
    <w:rsid w:val="000E7224"/>
    <w:rsid w:val="000E73C6"/>
    <w:rsid w:val="000E7451"/>
    <w:rsid w:val="000E757C"/>
    <w:rsid w:val="000E75C2"/>
    <w:rsid w:val="000E78E6"/>
    <w:rsid w:val="000E79F7"/>
    <w:rsid w:val="000E7D55"/>
    <w:rsid w:val="000E7F04"/>
    <w:rsid w:val="000F028B"/>
    <w:rsid w:val="000F0464"/>
    <w:rsid w:val="000F0516"/>
    <w:rsid w:val="000F06AF"/>
    <w:rsid w:val="000F0AB3"/>
    <w:rsid w:val="000F0AC2"/>
    <w:rsid w:val="000F0F27"/>
    <w:rsid w:val="000F1C06"/>
    <w:rsid w:val="000F1ED7"/>
    <w:rsid w:val="000F1F35"/>
    <w:rsid w:val="000F2159"/>
    <w:rsid w:val="000F23CF"/>
    <w:rsid w:val="000F241C"/>
    <w:rsid w:val="000F2790"/>
    <w:rsid w:val="000F381A"/>
    <w:rsid w:val="000F39B4"/>
    <w:rsid w:val="000F39CE"/>
    <w:rsid w:val="000F3C7E"/>
    <w:rsid w:val="000F4182"/>
    <w:rsid w:val="000F4960"/>
    <w:rsid w:val="000F5AEC"/>
    <w:rsid w:val="000F6079"/>
    <w:rsid w:val="000F657F"/>
    <w:rsid w:val="000F6781"/>
    <w:rsid w:val="000F67F0"/>
    <w:rsid w:val="000F6D88"/>
    <w:rsid w:val="000F6E64"/>
    <w:rsid w:val="000F70BD"/>
    <w:rsid w:val="000F7B64"/>
    <w:rsid w:val="00100596"/>
    <w:rsid w:val="00100B37"/>
    <w:rsid w:val="00101079"/>
    <w:rsid w:val="001010C3"/>
    <w:rsid w:val="001013F7"/>
    <w:rsid w:val="00101AC8"/>
    <w:rsid w:val="00101F81"/>
    <w:rsid w:val="00102209"/>
    <w:rsid w:val="0010226E"/>
    <w:rsid w:val="00103084"/>
    <w:rsid w:val="00103189"/>
    <w:rsid w:val="00103AA4"/>
    <w:rsid w:val="00103D56"/>
    <w:rsid w:val="0010400B"/>
    <w:rsid w:val="0010513A"/>
    <w:rsid w:val="001051EA"/>
    <w:rsid w:val="00105C9E"/>
    <w:rsid w:val="00105F78"/>
    <w:rsid w:val="001065B9"/>
    <w:rsid w:val="00106829"/>
    <w:rsid w:val="00106BC6"/>
    <w:rsid w:val="00106DF2"/>
    <w:rsid w:val="001071D9"/>
    <w:rsid w:val="00107425"/>
    <w:rsid w:val="001076A1"/>
    <w:rsid w:val="00107CE5"/>
    <w:rsid w:val="00107FC2"/>
    <w:rsid w:val="001102DD"/>
    <w:rsid w:val="0011042E"/>
    <w:rsid w:val="001109B5"/>
    <w:rsid w:val="001109BF"/>
    <w:rsid w:val="0011193B"/>
    <w:rsid w:val="00111B53"/>
    <w:rsid w:val="001123AE"/>
    <w:rsid w:val="001128D3"/>
    <w:rsid w:val="001129CF"/>
    <w:rsid w:val="00112A5C"/>
    <w:rsid w:val="00112B98"/>
    <w:rsid w:val="00112C83"/>
    <w:rsid w:val="0011337B"/>
    <w:rsid w:val="00113AD0"/>
    <w:rsid w:val="001140F0"/>
    <w:rsid w:val="00114454"/>
    <w:rsid w:val="00114748"/>
    <w:rsid w:val="0011518C"/>
    <w:rsid w:val="001151EB"/>
    <w:rsid w:val="00115824"/>
    <w:rsid w:val="00115A86"/>
    <w:rsid w:val="00115C56"/>
    <w:rsid w:val="00115CB8"/>
    <w:rsid w:val="00115F54"/>
    <w:rsid w:val="0011626C"/>
    <w:rsid w:val="00116A95"/>
    <w:rsid w:val="00116FCF"/>
    <w:rsid w:val="0011754A"/>
    <w:rsid w:val="00117614"/>
    <w:rsid w:val="001177E2"/>
    <w:rsid w:val="0011790D"/>
    <w:rsid w:val="00117C50"/>
    <w:rsid w:val="00117CAE"/>
    <w:rsid w:val="00117F5A"/>
    <w:rsid w:val="00120759"/>
    <w:rsid w:val="00120A41"/>
    <w:rsid w:val="00120DCA"/>
    <w:rsid w:val="00121898"/>
    <w:rsid w:val="00121AC9"/>
    <w:rsid w:val="00121DAF"/>
    <w:rsid w:val="00121F2C"/>
    <w:rsid w:val="001221C9"/>
    <w:rsid w:val="001225F9"/>
    <w:rsid w:val="00122719"/>
    <w:rsid w:val="0012278A"/>
    <w:rsid w:val="00122927"/>
    <w:rsid w:val="00122D8D"/>
    <w:rsid w:val="00122DBB"/>
    <w:rsid w:val="0012357F"/>
    <w:rsid w:val="001236A3"/>
    <w:rsid w:val="0012379F"/>
    <w:rsid w:val="00123812"/>
    <w:rsid w:val="00123DB7"/>
    <w:rsid w:val="00123FA7"/>
    <w:rsid w:val="001241FB"/>
    <w:rsid w:val="001243FD"/>
    <w:rsid w:val="00124DF8"/>
    <w:rsid w:val="00124F43"/>
    <w:rsid w:val="0012594B"/>
    <w:rsid w:val="00125BFE"/>
    <w:rsid w:val="00125DCB"/>
    <w:rsid w:val="0012617B"/>
    <w:rsid w:val="00126907"/>
    <w:rsid w:val="00126E08"/>
    <w:rsid w:val="00126E9D"/>
    <w:rsid w:val="001273AF"/>
    <w:rsid w:val="001277E1"/>
    <w:rsid w:val="00127B14"/>
    <w:rsid w:val="00127FF5"/>
    <w:rsid w:val="0013022E"/>
    <w:rsid w:val="0013043A"/>
    <w:rsid w:val="001305B4"/>
    <w:rsid w:val="00130D5A"/>
    <w:rsid w:val="00130DA9"/>
    <w:rsid w:val="00130F37"/>
    <w:rsid w:val="00130FA3"/>
    <w:rsid w:val="00131483"/>
    <w:rsid w:val="00131C8D"/>
    <w:rsid w:val="001327F6"/>
    <w:rsid w:val="001328A6"/>
    <w:rsid w:val="00132AA4"/>
    <w:rsid w:val="00132C7B"/>
    <w:rsid w:val="00132C91"/>
    <w:rsid w:val="00133862"/>
    <w:rsid w:val="001339BF"/>
    <w:rsid w:val="001343E3"/>
    <w:rsid w:val="001347DA"/>
    <w:rsid w:val="00134A9D"/>
    <w:rsid w:val="00135051"/>
    <w:rsid w:val="00135B42"/>
    <w:rsid w:val="00135B95"/>
    <w:rsid w:val="0013604B"/>
    <w:rsid w:val="001361CB"/>
    <w:rsid w:val="0013626A"/>
    <w:rsid w:val="00136610"/>
    <w:rsid w:val="00136867"/>
    <w:rsid w:val="001369A1"/>
    <w:rsid w:val="00136B52"/>
    <w:rsid w:val="00136D9F"/>
    <w:rsid w:val="00137674"/>
    <w:rsid w:val="00137714"/>
    <w:rsid w:val="001378AE"/>
    <w:rsid w:val="00137B1C"/>
    <w:rsid w:val="00137C55"/>
    <w:rsid w:val="00140047"/>
    <w:rsid w:val="00140961"/>
    <w:rsid w:val="00140C20"/>
    <w:rsid w:val="00140C6E"/>
    <w:rsid w:val="001411FD"/>
    <w:rsid w:val="001418B5"/>
    <w:rsid w:val="00141A29"/>
    <w:rsid w:val="00141B98"/>
    <w:rsid w:val="00141C9B"/>
    <w:rsid w:val="001426B8"/>
    <w:rsid w:val="0014298E"/>
    <w:rsid w:val="001434DB"/>
    <w:rsid w:val="00143879"/>
    <w:rsid w:val="00143893"/>
    <w:rsid w:val="00143936"/>
    <w:rsid w:val="00143D3E"/>
    <w:rsid w:val="0014427E"/>
    <w:rsid w:val="00144712"/>
    <w:rsid w:val="00144830"/>
    <w:rsid w:val="00144AE7"/>
    <w:rsid w:val="00144B23"/>
    <w:rsid w:val="00144FD9"/>
    <w:rsid w:val="00145D8C"/>
    <w:rsid w:val="00145F04"/>
    <w:rsid w:val="00146045"/>
    <w:rsid w:val="00146590"/>
    <w:rsid w:val="00146650"/>
    <w:rsid w:val="00146AA6"/>
    <w:rsid w:val="00147220"/>
    <w:rsid w:val="00147584"/>
    <w:rsid w:val="00147A09"/>
    <w:rsid w:val="00150641"/>
    <w:rsid w:val="00150846"/>
    <w:rsid w:val="001509A3"/>
    <w:rsid w:val="001511D8"/>
    <w:rsid w:val="00151908"/>
    <w:rsid w:val="00151AB2"/>
    <w:rsid w:val="0015209A"/>
    <w:rsid w:val="00152786"/>
    <w:rsid w:val="00152D39"/>
    <w:rsid w:val="00153306"/>
    <w:rsid w:val="0015343A"/>
    <w:rsid w:val="0015364C"/>
    <w:rsid w:val="00153A10"/>
    <w:rsid w:val="00153F47"/>
    <w:rsid w:val="00153F6E"/>
    <w:rsid w:val="001541E9"/>
    <w:rsid w:val="00154824"/>
    <w:rsid w:val="00154A15"/>
    <w:rsid w:val="00154A51"/>
    <w:rsid w:val="00154C3D"/>
    <w:rsid w:val="00154F24"/>
    <w:rsid w:val="00155248"/>
    <w:rsid w:val="00155604"/>
    <w:rsid w:val="001557A9"/>
    <w:rsid w:val="001557DD"/>
    <w:rsid w:val="001558F4"/>
    <w:rsid w:val="0015598F"/>
    <w:rsid w:val="00155A58"/>
    <w:rsid w:val="00155D9E"/>
    <w:rsid w:val="00155DD6"/>
    <w:rsid w:val="0015617C"/>
    <w:rsid w:val="0015640B"/>
    <w:rsid w:val="00156A1C"/>
    <w:rsid w:val="0016083F"/>
    <w:rsid w:val="00160B30"/>
    <w:rsid w:val="001610D9"/>
    <w:rsid w:val="0016110D"/>
    <w:rsid w:val="00161247"/>
    <w:rsid w:val="00161557"/>
    <w:rsid w:val="00162100"/>
    <w:rsid w:val="00162277"/>
    <w:rsid w:val="0016256B"/>
    <w:rsid w:val="001625C5"/>
    <w:rsid w:val="0016278D"/>
    <w:rsid w:val="00162CDB"/>
    <w:rsid w:val="00163790"/>
    <w:rsid w:val="00164174"/>
    <w:rsid w:val="001642D9"/>
    <w:rsid w:val="00164686"/>
    <w:rsid w:val="00164ACB"/>
    <w:rsid w:val="00164B57"/>
    <w:rsid w:val="00165191"/>
    <w:rsid w:val="001659F4"/>
    <w:rsid w:val="00165B0E"/>
    <w:rsid w:val="00165BC4"/>
    <w:rsid w:val="00166137"/>
    <w:rsid w:val="00166877"/>
    <w:rsid w:val="00166A58"/>
    <w:rsid w:val="00166AA0"/>
    <w:rsid w:val="00166AE6"/>
    <w:rsid w:val="00166B9E"/>
    <w:rsid w:val="00166D1C"/>
    <w:rsid w:val="00166E7D"/>
    <w:rsid w:val="001677C8"/>
    <w:rsid w:val="00167BC8"/>
    <w:rsid w:val="00167FD3"/>
    <w:rsid w:val="0017030C"/>
    <w:rsid w:val="00170347"/>
    <w:rsid w:val="00170A90"/>
    <w:rsid w:val="00170B78"/>
    <w:rsid w:val="00171DBA"/>
    <w:rsid w:val="00172153"/>
    <w:rsid w:val="0017223C"/>
    <w:rsid w:val="001725B4"/>
    <w:rsid w:val="00172935"/>
    <w:rsid w:val="001731DC"/>
    <w:rsid w:val="00173AF5"/>
    <w:rsid w:val="00173D21"/>
    <w:rsid w:val="00173D3D"/>
    <w:rsid w:val="00174685"/>
    <w:rsid w:val="001747CE"/>
    <w:rsid w:val="00174814"/>
    <w:rsid w:val="00174BF6"/>
    <w:rsid w:val="00174C3F"/>
    <w:rsid w:val="00174F6B"/>
    <w:rsid w:val="00174FDB"/>
    <w:rsid w:val="00175437"/>
    <w:rsid w:val="00175AF1"/>
    <w:rsid w:val="00175E38"/>
    <w:rsid w:val="00175EF7"/>
    <w:rsid w:val="001761F1"/>
    <w:rsid w:val="00176366"/>
    <w:rsid w:val="001763B7"/>
    <w:rsid w:val="00176983"/>
    <w:rsid w:val="00176B38"/>
    <w:rsid w:val="00176B65"/>
    <w:rsid w:val="00176B90"/>
    <w:rsid w:val="001770FD"/>
    <w:rsid w:val="0017746B"/>
    <w:rsid w:val="001775FE"/>
    <w:rsid w:val="00177997"/>
    <w:rsid w:val="00177ACA"/>
    <w:rsid w:val="0018006A"/>
    <w:rsid w:val="001800DC"/>
    <w:rsid w:val="00180101"/>
    <w:rsid w:val="001804BA"/>
    <w:rsid w:val="0018083F"/>
    <w:rsid w:val="00180AC1"/>
    <w:rsid w:val="00180DED"/>
    <w:rsid w:val="00181605"/>
    <w:rsid w:val="00181726"/>
    <w:rsid w:val="001819F5"/>
    <w:rsid w:val="0018296A"/>
    <w:rsid w:val="00182D7F"/>
    <w:rsid w:val="00182DEB"/>
    <w:rsid w:val="00183109"/>
    <w:rsid w:val="001831B9"/>
    <w:rsid w:val="00183A06"/>
    <w:rsid w:val="00183BB5"/>
    <w:rsid w:val="00183D80"/>
    <w:rsid w:val="00183FDD"/>
    <w:rsid w:val="001840E0"/>
    <w:rsid w:val="00184453"/>
    <w:rsid w:val="001844B0"/>
    <w:rsid w:val="001844C6"/>
    <w:rsid w:val="001844D0"/>
    <w:rsid w:val="001844EE"/>
    <w:rsid w:val="00185253"/>
    <w:rsid w:val="00185782"/>
    <w:rsid w:val="001857A3"/>
    <w:rsid w:val="001859BC"/>
    <w:rsid w:val="001859F2"/>
    <w:rsid w:val="00185B97"/>
    <w:rsid w:val="00185DFA"/>
    <w:rsid w:val="0018607A"/>
    <w:rsid w:val="0018609D"/>
    <w:rsid w:val="001864EF"/>
    <w:rsid w:val="00186546"/>
    <w:rsid w:val="00186609"/>
    <w:rsid w:val="0018675D"/>
    <w:rsid w:val="00186B48"/>
    <w:rsid w:val="00186BF9"/>
    <w:rsid w:val="001871C7"/>
    <w:rsid w:val="00187528"/>
    <w:rsid w:val="0018776A"/>
    <w:rsid w:val="00187840"/>
    <w:rsid w:val="00187AB1"/>
    <w:rsid w:val="001901BC"/>
    <w:rsid w:val="00190286"/>
    <w:rsid w:val="0019067B"/>
    <w:rsid w:val="001906D4"/>
    <w:rsid w:val="00190A60"/>
    <w:rsid w:val="0019181C"/>
    <w:rsid w:val="00191A6B"/>
    <w:rsid w:val="00191C21"/>
    <w:rsid w:val="001920AA"/>
    <w:rsid w:val="001923B2"/>
    <w:rsid w:val="001925B9"/>
    <w:rsid w:val="001927B5"/>
    <w:rsid w:val="0019382D"/>
    <w:rsid w:val="00193885"/>
    <w:rsid w:val="00194468"/>
    <w:rsid w:val="00194660"/>
    <w:rsid w:val="001946D6"/>
    <w:rsid w:val="00194BD6"/>
    <w:rsid w:val="00194C53"/>
    <w:rsid w:val="00194F1D"/>
    <w:rsid w:val="001950F1"/>
    <w:rsid w:val="001951B9"/>
    <w:rsid w:val="00195CB0"/>
    <w:rsid w:val="00196563"/>
    <w:rsid w:val="00196E87"/>
    <w:rsid w:val="00196EF1"/>
    <w:rsid w:val="0019704F"/>
    <w:rsid w:val="001970D6"/>
    <w:rsid w:val="001973F1"/>
    <w:rsid w:val="00197C75"/>
    <w:rsid w:val="00197CCD"/>
    <w:rsid w:val="00197E98"/>
    <w:rsid w:val="001A031E"/>
    <w:rsid w:val="001A05F7"/>
    <w:rsid w:val="001A0BBE"/>
    <w:rsid w:val="001A0DBF"/>
    <w:rsid w:val="001A115D"/>
    <w:rsid w:val="001A12C5"/>
    <w:rsid w:val="001A20F6"/>
    <w:rsid w:val="001A2268"/>
    <w:rsid w:val="001A2551"/>
    <w:rsid w:val="001A2568"/>
    <w:rsid w:val="001A2618"/>
    <w:rsid w:val="001A3480"/>
    <w:rsid w:val="001A3554"/>
    <w:rsid w:val="001A365C"/>
    <w:rsid w:val="001A3951"/>
    <w:rsid w:val="001A4E52"/>
    <w:rsid w:val="001A518C"/>
    <w:rsid w:val="001A5196"/>
    <w:rsid w:val="001A51DD"/>
    <w:rsid w:val="001A51FD"/>
    <w:rsid w:val="001A5475"/>
    <w:rsid w:val="001A56B1"/>
    <w:rsid w:val="001A5B70"/>
    <w:rsid w:val="001A5CC5"/>
    <w:rsid w:val="001A626C"/>
    <w:rsid w:val="001A6632"/>
    <w:rsid w:val="001A6E72"/>
    <w:rsid w:val="001A7222"/>
    <w:rsid w:val="001A7299"/>
    <w:rsid w:val="001A7356"/>
    <w:rsid w:val="001A782C"/>
    <w:rsid w:val="001A7B67"/>
    <w:rsid w:val="001A7B70"/>
    <w:rsid w:val="001A7C08"/>
    <w:rsid w:val="001A7DF8"/>
    <w:rsid w:val="001B02AF"/>
    <w:rsid w:val="001B0BB1"/>
    <w:rsid w:val="001B1228"/>
    <w:rsid w:val="001B1464"/>
    <w:rsid w:val="001B1DFA"/>
    <w:rsid w:val="001B2243"/>
    <w:rsid w:val="001B25D2"/>
    <w:rsid w:val="001B27A6"/>
    <w:rsid w:val="001B2B1B"/>
    <w:rsid w:val="001B3604"/>
    <w:rsid w:val="001B377F"/>
    <w:rsid w:val="001B380B"/>
    <w:rsid w:val="001B3914"/>
    <w:rsid w:val="001B3AA2"/>
    <w:rsid w:val="001B4513"/>
    <w:rsid w:val="001B488F"/>
    <w:rsid w:val="001B4B6E"/>
    <w:rsid w:val="001B4D74"/>
    <w:rsid w:val="001B4E0C"/>
    <w:rsid w:val="001B5939"/>
    <w:rsid w:val="001B5FE7"/>
    <w:rsid w:val="001B667F"/>
    <w:rsid w:val="001B66AB"/>
    <w:rsid w:val="001B67DE"/>
    <w:rsid w:val="001B6FBA"/>
    <w:rsid w:val="001B7031"/>
    <w:rsid w:val="001B7061"/>
    <w:rsid w:val="001B76FD"/>
    <w:rsid w:val="001B7AFE"/>
    <w:rsid w:val="001B7B39"/>
    <w:rsid w:val="001B7CC3"/>
    <w:rsid w:val="001C0871"/>
    <w:rsid w:val="001C08F9"/>
    <w:rsid w:val="001C1A57"/>
    <w:rsid w:val="001C1A5E"/>
    <w:rsid w:val="001C1D08"/>
    <w:rsid w:val="001C253F"/>
    <w:rsid w:val="001C292B"/>
    <w:rsid w:val="001C2B48"/>
    <w:rsid w:val="001C30FD"/>
    <w:rsid w:val="001C31CA"/>
    <w:rsid w:val="001C320F"/>
    <w:rsid w:val="001C3250"/>
    <w:rsid w:val="001C346C"/>
    <w:rsid w:val="001C34CA"/>
    <w:rsid w:val="001C3545"/>
    <w:rsid w:val="001C39C5"/>
    <w:rsid w:val="001C3E15"/>
    <w:rsid w:val="001C402E"/>
    <w:rsid w:val="001C4309"/>
    <w:rsid w:val="001C483E"/>
    <w:rsid w:val="001C4A7A"/>
    <w:rsid w:val="001C4A95"/>
    <w:rsid w:val="001C4B22"/>
    <w:rsid w:val="001C4DAE"/>
    <w:rsid w:val="001C5229"/>
    <w:rsid w:val="001C5429"/>
    <w:rsid w:val="001C58AC"/>
    <w:rsid w:val="001C58E1"/>
    <w:rsid w:val="001C614D"/>
    <w:rsid w:val="001C61C4"/>
    <w:rsid w:val="001C631C"/>
    <w:rsid w:val="001C65F1"/>
    <w:rsid w:val="001C69EF"/>
    <w:rsid w:val="001C6F16"/>
    <w:rsid w:val="001C740C"/>
    <w:rsid w:val="001C797B"/>
    <w:rsid w:val="001C7D76"/>
    <w:rsid w:val="001C7E1C"/>
    <w:rsid w:val="001D00A5"/>
    <w:rsid w:val="001D07B5"/>
    <w:rsid w:val="001D08AF"/>
    <w:rsid w:val="001D08D0"/>
    <w:rsid w:val="001D0CDD"/>
    <w:rsid w:val="001D0E96"/>
    <w:rsid w:val="001D137D"/>
    <w:rsid w:val="001D14F9"/>
    <w:rsid w:val="001D1CCF"/>
    <w:rsid w:val="001D1EA2"/>
    <w:rsid w:val="001D20E7"/>
    <w:rsid w:val="001D2184"/>
    <w:rsid w:val="001D2867"/>
    <w:rsid w:val="001D373A"/>
    <w:rsid w:val="001D3BA8"/>
    <w:rsid w:val="001D3BB1"/>
    <w:rsid w:val="001D4CEF"/>
    <w:rsid w:val="001D4F50"/>
    <w:rsid w:val="001D4F9D"/>
    <w:rsid w:val="001D507B"/>
    <w:rsid w:val="001D561F"/>
    <w:rsid w:val="001D58C2"/>
    <w:rsid w:val="001D5A2E"/>
    <w:rsid w:val="001D5D1E"/>
    <w:rsid w:val="001D634E"/>
    <w:rsid w:val="001D6D6B"/>
    <w:rsid w:val="001D76BA"/>
    <w:rsid w:val="001D7B80"/>
    <w:rsid w:val="001D7C5F"/>
    <w:rsid w:val="001D7E9A"/>
    <w:rsid w:val="001E0046"/>
    <w:rsid w:val="001E022B"/>
    <w:rsid w:val="001E03B1"/>
    <w:rsid w:val="001E064F"/>
    <w:rsid w:val="001E0F85"/>
    <w:rsid w:val="001E1106"/>
    <w:rsid w:val="001E1485"/>
    <w:rsid w:val="001E1897"/>
    <w:rsid w:val="001E1C04"/>
    <w:rsid w:val="001E1CE5"/>
    <w:rsid w:val="001E2503"/>
    <w:rsid w:val="001E26CE"/>
    <w:rsid w:val="001E2706"/>
    <w:rsid w:val="001E2815"/>
    <w:rsid w:val="001E2B0B"/>
    <w:rsid w:val="001E2C59"/>
    <w:rsid w:val="001E2C5E"/>
    <w:rsid w:val="001E2CB8"/>
    <w:rsid w:val="001E2E3B"/>
    <w:rsid w:val="001E371E"/>
    <w:rsid w:val="001E3BE8"/>
    <w:rsid w:val="001E488C"/>
    <w:rsid w:val="001E4B62"/>
    <w:rsid w:val="001E4F35"/>
    <w:rsid w:val="001E55A9"/>
    <w:rsid w:val="001E5877"/>
    <w:rsid w:val="001E6418"/>
    <w:rsid w:val="001E7027"/>
    <w:rsid w:val="001E7854"/>
    <w:rsid w:val="001F0EF2"/>
    <w:rsid w:val="001F131C"/>
    <w:rsid w:val="001F1334"/>
    <w:rsid w:val="001F13D3"/>
    <w:rsid w:val="001F196C"/>
    <w:rsid w:val="001F1FF5"/>
    <w:rsid w:val="001F2462"/>
    <w:rsid w:val="001F297B"/>
    <w:rsid w:val="001F2A1F"/>
    <w:rsid w:val="001F2D5F"/>
    <w:rsid w:val="001F2EE8"/>
    <w:rsid w:val="001F3078"/>
    <w:rsid w:val="001F3723"/>
    <w:rsid w:val="001F3991"/>
    <w:rsid w:val="001F4275"/>
    <w:rsid w:val="001F43E7"/>
    <w:rsid w:val="001F4586"/>
    <w:rsid w:val="001F4656"/>
    <w:rsid w:val="001F4895"/>
    <w:rsid w:val="001F48AB"/>
    <w:rsid w:val="001F4934"/>
    <w:rsid w:val="001F4AF6"/>
    <w:rsid w:val="001F4E20"/>
    <w:rsid w:val="001F50C2"/>
    <w:rsid w:val="001F590D"/>
    <w:rsid w:val="001F597B"/>
    <w:rsid w:val="001F5B7A"/>
    <w:rsid w:val="001F606B"/>
    <w:rsid w:val="001F6438"/>
    <w:rsid w:val="001F67D9"/>
    <w:rsid w:val="001F6BAD"/>
    <w:rsid w:val="001F6D75"/>
    <w:rsid w:val="001F708A"/>
    <w:rsid w:val="001F73CE"/>
    <w:rsid w:val="002007FE"/>
    <w:rsid w:val="00200AF6"/>
    <w:rsid w:val="00200EF5"/>
    <w:rsid w:val="00201021"/>
    <w:rsid w:val="00201843"/>
    <w:rsid w:val="00201D8F"/>
    <w:rsid w:val="00201FFA"/>
    <w:rsid w:val="0020250C"/>
    <w:rsid w:val="002026CA"/>
    <w:rsid w:val="0020273E"/>
    <w:rsid w:val="002029F3"/>
    <w:rsid w:val="00202BFC"/>
    <w:rsid w:val="00203029"/>
    <w:rsid w:val="002032CB"/>
    <w:rsid w:val="002033D4"/>
    <w:rsid w:val="00203542"/>
    <w:rsid w:val="002036BE"/>
    <w:rsid w:val="002040FB"/>
    <w:rsid w:val="002044BE"/>
    <w:rsid w:val="002045D2"/>
    <w:rsid w:val="00204BE8"/>
    <w:rsid w:val="00205AFE"/>
    <w:rsid w:val="0020607D"/>
    <w:rsid w:val="00206441"/>
    <w:rsid w:val="00206831"/>
    <w:rsid w:val="00206B4C"/>
    <w:rsid w:val="00206F17"/>
    <w:rsid w:val="00207376"/>
    <w:rsid w:val="00207C54"/>
    <w:rsid w:val="00210668"/>
    <w:rsid w:val="002106FB"/>
    <w:rsid w:val="0021076F"/>
    <w:rsid w:val="00210A57"/>
    <w:rsid w:val="00211343"/>
    <w:rsid w:val="002115A2"/>
    <w:rsid w:val="002115CE"/>
    <w:rsid w:val="002116DB"/>
    <w:rsid w:val="0021179B"/>
    <w:rsid w:val="002118EC"/>
    <w:rsid w:val="00211970"/>
    <w:rsid w:val="00211979"/>
    <w:rsid w:val="002121C0"/>
    <w:rsid w:val="002122E8"/>
    <w:rsid w:val="00212838"/>
    <w:rsid w:val="00212A7F"/>
    <w:rsid w:val="00213313"/>
    <w:rsid w:val="0021346C"/>
    <w:rsid w:val="00213530"/>
    <w:rsid w:val="00213698"/>
    <w:rsid w:val="002137C7"/>
    <w:rsid w:val="00213A99"/>
    <w:rsid w:val="00214A0C"/>
    <w:rsid w:val="00214A3D"/>
    <w:rsid w:val="00214DB7"/>
    <w:rsid w:val="00215862"/>
    <w:rsid w:val="0021591D"/>
    <w:rsid w:val="00215970"/>
    <w:rsid w:val="00215A48"/>
    <w:rsid w:val="00215B16"/>
    <w:rsid w:val="00215F8D"/>
    <w:rsid w:val="0021668D"/>
    <w:rsid w:val="00216C46"/>
    <w:rsid w:val="0021737A"/>
    <w:rsid w:val="0021782D"/>
    <w:rsid w:val="00217BAC"/>
    <w:rsid w:val="00217C1C"/>
    <w:rsid w:val="00217DD1"/>
    <w:rsid w:val="00220783"/>
    <w:rsid w:val="0022083A"/>
    <w:rsid w:val="0022118A"/>
    <w:rsid w:val="002214AC"/>
    <w:rsid w:val="0022151A"/>
    <w:rsid w:val="00221697"/>
    <w:rsid w:val="00221B9D"/>
    <w:rsid w:val="00221C47"/>
    <w:rsid w:val="00222499"/>
    <w:rsid w:val="002228ED"/>
    <w:rsid w:val="00222BD5"/>
    <w:rsid w:val="00222D01"/>
    <w:rsid w:val="00222F47"/>
    <w:rsid w:val="00223337"/>
    <w:rsid w:val="0022358B"/>
    <w:rsid w:val="00223698"/>
    <w:rsid w:val="002239BD"/>
    <w:rsid w:val="00223AF8"/>
    <w:rsid w:val="00223FE5"/>
    <w:rsid w:val="002243EF"/>
    <w:rsid w:val="002245BD"/>
    <w:rsid w:val="002245E6"/>
    <w:rsid w:val="00224B4F"/>
    <w:rsid w:val="00224C17"/>
    <w:rsid w:val="00225257"/>
    <w:rsid w:val="00225657"/>
    <w:rsid w:val="0022574C"/>
    <w:rsid w:val="0022597A"/>
    <w:rsid w:val="00225BA1"/>
    <w:rsid w:val="00225E10"/>
    <w:rsid w:val="00225FC4"/>
    <w:rsid w:val="0022620F"/>
    <w:rsid w:val="002268EA"/>
    <w:rsid w:val="00226A74"/>
    <w:rsid w:val="00226B3A"/>
    <w:rsid w:val="00227671"/>
    <w:rsid w:val="00227765"/>
    <w:rsid w:val="002277FD"/>
    <w:rsid w:val="00227876"/>
    <w:rsid w:val="00227A2D"/>
    <w:rsid w:val="00227A51"/>
    <w:rsid w:val="0023004D"/>
    <w:rsid w:val="00230053"/>
    <w:rsid w:val="002302C3"/>
    <w:rsid w:val="002308B1"/>
    <w:rsid w:val="00230996"/>
    <w:rsid w:val="00230D5E"/>
    <w:rsid w:val="00230E79"/>
    <w:rsid w:val="00231191"/>
    <w:rsid w:val="0023133D"/>
    <w:rsid w:val="0023157D"/>
    <w:rsid w:val="002318CC"/>
    <w:rsid w:val="002321EF"/>
    <w:rsid w:val="0023220F"/>
    <w:rsid w:val="00232738"/>
    <w:rsid w:val="00232816"/>
    <w:rsid w:val="002329A8"/>
    <w:rsid w:val="00232CB9"/>
    <w:rsid w:val="00232DC8"/>
    <w:rsid w:val="0023326D"/>
    <w:rsid w:val="00233635"/>
    <w:rsid w:val="00233732"/>
    <w:rsid w:val="002346AC"/>
    <w:rsid w:val="00234ABC"/>
    <w:rsid w:val="0023505C"/>
    <w:rsid w:val="00235395"/>
    <w:rsid w:val="002356D7"/>
    <w:rsid w:val="002358BD"/>
    <w:rsid w:val="00235969"/>
    <w:rsid w:val="002359FD"/>
    <w:rsid w:val="00235B0B"/>
    <w:rsid w:val="002360D0"/>
    <w:rsid w:val="002365BD"/>
    <w:rsid w:val="002367FB"/>
    <w:rsid w:val="00236F1C"/>
    <w:rsid w:val="00236F68"/>
    <w:rsid w:val="0023724F"/>
    <w:rsid w:val="002374C0"/>
    <w:rsid w:val="002374D5"/>
    <w:rsid w:val="002376C4"/>
    <w:rsid w:val="00237702"/>
    <w:rsid w:val="0023775C"/>
    <w:rsid w:val="00237840"/>
    <w:rsid w:val="00237B64"/>
    <w:rsid w:val="00237D32"/>
    <w:rsid w:val="00237F82"/>
    <w:rsid w:val="002403A4"/>
    <w:rsid w:val="00240BC8"/>
    <w:rsid w:val="00240D55"/>
    <w:rsid w:val="0024130A"/>
    <w:rsid w:val="0024184D"/>
    <w:rsid w:val="002418AE"/>
    <w:rsid w:val="00241A7D"/>
    <w:rsid w:val="00241DB7"/>
    <w:rsid w:val="0024235B"/>
    <w:rsid w:val="00242584"/>
    <w:rsid w:val="002426C1"/>
    <w:rsid w:val="00242B96"/>
    <w:rsid w:val="00242F3F"/>
    <w:rsid w:val="00244325"/>
    <w:rsid w:val="002445B8"/>
    <w:rsid w:val="002445E5"/>
    <w:rsid w:val="0024489F"/>
    <w:rsid w:val="002448DE"/>
    <w:rsid w:val="00244902"/>
    <w:rsid w:val="002455DA"/>
    <w:rsid w:val="00245984"/>
    <w:rsid w:val="00245FC8"/>
    <w:rsid w:val="00246147"/>
    <w:rsid w:val="00246458"/>
    <w:rsid w:val="002468CF"/>
    <w:rsid w:val="00246E47"/>
    <w:rsid w:val="00246F1B"/>
    <w:rsid w:val="00246F2C"/>
    <w:rsid w:val="0024713F"/>
    <w:rsid w:val="00247288"/>
    <w:rsid w:val="0024747E"/>
    <w:rsid w:val="00247566"/>
    <w:rsid w:val="00247F1C"/>
    <w:rsid w:val="00250275"/>
    <w:rsid w:val="0025034D"/>
    <w:rsid w:val="002520E8"/>
    <w:rsid w:val="002528F3"/>
    <w:rsid w:val="002530A9"/>
    <w:rsid w:val="00253552"/>
    <w:rsid w:val="0025399A"/>
    <w:rsid w:val="00253A27"/>
    <w:rsid w:val="00254490"/>
    <w:rsid w:val="002544D9"/>
    <w:rsid w:val="00254542"/>
    <w:rsid w:val="00254DC1"/>
    <w:rsid w:val="002551FF"/>
    <w:rsid w:val="00255856"/>
    <w:rsid w:val="0025610B"/>
    <w:rsid w:val="00256263"/>
    <w:rsid w:val="00256378"/>
    <w:rsid w:val="002566EC"/>
    <w:rsid w:val="00256994"/>
    <w:rsid w:val="00256DAE"/>
    <w:rsid w:val="00256F01"/>
    <w:rsid w:val="002573AB"/>
    <w:rsid w:val="00257731"/>
    <w:rsid w:val="002602E4"/>
    <w:rsid w:val="00260330"/>
    <w:rsid w:val="00260720"/>
    <w:rsid w:val="00260963"/>
    <w:rsid w:val="0026144E"/>
    <w:rsid w:val="002617CC"/>
    <w:rsid w:val="002619E1"/>
    <w:rsid w:val="00261CD9"/>
    <w:rsid w:val="00261EE2"/>
    <w:rsid w:val="00261F3E"/>
    <w:rsid w:val="002628FB"/>
    <w:rsid w:val="0026296D"/>
    <w:rsid w:val="00262E6C"/>
    <w:rsid w:val="002631CB"/>
    <w:rsid w:val="002635E8"/>
    <w:rsid w:val="00263716"/>
    <w:rsid w:val="0026382B"/>
    <w:rsid w:val="002639BF"/>
    <w:rsid w:val="00263AD3"/>
    <w:rsid w:val="002640A8"/>
    <w:rsid w:val="002642AD"/>
    <w:rsid w:val="002645C9"/>
    <w:rsid w:val="00264D1F"/>
    <w:rsid w:val="00264D81"/>
    <w:rsid w:val="00264FCA"/>
    <w:rsid w:val="002652E2"/>
    <w:rsid w:val="002655E2"/>
    <w:rsid w:val="00265A7F"/>
    <w:rsid w:val="00265CCE"/>
    <w:rsid w:val="00265FBE"/>
    <w:rsid w:val="0026634E"/>
    <w:rsid w:val="002667AF"/>
    <w:rsid w:val="00266BE5"/>
    <w:rsid w:val="00266DE7"/>
    <w:rsid w:val="00266E43"/>
    <w:rsid w:val="00266F3C"/>
    <w:rsid w:val="0026707A"/>
    <w:rsid w:val="002670F6"/>
    <w:rsid w:val="00267340"/>
    <w:rsid w:val="00267A6D"/>
    <w:rsid w:val="00267AE1"/>
    <w:rsid w:val="00267AFC"/>
    <w:rsid w:val="00267B8D"/>
    <w:rsid w:val="00267DA6"/>
    <w:rsid w:val="0027001C"/>
    <w:rsid w:val="00270066"/>
    <w:rsid w:val="00270973"/>
    <w:rsid w:val="00270EA2"/>
    <w:rsid w:val="002714DD"/>
    <w:rsid w:val="002715C5"/>
    <w:rsid w:val="00271992"/>
    <w:rsid w:val="00272C16"/>
    <w:rsid w:val="00272D17"/>
    <w:rsid w:val="00273684"/>
    <w:rsid w:val="002736DD"/>
    <w:rsid w:val="00273CF0"/>
    <w:rsid w:val="00273F34"/>
    <w:rsid w:val="002741D0"/>
    <w:rsid w:val="002743B2"/>
    <w:rsid w:val="00274824"/>
    <w:rsid w:val="002748CC"/>
    <w:rsid w:val="00275182"/>
    <w:rsid w:val="0027519D"/>
    <w:rsid w:val="002754BC"/>
    <w:rsid w:val="00275548"/>
    <w:rsid w:val="002763FA"/>
    <w:rsid w:val="0027679A"/>
    <w:rsid w:val="002767A0"/>
    <w:rsid w:val="002768F4"/>
    <w:rsid w:val="00277096"/>
    <w:rsid w:val="002774E2"/>
    <w:rsid w:val="0027764B"/>
    <w:rsid w:val="00277F05"/>
    <w:rsid w:val="00280162"/>
    <w:rsid w:val="002801F6"/>
    <w:rsid w:val="002803F8"/>
    <w:rsid w:val="00280CF3"/>
    <w:rsid w:val="0028124E"/>
    <w:rsid w:val="00281277"/>
    <w:rsid w:val="00281371"/>
    <w:rsid w:val="00281620"/>
    <w:rsid w:val="00281825"/>
    <w:rsid w:val="00281966"/>
    <w:rsid w:val="002819E5"/>
    <w:rsid w:val="00281A59"/>
    <w:rsid w:val="00281EAD"/>
    <w:rsid w:val="00282A3D"/>
    <w:rsid w:val="00282D12"/>
    <w:rsid w:val="00283757"/>
    <w:rsid w:val="002839B9"/>
    <w:rsid w:val="00283E9B"/>
    <w:rsid w:val="00284569"/>
    <w:rsid w:val="002845D4"/>
    <w:rsid w:val="002846DC"/>
    <w:rsid w:val="00284DB9"/>
    <w:rsid w:val="00285354"/>
    <w:rsid w:val="0028538B"/>
    <w:rsid w:val="00285757"/>
    <w:rsid w:val="002858CA"/>
    <w:rsid w:val="00285C23"/>
    <w:rsid w:val="00286273"/>
    <w:rsid w:val="00286740"/>
    <w:rsid w:val="00286AAD"/>
    <w:rsid w:val="00286C43"/>
    <w:rsid w:val="00286C95"/>
    <w:rsid w:val="002874A5"/>
    <w:rsid w:val="00287AA1"/>
    <w:rsid w:val="00287F38"/>
    <w:rsid w:val="002904D3"/>
    <w:rsid w:val="002904E7"/>
    <w:rsid w:val="00290586"/>
    <w:rsid w:val="002908F6"/>
    <w:rsid w:val="00290C51"/>
    <w:rsid w:val="00290EBC"/>
    <w:rsid w:val="00291361"/>
    <w:rsid w:val="0029190C"/>
    <w:rsid w:val="00291FD0"/>
    <w:rsid w:val="00292149"/>
    <w:rsid w:val="002923FE"/>
    <w:rsid w:val="00292E16"/>
    <w:rsid w:val="00293390"/>
    <w:rsid w:val="002936BA"/>
    <w:rsid w:val="00293ADB"/>
    <w:rsid w:val="00293D3D"/>
    <w:rsid w:val="002942F7"/>
    <w:rsid w:val="002943A0"/>
    <w:rsid w:val="002943AD"/>
    <w:rsid w:val="002945F1"/>
    <w:rsid w:val="00294AEF"/>
    <w:rsid w:val="00294DC1"/>
    <w:rsid w:val="00295199"/>
    <w:rsid w:val="00295762"/>
    <w:rsid w:val="00295A2D"/>
    <w:rsid w:val="00295AB0"/>
    <w:rsid w:val="00295D0B"/>
    <w:rsid w:val="00296104"/>
    <w:rsid w:val="00296228"/>
    <w:rsid w:val="002962EF"/>
    <w:rsid w:val="00296399"/>
    <w:rsid w:val="00296502"/>
    <w:rsid w:val="00296518"/>
    <w:rsid w:val="00296A0C"/>
    <w:rsid w:val="00296B8D"/>
    <w:rsid w:val="00296DE4"/>
    <w:rsid w:val="0029702C"/>
    <w:rsid w:val="0029770F"/>
    <w:rsid w:val="0029784E"/>
    <w:rsid w:val="0029785E"/>
    <w:rsid w:val="00297B56"/>
    <w:rsid w:val="00297DA2"/>
    <w:rsid w:val="00297DAF"/>
    <w:rsid w:val="002A0407"/>
    <w:rsid w:val="002A05FB"/>
    <w:rsid w:val="002A0953"/>
    <w:rsid w:val="002A10DB"/>
    <w:rsid w:val="002A15EF"/>
    <w:rsid w:val="002A2110"/>
    <w:rsid w:val="002A289B"/>
    <w:rsid w:val="002A2F7C"/>
    <w:rsid w:val="002A32AE"/>
    <w:rsid w:val="002A334F"/>
    <w:rsid w:val="002A36D2"/>
    <w:rsid w:val="002A3732"/>
    <w:rsid w:val="002A3BE7"/>
    <w:rsid w:val="002A3DDE"/>
    <w:rsid w:val="002A3EC6"/>
    <w:rsid w:val="002A40E6"/>
    <w:rsid w:val="002A419A"/>
    <w:rsid w:val="002A41C0"/>
    <w:rsid w:val="002A421C"/>
    <w:rsid w:val="002A44CF"/>
    <w:rsid w:val="002A45B5"/>
    <w:rsid w:val="002A4E44"/>
    <w:rsid w:val="002A4F2F"/>
    <w:rsid w:val="002A5DBA"/>
    <w:rsid w:val="002A616D"/>
    <w:rsid w:val="002A6282"/>
    <w:rsid w:val="002A642E"/>
    <w:rsid w:val="002A65C0"/>
    <w:rsid w:val="002A6B15"/>
    <w:rsid w:val="002A6B80"/>
    <w:rsid w:val="002A73A5"/>
    <w:rsid w:val="002A76BB"/>
    <w:rsid w:val="002A7999"/>
    <w:rsid w:val="002B0219"/>
    <w:rsid w:val="002B02D6"/>
    <w:rsid w:val="002B0308"/>
    <w:rsid w:val="002B0DD9"/>
    <w:rsid w:val="002B0F07"/>
    <w:rsid w:val="002B15E2"/>
    <w:rsid w:val="002B1DC9"/>
    <w:rsid w:val="002B1E83"/>
    <w:rsid w:val="002B2163"/>
    <w:rsid w:val="002B2356"/>
    <w:rsid w:val="002B2516"/>
    <w:rsid w:val="002B269B"/>
    <w:rsid w:val="002B26DF"/>
    <w:rsid w:val="002B2AAE"/>
    <w:rsid w:val="002B2DCC"/>
    <w:rsid w:val="002B2DD3"/>
    <w:rsid w:val="002B3352"/>
    <w:rsid w:val="002B3EAF"/>
    <w:rsid w:val="002B4070"/>
    <w:rsid w:val="002B43BC"/>
    <w:rsid w:val="002B453F"/>
    <w:rsid w:val="002B4AB2"/>
    <w:rsid w:val="002B4DCE"/>
    <w:rsid w:val="002B50DE"/>
    <w:rsid w:val="002B54B9"/>
    <w:rsid w:val="002B55E0"/>
    <w:rsid w:val="002B56C8"/>
    <w:rsid w:val="002B5D8A"/>
    <w:rsid w:val="002B5DAB"/>
    <w:rsid w:val="002B60B9"/>
    <w:rsid w:val="002B62FD"/>
    <w:rsid w:val="002B6970"/>
    <w:rsid w:val="002B7242"/>
    <w:rsid w:val="002B72AE"/>
    <w:rsid w:val="002B7943"/>
    <w:rsid w:val="002B7A1B"/>
    <w:rsid w:val="002B7A25"/>
    <w:rsid w:val="002B7BF3"/>
    <w:rsid w:val="002C05D9"/>
    <w:rsid w:val="002C0A5F"/>
    <w:rsid w:val="002C0E87"/>
    <w:rsid w:val="002C145F"/>
    <w:rsid w:val="002C14FB"/>
    <w:rsid w:val="002C16BA"/>
    <w:rsid w:val="002C17DB"/>
    <w:rsid w:val="002C2077"/>
    <w:rsid w:val="002C2317"/>
    <w:rsid w:val="002C2637"/>
    <w:rsid w:val="002C3014"/>
    <w:rsid w:val="002C33B7"/>
    <w:rsid w:val="002C3A20"/>
    <w:rsid w:val="002C3A26"/>
    <w:rsid w:val="002C4094"/>
    <w:rsid w:val="002C438F"/>
    <w:rsid w:val="002C4B09"/>
    <w:rsid w:val="002C4B47"/>
    <w:rsid w:val="002C5170"/>
    <w:rsid w:val="002C54F0"/>
    <w:rsid w:val="002C5708"/>
    <w:rsid w:val="002C5726"/>
    <w:rsid w:val="002C6259"/>
    <w:rsid w:val="002C6B8A"/>
    <w:rsid w:val="002C72A3"/>
    <w:rsid w:val="002C7A05"/>
    <w:rsid w:val="002C7C9B"/>
    <w:rsid w:val="002C7CDF"/>
    <w:rsid w:val="002D05CA"/>
    <w:rsid w:val="002D096D"/>
    <w:rsid w:val="002D2062"/>
    <w:rsid w:val="002D217B"/>
    <w:rsid w:val="002D22E2"/>
    <w:rsid w:val="002D2425"/>
    <w:rsid w:val="002D273F"/>
    <w:rsid w:val="002D28DB"/>
    <w:rsid w:val="002D2A12"/>
    <w:rsid w:val="002D2B11"/>
    <w:rsid w:val="002D331D"/>
    <w:rsid w:val="002D35BB"/>
    <w:rsid w:val="002D35BD"/>
    <w:rsid w:val="002D3759"/>
    <w:rsid w:val="002D3953"/>
    <w:rsid w:val="002D3F5C"/>
    <w:rsid w:val="002D44B5"/>
    <w:rsid w:val="002D46EF"/>
    <w:rsid w:val="002D4D9D"/>
    <w:rsid w:val="002D4DF1"/>
    <w:rsid w:val="002D4E66"/>
    <w:rsid w:val="002D504F"/>
    <w:rsid w:val="002D50A3"/>
    <w:rsid w:val="002D525C"/>
    <w:rsid w:val="002D5635"/>
    <w:rsid w:val="002D56F4"/>
    <w:rsid w:val="002D5741"/>
    <w:rsid w:val="002D57CD"/>
    <w:rsid w:val="002D586A"/>
    <w:rsid w:val="002D5900"/>
    <w:rsid w:val="002D5B02"/>
    <w:rsid w:val="002D5C20"/>
    <w:rsid w:val="002D5F58"/>
    <w:rsid w:val="002D5F65"/>
    <w:rsid w:val="002D63F7"/>
    <w:rsid w:val="002D6DC6"/>
    <w:rsid w:val="002D7184"/>
    <w:rsid w:val="002D78BC"/>
    <w:rsid w:val="002D79A8"/>
    <w:rsid w:val="002D7A53"/>
    <w:rsid w:val="002D7D7B"/>
    <w:rsid w:val="002D7EE8"/>
    <w:rsid w:val="002E00A3"/>
    <w:rsid w:val="002E103A"/>
    <w:rsid w:val="002E10FC"/>
    <w:rsid w:val="002E1633"/>
    <w:rsid w:val="002E1662"/>
    <w:rsid w:val="002E1704"/>
    <w:rsid w:val="002E1826"/>
    <w:rsid w:val="002E1A6E"/>
    <w:rsid w:val="002E1EF6"/>
    <w:rsid w:val="002E2904"/>
    <w:rsid w:val="002E2CE2"/>
    <w:rsid w:val="002E3438"/>
    <w:rsid w:val="002E3733"/>
    <w:rsid w:val="002E391E"/>
    <w:rsid w:val="002E39E7"/>
    <w:rsid w:val="002E3A94"/>
    <w:rsid w:val="002E3EBD"/>
    <w:rsid w:val="002E413B"/>
    <w:rsid w:val="002E46BA"/>
    <w:rsid w:val="002E4ABD"/>
    <w:rsid w:val="002E51C8"/>
    <w:rsid w:val="002E5552"/>
    <w:rsid w:val="002E5E69"/>
    <w:rsid w:val="002E5E74"/>
    <w:rsid w:val="002E60CB"/>
    <w:rsid w:val="002E6DD5"/>
    <w:rsid w:val="002E7260"/>
    <w:rsid w:val="002E731D"/>
    <w:rsid w:val="002E7999"/>
    <w:rsid w:val="002E79DF"/>
    <w:rsid w:val="002E7CE5"/>
    <w:rsid w:val="002E7E8F"/>
    <w:rsid w:val="002F05A9"/>
    <w:rsid w:val="002F05F1"/>
    <w:rsid w:val="002F0AA9"/>
    <w:rsid w:val="002F0C75"/>
    <w:rsid w:val="002F0C7E"/>
    <w:rsid w:val="002F14E5"/>
    <w:rsid w:val="002F15D6"/>
    <w:rsid w:val="002F242E"/>
    <w:rsid w:val="002F25C6"/>
    <w:rsid w:val="002F27A1"/>
    <w:rsid w:val="002F28A8"/>
    <w:rsid w:val="002F2A43"/>
    <w:rsid w:val="002F34D3"/>
    <w:rsid w:val="002F3908"/>
    <w:rsid w:val="002F4608"/>
    <w:rsid w:val="002F48D3"/>
    <w:rsid w:val="002F48F1"/>
    <w:rsid w:val="002F4BDA"/>
    <w:rsid w:val="002F4CA7"/>
    <w:rsid w:val="002F4D5F"/>
    <w:rsid w:val="002F4EAD"/>
    <w:rsid w:val="002F501C"/>
    <w:rsid w:val="002F51C8"/>
    <w:rsid w:val="002F5317"/>
    <w:rsid w:val="002F58F5"/>
    <w:rsid w:val="002F5BD9"/>
    <w:rsid w:val="002F5D3D"/>
    <w:rsid w:val="002F5F8E"/>
    <w:rsid w:val="002F6295"/>
    <w:rsid w:val="002F675E"/>
    <w:rsid w:val="002F67BE"/>
    <w:rsid w:val="002F6991"/>
    <w:rsid w:val="002F6F00"/>
    <w:rsid w:val="002F7DAA"/>
    <w:rsid w:val="002F7ECE"/>
    <w:rsid w:val="002F7FDE"/>
    <w:rsid w:val="003001C4"/>
    <w:rsid w:val="0030029E"/>
    <w:rsid w:val="00300619"/>
    <w:rsid w:val="00300724"/>
    <w:rsid w:val="00300B11"/>
    <w:rsid w:val="00300CAC"/>
    <w:rsid w:val="00301434"/>
    <w:rsid w:val="003019F4"/>
    <w:rsid w:val="00302074"/>
    <w:rsid w:val="003026C0"/>
    <w:rsid w:val="003029A1"/>
    <w:rsid w:val="00303110"/>
    <w:rsid w:val="0030325E"/>
    <w:rsid w:val="0030346E"/>
    <w:rsid w:val="00303876"/>
    <w:rsid w:val="00303938"/>
    <w:rsid w:val="00303AFD"/>
    <w:rsid w:val="00303C00"/>
    <w:rsid w:val="00304145"/>
    <w:rsid w:val="00304154"/>
    <w:rsid w:val="00304788"/>
    <w:rsid w:val="00304E2E"/>
    <w:rsid w:val="00304F66"/>
    <w:rsid w:val="00304F97"/>
    <w:rsid w:val="00304FDB"/>
    <w:rsid w:val="00305819"/>
    <w:rsid w:val="003058E6"/>
    <w:rsid w:val="00305922"/>
    <w:rsid w:val="00305B69"/>
    <w:rsid w:val="00305D0F"/>
    <w:rsid w:val="00306288"/>
    <w:rsid w:val="0030642C"/>
    <w:rsid w:val="00306C7C"/>
    <w:rsid w:val="00307233"/>
    <w:rsid w:val="0030798B"/>
    <w:rsid w:val="00307AF5"/>
    <w:rsid w:val="00307F0A"/>
    <w:rsid w:val="00310897"/>
    <w:rsid w:val="0031097C"/>
    <w:rsid w:val="00310A4A"/>
    <w:rsid w:val="00310AF5"/>
    <w:rsid w:val="0031103E"/>
    <w:rsid w:val="00311235"/>
    <w:rsid w:val="003117D8"/>
    <w:rsid w:val="00311D16"/>
    <w:rsid w:val="003120F1"/>
    <w:rsid w:val="00312540"/>
    <w:rsid w:val="0031285D"/>
    <w:rsid w:val="00312F0C"/>
    <w:rsid w:val="003131C9"/>
    <w:rsid w:val="00313C27"/>
    <w:rsid w:val="00313CC8"/>
    <w:rsid w:val="00314402"/>
    <w:rsid w:val="003147EA"/>
    <w:rsid w:val="00314BEB"/>
    <w:rsid w:val="00314E93"/>
    <w:rsid w:val="00315468"/>
    <w:rsid w:val="00315B97"/>
    <w:rsid w:val="003161FF"/>
    <w:rsid w:val="003174D5"/>
    <w:rsid w:val="00317636"/>
    <w:rsid w:val="003177A8"/>
    <w:rsid w:val="00317ADC"/>
    <w:rsid w:val="00317B35"/>
    <w:rsid w:val="00317C73"/>
    <w:rsid w:val="00320304"/>
    <w:rsid w:val="003203B4"/>
    <w:rsid w:val="00320870"/>
    <w:rsid w:val="00320D5C"/>
    <w:rsid w:val="0032129D"/>
    <w:rsid w:val="0032131B"/>
    <w:rsid w:val="00321633"/>
    <w:rsid w:val="003216D9"/>
    <w:rsid w:val="003217B3"/>
    <w:rsid w:val="0032190C"/>
    <w:rsid w:val="00321EEF"/>
    <w:rsid w:val="00321F3E"/>
    <w:rsid w:val="00322036"/>
    <w:rsid w:val="0032240F"/>
    <w:rsid w:val="00322D76"/>
    <w:rsid w:val="00322E3D"/>
    <w:rsid w:val="00322F4F"/>
    <w:rsid w:val="00322FE3"/>
    <w:rsid w:val="00323229"/>
    <w:rsid w:val="003233F9"/>
    <w:rsid w:val="00323A5E"/>
    <w:rsid w:val="00324319"/>
    <w:rsid w:val="003243BF"/>
    <w:rsid w:val="00324C5E"/>
    <w:rsid w:val="00324F4C"/>
    <w:rsid w:val="003255CF"/>
    <w:rsid w:val="00325841"/>
    <w:rsid w:val="00325EA9"/>
    <w:rsid w:val="00325F10"/>
    <w:rsid w:val="00325F18"/>
    <w:rsid w:val="003263FC"/>
    <w:rsid w:val="0032673C"/>
    <w:rsid w:val="00326D7C"/>
    <w:rsid w:val="00326E73"/>
    <w:rsid w:val="00327AA1"/>
    <w:rsid w:val="003304BB"/>
    <w:rsid w:val="00330AE6"/>
    <w:rsid w:val="00330C8F"/>
    <w:rsid w:val="0033141F"/>
    <w:rsid w:val="00331A47"/>
    <w:rsid w:val="0033202F"/>
    <w:rsid w:val="003321CF"/>
    <w:rsid w:val="003324DD"/>
    <w:rsid w:val="0033263B"/>
    <w:rsid w:val="003327CB"/>
    <w:rsid w:val="0033313D"/>
    <w:rsid w:val="00333150"/>
    <w:rsid w:val="003331B3"/>
    <w:rsid w:val="003331C7"/>
    <w:rsid w:val="003335E1"/>
    <w:rsid w:val="0033372E"/>
    <w:rsid w:val="00333E51"/>
    <w:rsid w:val="00333FE8"/>
    <w:rsid w:val="0033418A"/>
    <w:rsid w:val="00334478"/>
    <w:rsid w:val="003347EF"/>
    <w:rsid w:val="00334C2D"/>
    <w:rsid w:val="003356C3"/>
    <w:rsid w:val="00335AFB"/>
    <w:rsid w:val="00335E8A"/>
    <w:rsid w:val="003360B9"/>
    <w:rsid w:val="00336756"/>
    <w:rsid w:val="00336761"/>
    <w:rsid w:val="00336774"/>
    <w:rsid w:val="00336889"/>
    <w:rsid w:val="0033694D"/>
    <w:rsid w:val="00336A1D"/>
    <w:rsid w:val="00336EEA"/>
    <w:rsid w:val="003371BA"/>
    <w:rsid w:val="00337B19"/>
    <w:rsid w:val="00337B45"/>
    <w:rsid w:val="00337D57"/>
    <w:rsid w:val="00340475"/>
    <w:rsid w:val="00340768"/>
    <w:rsid w:val="00340870"/>
    <w:rsid w:val="003416E8"/>
    <w:rsid w:val="00341939"/>
    <w:rsid w:val="00341AC1"/>
    <w:rsid w:val="00341ADE"/>
    <w:rsid w:val="00341B3F"/>
    <w:rsid w:val="00341F40"/>
    <w:rsid w:val="0034264B"/>
    <w:rsid w:val="00342AC0"/>
    <w:rsid w:val="00342E6D"/>
    <w:rsid w:val="00342F4B"/>
    <w:rsid w:val="00343077"/>
    <w:rsid w:val="00343598"/>
    <w:rsid w:val="00343785"/>
    <w:rsid w:val="0034382D"/>
    <w:rsid w:val="00343EA5"/>
    <w:rsid w:val="003440D8"/>
    <w:rsid w:val="00344358"/>
    <w:rsid w:val="00344BA3"/>
    <w:rsid w:val="00344E5E"/>
    <w:rsid w:val="00345576"/>
    <w:rsid w:val="003459A2"/>
    <w:rsid w:val="00345C0E"/>
    <w:rsid w:val="00345C57"/>
    <w:rsid w:val="00346037"/>
    <w:rsid w:val="00346057"/>
    <w:rsid w:val="00346228"/>
    <w:rsid w:val="00346545"/>
    <w:rsid w:val="00346862"/>
    <w:rsid w:val="00346A22"/>
    <w:rsid w:val="00346B32"/>
    <w:rsid w:val="00347225"/>
    <w:rsid w:val="00347408"/>
    <w:rsid w:val="00347506"/>
    <w:rsid w:val="00347698"/>
    <w:rsid w:val="0034775E"/>
    <w:rsid w:val="00347A40"/>
    <w:rsid w:val="00347D3B"/>
    <w:rsid w:val="00347E2A"/>
    <w:rsid w:val="00347E59"/>
    <w:rsid w:val="003507FE"/>
    <w:rsid w:val="00350905"/>
    <w:rsid w:val="0035097E"/>
    <w:rsid w:val="00350A22"/>
    <w:rsid w:val="00350F4F"/>
    <w:rsid w:val="00350F5F"/>
    <w:rsid w:val="003516D9"/>
    <w:rsid w:val="00351921"/>
    <w:rsid w:val="003519F0"/>
    <w:rsid w:val="00351A28"/>
    <w:rsid w:val="00351BCF"/>
    <w:rsid w:val="00351C98"/>
    <w:rsid w:val="00351CA3"/>
    <w:rsid w:val="00351D9D"/>
    <w:rsid w:val="00351E7D"/>
    <w:rsid w:val="0035212A"/>
    <w:rsid w:val="00352425"/>
    <w:rsid w:val="0035242D"/>
    <w:rsid w:val="00352493"/>
    <w:rsid w:val="003527CF"/>
    <w:rsid w:val="00352A52"/>
    <w:rsid w:val="00352BE2"/>
    <w:rsid w:val="00352D10"/>
    <w:rsid w:val="003532EF"/>
    <w:rsid w:val="003533CA"/>
    <w:rsid w:val="003534A8"/>
    <w:rsid w:val="003541FB"/>
    <w:rsid w:val="00354503"/>
    <w:rsid w:val="00354760"/>
    <w:rsid w:val="00354F72"/>
    <w:rsid w:val="003551A6"/>
    <w:rsid w:val="003553CA"/>
    <w:rsid w:val="00355805"/>
    <w:rsid w:val="0035610B"/>
    <w:rsid w:val="003561CF"/>
    <w:rsid w:val="00356D60"/>
    <w:rsid w:val="00356FB3"/>
    <w:rsid w:val="00357285"/>
    <w:rsid w:val="003572F8"/>
    <w:rsid w:val="0035746F"/>
    <w:rsid w:val="003575AC"/>
    <w:rsid w:val="0035766B"/>
    <w:rsid w:val="003600AB"/>
    <w:rsid w:val="0036030A"/>
    <w:rsid w:val="003605FF"/>
    <w:rsid w:val="00360932"/>
    <w:rsid w:val="00360DF2"/>
    <w:rsid w:val="003614B9"/>
    <w:rsid w:val="00361B75"/>
    <w:rsid w:val="00362073"/>
    <w:rsid w:val="003624E3"/>
    <w:rsid w:val="00362939"/>
    <w:rsid w:val="00362A53"/>
    <w:rsid w:val="00362A5A"/>
    <w:rsid w:val="00362C24"/>
    <w:rsid w:val="00363DAC"/>
    <w:rsid w:val="00363DB9"/>
    <w:rsid w:val="0036416D"/>
    <w:rsid w:val="00364319"/>
    <w:rsid w:val="00364408"/>
    <w:rsid w:val="00364540"/>
    <w:rsid w:val="00364862"/>
    <w:rsid w:val="00364DA1"/>
    <w:rsid w:val="00364DA5"/>
    <w:rsid w:val="00365054"/>
    <w:rsid w:val="00365BC6"/>
    <w:rsid w:val="00365E66"/>
    <w:rsid w:val="00365FEC"/>
    <w:rsid w:val="00365FFF"/>
    <w:rsid w:val="00366569"/>
    <w:rsid w:val="003667CC"/>
    <w:rsid w:val="00366ACB"/>
    <w:rsid w:val="00366F7A"/>
    <w:rsid w:val="00367138"/>
    <w:rsid w:val="0036731D"/>
    <w:rsid w:val="00367429"/>
    <w:rsid w:val="00367ABC"/>
    <w:rsid w:val="003704D8"/>
    <w:rsid w:val="003706EE"/>
    <w:rsid w:val="00371189"/>
    <w:rsid w:val="0037182A"/>
    <w:rsid w:val="00371D58"/>
    <w:rsid w:val="003727D9"/>
    <w:rsid w:val="00373037"/>
    <w:rsid w:val="0037360A"/>
    <w:rsid w:val="003737FE"/>
    <w:rsid w:val="00373827"/>
    <w:rsid w:val="00373881"/>
    <w:rsid w:val="00373DAC"/>
    <w:rsid w:val="0037462A"/>
    <w:rsid w:val="00374896"/>
    <w:rsid w:val="0037489B"/>
    <w:rsid w:val="003756DA"/>
    <w:rsid w:val="00375E9E"/>
    <w:rsid w:val="00375F21"/>
    <w:rsid w:val="00376040"/>
    <w:rsid w:val="00376466"/>
    <w:rsid w:val="003766A4"/>
    <w:rsid w:val="0037671A"/>
    <w:rsid w:val="003767C2"/>
    <w:rsid w:val="00376BED"/>
    <w:rsid w:val="00380403"/>
    <w:rsid w:val="003808CA"/>
    <w:rsid w:val="00380E99"/>
    <w:rsid w:val="00381290"/>
    <w:rsid w:val="0038191C"/>
    <w:rsid w:val="00381BAC"/>
    <w:rsid w:val="00381ECE"/>
    <w:rsid w:val="00381EE7"/>
    <w:rsid w:val="003821BC"/>
    <w:rsid w:val="003829CD"/>
    <w:rsid w:val="003836A1"/>
    <w:rsid w:val="00383A09"/>
    <w:rsid w:val="00383EA8"/>
    <w:rsid w:val="00383EFA"/>
    <w:rsid w:val="003841D2"/>
    <w:rsid w:val="003843E2"/>
    <w:rsid w:val="00384D59"/>
    <w:rsid w:val="00384EB0"/>
    <w:rsid w:val="00385002"/>
    <w:rsid w:val="003851A8"/>
    <w:rsid w:val="00385822"/>
    <w:rsid w:val="00385FF8"/>
    <w:rsid w:val="00386444"/>
    <w:rsid w:val="003864A8"/>
    <w:rsid w:val="00386F87"/>
    <w:rsid w:val="003870CA"/>
    <w:rsid w:val="00387164"/>
    <w:rsid w:val="00387A94"/>
    <w:rsid w:val="00387D12"/>
    <w:rsid w:val="00387DCC"/>
    <w:rsid w:val="00387E1F"/>
    <w:rsid w:val="00390342"/>
    <w:rsid w:val="00390792"/>
    <w:rsid w:val="0039083B"/>
    <w:rsid w:val="00390C81"/>
    <w:rsid w:val="00391388"/>
    <w:rsid w:val="00391465"/>
    <w:rsid w:val="003916F9"/>
    <w:rsid w:val="00391776"/>
    <w:rsid w:val="00391A8C"/>
    <w:rsid w:val="00392223"/>
    <w:rsid w:val="00392F91"/>
    <w:rsid w:val="00393BAE"/>
    <w:rsid w:val="00393DFC"/>
    <w:rsid w:val="00394922"/>
    <w:rsid w:val="003955B9"/>
    <w:rsid w:val="0039577B"/>
    <w:rsid w:val="00395E8D"/>
    <w:rsid w:val="003967FD"/>
    <w:rsid w:val="00396992"/>
    <w:rsid w:val="00396BD0"/>
    <w:rsid w:val="00396E1E"/>
    <w:rsid w:val="00397931"/>
    <w:rsid w:val="00397949"/>
    <w:rsid w:val="00397AAE"/>
    <w:rsid w:val="00397B8C"/>
    <w:rsid w:val="003A00A0"/>
    <w:rsid w:val="003A0118"/>
    <w:rsid w:val="003A01E5"/>
    <w:rsid w:val="003A02C9"/>
    <w:rsid w:val="003A0687"/>
    <w:rsid w:val="003A0996"/>
    <w:rsid w:val="003A0F6F"/>
    <w:rsid w:val="003A1087"/>
    <w:rsid w:val="003A138E"/>
    <w:rsid w:val="003A17DE"/>
    <w:rsid w:val="003A1800"/>
    <w:rsid w:val="003A21B6"/>
    <w:rsid w:val="003A22AC"/>
    <w:rsid w:val="003A2713"/>
    <w:rsid w:val="003A2A05"/>
    <w:rsid w:val="003A2B6B"/>
    <w:rsid w:val="003A2B84"/>
    <w:rsid w:val="003A2F11"/>
    <w:rsid w:val="003A32FF"/>
    <w:rsid w:val="003A370F"/>
    <w:rsid w:val="003A3969"/>
    <w:rsid w:val="003A3F6D"/>
    <w:rsid w:val="003A40AE"/>
    <w:rsid w:val="003A41A9"/>
    <w:rsid w:val="003A4231"/>
    <w:rsid w:val="003A4DD4"/>
    <w:rsid w:val="003A4F1B"/>
    <w:rsid w:val="003A4FB5"/>
    <w:rsid w:val="003A5407"/>
    <w:rsid w:val="003A5455"/>
    <w:rsid w:val="003A5698"/>
    <w:rsid w:val="003A56CE"/>
    <w:rsid w:val="003A5999"/>
    <w:rsid w:val="003A5ACB"/>
    <w:rsid w:val="003A5EB2"/>
    <w:rsid w:val="003A5F1E"/>
    <w:rsid w:val="003A5F69"/>
    <w:rsid w:val="003A5FB2"/>
    <w:rsid w:val="003A6138"/>
    <w:rsid w:val="003A65F3"/>
    <w:rsid w:val="003A680E"/>
    <w:rsid w:val="003A68A2"/>
    <w:rsid w:val="003A6E46"/>
    <w:rsid w:val="003A75ED"/>
    <w:rsid w:val="003A7A9F"/>
    <w:rsid w:val="003A7D8F"/>
    <w:rsid w:val="003A7E9D"/>
    <w:rsid w:val="003B01A1"/>
    <w:rsid w:val="003B04C7"/>
    <w:rsid w:val="003B0B84"/>
    <w:rsid w:val="003B0DA0"/>
    <w:rsid w:val="003B14C6"/>
    <w:rsid w:val="003B208F"/>
    <w:rsid w:val="003B21B2"/>
    <w:rsid w:val="003B21B7"/>
    <w:rsid w:val="003B2243"/>
    <w:rsid w:val="003B2362"/>
    <w:rsid w:val="003B3C80"/>
    <w:rsid w:val="003B3E79"/>
    <w:rsid w:val="003B3E93"/>
    <w:rsid w:val="003B45CB"/>
    <w:rsid w:val="003B4E2C"/>
    <w:rsid w:val="003B4FE6"/>
    <w:rsid w:val="003B55A4"/>
    <w:rsid w:val="003B5803"/>
    <w:rsid w:val="003B5FB0"/>
    <w:rsid w:val="003B656F"/>
    <w:rsid w:val="003B66A1"/>
    <w:rsid w:val="003B6857"/>
    <w:rsid w:val="003B6B4D"/>
    <w:rsid w:val="003B6BCF"/>
    <w:rsid w:val="003B6C93"/>
    <w:rsid w:val="003B6E3D"/>
    <w:rsid w:val="003B6F6A"/>
    <w:rsid w:val="003B6FBD"/>
    <w:rsid w:val="003B70B8"/>
    <w:rsid w:val="003B75B9"/>
    <w:rsid w:val="003B7C38"/>
    <w:rsid w:val="003C0237"/>
    <w:rsid w:val="003C02C4"/>
    <w:rsid w:val="003C038D"/>
    <w:rsid w:val="003C0642"/>
    <w:rsid w:val="003C1148"/>
    <w:rsid w:val="003C1517"/>
    <w:rsid w:val="003C162C"/>
    <w:rsid w:val="003C186D"/>
    <w:rsid w:val="003C1956"/>
    <w:rsid w:val="003C25DE"/>
    <w:rsid w:val="003C2A6E"/>
    <w:rsid w:val="003C2BD7"/>
    <w:rsid w:val="003C2CA3"/>
    <w:rsid w:val="003C3348"/>
    <w:rsid w:val="003C3798"/>
    <w:rsid w:val="003C430E"/>
    <w:rsid w:val="003C45AD"/>
    <w:rsid w:val="003C461A"/>
    <w:rsid w:val="003C490E"/>
    <w:rsid w:val="003C4C5D"/>
    <w:rsid w:val="003C4D61"/>
    <w:rsid w:val="003C5216"/>
    <w:rsid w:val="003C5825"/>
    <w:rsid w:val="003C5E1B"/>
    <w:rsid w:val="003C66B5"/>
    <w:rsid w:val="003C6828"/>
    <w:rsid w:val="003C72A9"/>
    <w:rsid w:val="003C7B57"/>
    <w:rsid w:val="003D000C"/>
    <w:rsid w:val="003D01C4"/>
    <w:rsid w:val="003D047D"/>
    <w:rsid w:val="003D0E90"/>
    <w:rsid w:val="003D115D"/>
    <w:rsid w:val="003D1231"/>
    <w:rsid w:val="003D1262"/>
    <w:rsid w:val="003D1314"/>
    <w:rsid w:val="003D1B95"/>
    <w:rsid w:val="003D1BB1"/>
    <w:rsid w:val="003D1CFF"/>
    <w:rsid w:val="003D1D85"/>
    <w:rsid w:val="003D2071"/>
    <w:rsid w:val="003D3095"/>
    <w:rsid w:val="003D33A4"/>
    <w:rsid w:val="003D39D2"/>
    <w:rsid w:val="003D3BBA"/>
    <w:rsid w:val="003D4104"/>
    <w:rsid w:val="003D43AC"/>
    <w:rsid w:val="003D4638"/>
    <w:rsid w:val="003D46D9"/>
    <w:rsid w:val="003D4B7E"/>
    <w:rsid w:val="003D4CC9"/>
    <w:rsid w:val="003D4CEA"/>
    <w:rsid w:val="003D4F7B"/>
    <w:rsid w:val="003D539A"/>
    <w:rsid w:val="003D53D0"/>
    <w:rsid w:val="003D57D3"/>
    <w:rsid w:val="003D580D"/>
    <w:rsid w:val="003D5DE0"/>
    <w:rsid w:val="003D6002"/>
    <w:rsid w:val="003D60A8"/>
    <w:rsid w:val="003D614B"/>
    <w:rsid w:val="003D69D6"/>
    <w:rsid w:val="003D7328"/>
    <w:rsid w:val="003D7547"/>
    <w:rsid w:val="003D755F"/>
    <w:rsid w:val="003D76FC"/>
    <w:rsid w:val="003D7780"/>
    <w:rsid w:val="003D7B8E"/>
    <w:rsid w:val="003D7F3E"/>
    <w:rsid w:val="003E0558"/>
    <w:rsid w:val="003E0FA4"/>
    <w:rsid w:val="003E1210"/>
    <w:rsid w:val="003E137D"/>
    <w:rsid w:val="003E144F"/>
    <w:rsid w:val="003E200C"/>
    <w:rsid w:val="003E27E5"/>
    <w:rsid w:val="003E289D"/>
    <w:rsid w:val="003E2BA3"/>
    <w:rsid w:val="003E3199"/>
    <w:rsid w:val="003E3DD4"/>
    <w:rsid w:val="003E3E69"/>
    <w:rsid w:val="003E4324"/>
    <w:rsid w:val="003E4331"/>
    <w:rsid w:val="003E4B49"/>
    <w:rsid w:val="003E5112"/>
    <w:rsid w:val="003E53CC"/>
    <w:rsid w:val="003E5A57"/>
    <w:rsid w:val="003E5DF4"/>
    <w:rsid w:val="003E648E"/>
    <w:rsid w:val="003E65C5"/>
    <w:rsid w:val="003E6EBC"/>
    <w:rsid w:val="003E734E"/>
    <w:rsid w:val="003E76B8"/>
    <w:rsid w:val="003E7A84"/>
    <w:rsid w:val="003F005F"/>
    <w:rsid w:val="003F04CC"/>
    <w:rsid w:val="003F0AB2"/>
    <w:rsid w:val="003F1164"/>
    <w:rsid w:val="003F12DD"/>
    <w:rsid w:val="003F1A42"/>
    <w:rsid w:val="003F2003"/>
    <w:rsid w:val="003F2685"/>
    <w:rsid w:val="003F2776"/>
    <w:rsid w:val="003F285F"/>
    <w:rsid w:val="003F2A49"/>
    <w:rsid w:val="003F2B5C"/>
    <w:rsid w:val="003F2C0F"/>
    <w:rsid w:val="003F30A7"/>
    <w:rsid w:val="003F329B"/>
    <w:rsid w:val="003F37D8"/>
    <w:rsid w:val="003F3AAC"/>
    <w:rsid w:val="003F3EFD"/>
    <w:rsid w:val="003F4265"/>
    <w:rsid w:val="003F4833"/>
    <w:rsid w:val="003F4C1D"/>
    <w:rsid w:val="003F4D32"/>
    <w:rsid w:val="003F4F41"/>
    <w:rsid w:val="003F50E3"/>
    <w:rsid w:val="003F52DB"/>
    <w:rsid w:val="003F54F0"/>
    <w:rsid w:val="003F55EE"/>
    <w:rsid w:val="003F5C08"/>
    <w:rsid w:val="003F5D6A"/>
    <w:rsid w:val="003F5F66"/>
    <w:rsid w:val="003F5F6A"/>
    <w:rsid w:val="003F61E0"/>
    <w:rsid w:val="003F62BD"/>
    <w:rsid w:val="003F6427"/>
    <w:rsid w:val="003F6706"/>
    <w:rsid w:val="003F69E3"/>
    <w:rsid w:val="003F6FBA"/>
    <w:rsid w:val="003F715D"/>
    <w:rsid w:val="003F76D8"/>
    <w:rsid w:val="00400189"/>
    <w:rsid w:val="0040035E"/>
    <w:rsid w:val="00400CD5"/>
    <w:rsid w:val="00401049"/>
    <w:rsid w:val="0040120D"/>
    <w:rsid w:val="00401299"/>
    <w:rsid w:val="00402113"/>
    <w:rsid w:val="004021BD"/>
    <w:rsid w:val="004028CE"/>
    <w:rsid w:val="00402F64"/>
    <w:rsid w:val="00402F93"/>
    <w:rsid w:val="00402FA3"/>
    <w:rsid w:val="00403134"/>
    <w:rsid w:val="004035B9"/>
    <w:rsid w:val="0040376D"/>
    <w:rsid w:val="004037E4"/>
    <w:rsid w:val="004038D4"/>
    <w:rsid w:val="00403CA9"/>
    <w:rsid w:val="004044EC"/>
    <w:rsid w:val="004048B5"/>
    <w:rsid w:val="00404C5F"/>
    <w:rsid w:val="00404CEA"/>
    <w:rsid w:val="0040513E"/>
    <w:rsid w:val="00405206"/>
    <w:rsid w:val="0040555B"/>
    <w:rsid w:val="004058DF"/>
    <w:rsid w:val="00405B89"/>
    <w:rsid w:val="00405E98"/>
    <w:rsid w:val="00406300"/>
    <w:rsid w:val="0040652D"/>
    <w:rsid w:val="004071E8"/>
    <w:rsid w:val="004075D9"/>
    <w:rsid w:val="004077D7"/>
    <w:rsid w:val="0040791F"/>
    <w:rsid w:val="00407959"/>
    <w:rsid w:val="00407BE4"/>
    <w:rsid w:val="0041032C"/>
    <w:rsid w:val="00410DB0"/>
    <w:rsid w:val="00410F51"/>
    <w:rsid w:val="00411026"/>
    <w:rsid w:val="00411283"/>
    <w:rsid w:val="004115B9"/>
    <w:rsid w:val="004120F0"/>
    <w:rsid w:val="00412993"/>
    <w:rsid w:val="00412A97"/>
    <w:rsid w:val="004133AB"/>
    <w:rsid w:val="004133F1"/>
    <w:rsid w:val="004136EC"/>
    <w:rsid w:val="00413D1F"/>
    <w:rsid w:val="0041434B"/>
    <w:rsid w:val="00414ADE"/>
    <w:rsid w:val="00414C8C"/>
    <w:rsid w:val="00414DAA"/>
    <w:rsid w:val="004150A2"/>
    <w:rsid w:val="004152D3"/>
    <w:rsid w:val="00415451"/>
    <w:rsid w:val="00415C8C"/>
    <w:rsid w:val="00415CD3"/>
    <w:rsid w:val="00415EA0"/>
    <w:rsid w:val="0041612C"/>
    <w:rsid w:val="00416758"/>
    <w:rsid w:val="00417225"/>
    <w:rsid w:val="00417657"/>
    <w:rsid w:val="004179B9"/>
    <w:rsid w:val="004179DD"/>
    <w:rsid w:val="00417EE6"/>
    <w:rsid w:val="0042032D"/>
    <w:rsid w:val="00420510"/>
    <w:rsid w:val="004205F8"/>
    <w:rsid w:val="004206D3"/>
    <w:rsid w:val="00420798"/>
    <w:rsid w:val="004208F5"/>
    <w:rsid w:val="00420B87"/>
    <w:rsid w:val="00420BB2"/>
    <w:rsid w:val="00420DFB"/>
    <w:rsid w:val="00420EA1"/>
    <w:rsid w:val="004210E3"/>
    <w:rsid w:val="004211C2"/>
    <w:rsid w:val="00421409"/>
    <w:rsid w:val="00421447"/>
    <w:rsid w:val="00421896"/>
    <w:rsid w:val="004218FA"/>
    <w:rsid w:val="00421A9C"/>
    <w:rsid w:val="00421F55"/>
    <w:rsid w:val="00422725"/>
    <w:rsid w:val="00422AEC"/>
    <w:rsid w:val="00422C3F"/>
    <w:rsid w:val="00422D93"/>
    <w:rsid w:val="00422F05"/>
    <w:rsid w:val="00422F56"/>
    <w:rsid w:val="00423327"/>
    <w:rsid w:val="004233C8"/>
    <w:rsid w:val="004236B4"/>
    <w:rsid w:val="00423AA7"/>
    <w:rsid w:val="00423AC5"/>
    <w:rsid w:val="00424034"/>
    <w:rsid w:val="00424290"/>
    <w:rsid w:val="0042460A"/>
    <w:rsid w:val="004250F1"/>
    <w:rsid w:val="004252B1"/>
    <w:rsid w:val="00425342"/>
    <w:rsid w:val="00425A13"/>
    <w:rsid w:val="00425D00"/>
    <w:rsid w:val="00425EC3"/>
    <w:rsid w:val="00426259"/>
    <w:rsid w:val="00426630"/>
    <w:rsid w:val="00426D23"/>
    <w:rsid w:val="0042702F"/>
    <w:rsid w:val="0042734F"/>
    <w:rsid w:val="00427493"/>
    <w:rsid w:val="0042780C"/>
    <w:rsid w:val="00427BFF"/>
    <w:rsid w:val="00427CBA"/>
    <w:rsid w:val="00427D90"/>
    <w:rsid w:val="0043099C"/>
    <w:rsid w:val="00430F3D"/>
    <w:rsid w:val="0043112E"/>
    <w:rsid w:val="00431178"/>
    <w:rsid w:val="004311D8"/>
    <w:rsid w:val="0043135F"/>
    <w:rsid w:val="00431398"/>
    <w:rsid w:val="0043150A"/>
    <w:rsid w:val="00431568"/>
    <w:rsid w:val="0043168C"/>
    <w:rsid w:val="0043179F"/>
    <w:rsid w:val="00431EBB"/>
    <w:rsid w:val="004326F1"/>
    <w:rsid w:val="00432CEC"/>
    <w:rsid w:val="00432DC9"/>
    <w:rsid w:val="00433170"/>
    <w:rsid w:val="00433691"/>
    <w:rsid w:val="004336A4"/>
    <w:rsid w:val="0043377D"/>
    <w:rsid w:val="00433AC1"/>
    <w:rsid w:val="00433C39"/>
    <w:rsid w:val="00433C8A"/>
    <w:rsid w:val="004349B7"/>
    <w:rsid w:val="004349DE"/>
    <w:rsid w:val="00434A23"/>
    <w:rsid w:val="00435ABD"/>
    <w:rsid w:val="00435BBA"/>
    <w:rsid w:val="00435D69"/>
    <w:rsid w:val="00436823"/>
    <w:rsid w:val="00436E89"/>
    <w:rsid w:val="00437331"/>
    <w:rsid w:val="004374DB"/>
    <w:rsid w:val="004377CA"/>
    <w:rsid w:val="0043797C"/>
    <w:rsid w:val="00440101"/>
    <w:rsid w:val="00440471"/>
    <w:rsid w:val="00440520"/>
    <w:rsid w:val="0044054F"/>
    <w:rsid w:val="004409BE"/>
    <w:rsid w:val="00440B6B"/>
    <w:rsid w:val="00440D92"/>
    <w:rsid w:val="00440F3E"/>
    <w:rsid w:val="0044123E"/>
    <w:rsid w:val="004412AF"/>
    <w:rsid w:val="00441789"/>
    <w:rsid w:val="00441921"/>
    <w:rsid w:val="00441ADD"/>
    <w:rsid w:val="00441B82"/>
    <w:rsid w:val="00441F9C"/>
    <w:rsid w:val="00442145"/>
    <w:rsid w:val="004426EB"/>
    <w:rsid w:val="00442E20"/>
    <w:rsid w:val="00443109"/>
    <w:rsid w:val="004431A0"/>
    <w:rsid w:val="004431C7"/>
    <w:rsid w:val="00443523"/>
    <w:rsid w:val="00443850"/>
    <w:rsid w:val="00443E79"/>
    <w:rsid w:val="004446E5"/>
    <w:rsid w:val="0044485B"/>
    <w:rsid w:val="0044490E"/>
    <w:rsid w:val="004449B2"/>
    <w:rsid w:val="004449C7"/>
    <w:rsid w:val="00444BCC"/>
    <w:rsid w:val="00445770"/>
    <w:rsid w:val="00445B7A"/>
    <w:rsid w:val="004461E6"/>
    <w:rsid w:val="004461FA"/>
    <w:rsid w:val="004464E7"/>
    <w:rsid w:val="004467DC"/>
    <w:rsid w:val="004468D8"/>
    <w:rsid w:val="00446A74"/>
    <w:rsid w:val="00446AF0"/>
    <w:rsid w:val="00446C82"/>
    <w:rsid w:val="00446F1E"/>
    <w:rsid w:val="0044767A"/>
    <w:rsid w:val="00447771"/>
    <w:rsid w:val="0045020F"/>
    <w:rsid w:val="00450603"/>
    <w:rsid w:val="004506FA"/>
    <w:rsid w:val="004511CD"/>
    <w:rsid w:val="004512B3"/>
    <w:rsid w:val="0045137E"/>
    <w:rsid w:val="0045189C"/>
    <w:rsid w:val="00451919"/>
    <w:rsid w:val="00451A5F"/>
    <w:rsid w:val="00451A94"/>
    <w:rsid w:val="00451B10"/>
    <w:rsid w:val="00451C40"/>
    <w:rsid w:val="00451CA4"/>
    <w:rsid w:val="00451D0B"/>
    <w:rsid w:val="00451DA0"/>
    <w:rsid w:val="00451DF6"/>
    <w:rsid w:val="00451EAD"/>
    <w:rsid w:val="00452445"/>
    <w:rsid w:val="004524E6"/>
    <w:rsid w:val="004528D4"/>
    <w:rsid w:val="00452CF2"/>
    <w:rsid w:val="00452D11"/>
    <w:rsid w:val="00452DDD"/>
    <w:rsid w:val="004530E9"/>
    <w:rsid w:val="004533D1"/>
    <w:rsid w:val="004536DB"/>
    <w:rsid w:val="00454156"/>
    <w:rsid w:val="0045435A"/>
    <w:rsid w:val="00454541"/>
    <w:rsid w:val="004546BB"/>
    <w:rsid w:val="004547D9"/>
    <w:rsid w:val="00454844"/>
    <w:rsid w:val="00454971"/>
    <w:rsid w:val="004549E2"/>
    <w:rsid w:val="00454E70"/>
    <w:rsid w:val="00455631"/>
    <w:rsid w:val="004557BF"/>
    <w:rsid w:val="00455E6E"/>
    <w:rsid w:val="00455EB2"/>
    <w:rsid w:val="00455FE8"/>
    <w:rsid w:val="004562C2"/>
    <w:rsid w:val="0045652E"/>
    <w:rsid w:val="0045673F"/>
    <w:rsid w:val="00456DDD"/>
    <w:rsid w:val="00456ECA"/>
    <w:rsid w:val="00456F47"/>
    <w:rsid w:val="00456FF8"/>
    <w:rsid w:val="00457418"/>
    <w:rsid w:val="004574F5"/>
    <w:rsid w:val="00457C4C"/>
    <w:rsid w:val="00457C83"/>
    <w:rsid w:val="004600F3"/>
    <w:rsid w:val="00460486"/>
    <w:rsid w:val="00460616"/>
    <w:rsid w:val="0046084A"/>
    <w:rsid w:val="00460C45"/>
    <w:rsid w:val="00460C7F"/>
    <w:rsid w:val="00460EEE"/>
    <w:rsid w:val="00461026"/>
    <w:rsid w:val="00461182"/>
    <w:rsid w:val="00461251"/>
    <w:rsid w:val="00461A55"/>
    <w:rsid w:val="00461A6A"/>
    <w:rsid w:val="00461A9F"/>
    <w:rsid w:val="00461AC6"/>
    <w:rsid w:val="00461E7D"/>
    <w:rsid w:val="00462522"/>
    <w:rsid w:val="00462653"/>
    <w:rsid w:val="00462717"/>
    <w:rsid w:val="0046276C"/>
    <w:rsid w:val="00462908"/>
    <w:rsid w:val="00462AC6"/>
    <w:rsid w:val="00462B02"/>
    <w:rsid w:val="00463021"/>
    <w:rsid w:val="004631BE"/>
    <w:rsid w:val="004632B6"/>
    <w:rsid w:val="00463BD5"/>
    <w:rsid w:val="00464731"/>
    <w:rsid w:val="00464D3C"/>
    <w:rsid w:val="00465500"/>
    <w:rsid w:val="00466256"/>
    <w:rsid w:val="00466365"/>
    <w:rsid w:val="0046644E"/>
    <w:rsid w:val="00466908"/>
    <w:rsid w:val="00466949"/>
    <w:rsid w:val="00466D4B"/>
    <w:rsid w:val="004674AC"/>
    <w:rsid w:val="00467601"/>
    <w:rsid w:val="00467E93"/>
    <w:rsid w:val="00467F20"/>
    <w:rsid w:val="00470933"/>
    <w:rsid w:val="00470ABF"/>
    <w:rsid w:val="00470EAA"/>
    <w:rsid w:val="004712A2"/>
    <w:rsid w:val="004712A8"/>
    <w:rsid w:val="0047163C"/>
    <w:rsid w:val="0047184D"/>
    <w:rsid w:val="0047192A"/>
    <w:rsid w:val="004719B5"/>
    <w:rsid w:val="00471A34"/>
    <w:rsid w:val="00471C9A"/>
    <w:rsid w:val="00471E43"/>
    <w:rsid w:val="00471FCE"/>
    <w:rsid w:val="004721A8"/>
    <w:rsid w:val="004725B2"/>
    <w:rsid w:val="00472A59"/>
    <w:rsid w:val="00472BBD"/>
    <w:rsid w:val="0047350B"/>
    <w:rsid w:val="004736AE"/>
    <w:rsid w:val="00473C0F"/>
    <w:rsid w:val="00473C84"/>
    <w:rsid w:val="00473CBA"/>
    <w:rsid w:val="0047451D"/>
    <w:rsid w:val="004746E0"/>
    <w:rsid w:val="00474B7F"/>
    <w:rsid w:val="00474DA2"/>
    <w:rsid w:val="00474E33"/>
    <w:rsid w:val="004757C0"/>
    <w:rsid w:val="004757C7"/>
    <w:rsid w:val="00476253"/>
    <w:rsid w:val="00476393"/>
    <w:rsid w:val="004763D4"/>
    <w:rsid w:val="004766F7"/>
    <w:rsid w:val="00476985"/>
    <w:rsid w:val="00476DEE"/>
    <w:rsid w:val="00476EC3"/>
    <w:rsid w:val="004770B0"/>
    <w:rsid w:val="004775AA"/>
    <w:rsid w:val="00480BCC"/>
    <w:rsid w:val="0048103D"/>
    <w:rsid w:val="004810D2"/>
    <w:rsid w:val="004815E9"/>
    <w:rsid w:val="00481AE3"/>
    <w:rsid w:val="00481F29"/>
    <w:rsid w:val="00482504"/>
    <w:rsid w:val="00482DA2"/>
    <w:rsid w:val="004830E0"/>
    <w:rsid w:val="00483695"/>
    <w:rsid w:val="00483D60"/>
    <w:rsid w:val="004841C8"/>
    <w:rsid w:val="00484205"/>
    <w:rsid w:val="00484490"/>
    <w:rsid w:val="00484C92"/>
    <w:rsid w:val="0048545F"/>
    <w:rsid w:val="004854C9"/>
    <w:rsid w:val="004857B8"/>
    <w:rsid w:val="00485F54"/>
    <w:rsid w:val="00485F71"/>
    <w:rsid w:val="00486187"/>
    <w:rsid w:val="004862CB"/>
    <w:rsid w:val="0048693A"/>
    <w:rsid w:val="00486B99"/>
    <w:rsid w:val="00486DEA"/>
    <w:rsid w:val="00486F07"/>
    <w:rsid w:val="0048713A"/>
    <w:rsid w:val="0048714F"/>
    <w:rsid w:val="00487297"/>
    <w:rsid w:val="0048752E"/>
    <w:rsid w:val="00487C26"/>
    <w:rsid w:val="00487CCB"/>
    <w:rsid w:val="00490026"/>
    <w:rsid w:val="00490572"/>
    <w:rsid w:val="00490E16"/>
    <w:rsid w:val="00490F5E"/>
    <w:rsid w:val="0049103A"/>
    <w:rsid w:val="00491128"/>
    <w:rsid w:val="00491142"/>
    <w:rsid w:val="004911DE"/>
    <w:rsid w:val="00491468"/>
    <w:rsid w:val="00491550"/>
    <w:rsid w:val="00491913"/>
    <w:rsid w:val="00491A8F"/>
    <w:rsid w:val="00491B31"/>
    <w:rsid w:val="00491CF8"/>
    <w:rsid w:val="00491D7E"/>
    <w:rsid w:val="004925B9"/>
    <w:rsid w:val="00492961"/>
    <w:rsid w:val="00492BA1"/>
    <w:rsid w:val="00492F83"/>
    <w:rsid w:val="004934DD"/>
    <w:rsid w:val="00493556"/>
    <w:rsid w:val="0049359E"/>
    <w:rsid w:val="0049377A"/>
    <w:rsid w:val="0049396A"/>
    <w:rsid w:val="00494170"/>
    <w:rsid w:val="004945C6"/>
    <w:rsid w:val="00494827"/>
    <w:rsid w:val="00494865"/>
    <w:rsid w:val="00494876"/>
    <w:rsid w:val="004948D0"/>
    <w:rsid w:val="004952BD"/>
    <w:rsid w:val="0049580E"/>
    <w:rsid w:val="00495912"/>
    <w:rsid w:val="00495E0D"/>
    <w:rsid w:val="00495FC4"/>
    <w:rsid w:val="00495FFC"/>
    <w:rsid w:val="00496103"/>
    <w:rsid w:val="004961FF"/>
    <w:rsid w:val="00496572"/>
    <w:rsid w:val="004967DB"/>
    <w:rsid w:val="00496A2E"/>
    <w:rsid w:val="00496E64"/>
    <w:rsid w:val="004975C5"/>
    <w:rsid w:val="004975F4"/>
    <w:rsid w:val="00497EB2"/>
    <w:rsid w:val="004A02CC"/>
    <w:rsid w:val="004A08F4"/>
    <w:rsid w:val="004A094E"/>
    <w:rsid w:val="004A095D"/>
    <w:rsid w:val="004A0B1C"/>
    <w:rsid w:val="004A0ECD"/>
    <w:rsid w:val="004A11AA"/>
    <w:rsid w:val="004A12EA"/>
    <w:rsid w:val="004A13C8"/>
    <w:rsid w:val="004A14EF"/>
    <w:rsid w:val="004A16CE"/>
    <w:rsid w:val="004A1CA1"/>
    <w:rsid w:val="004A20CF"/>
    <w:rsid w:val="004A2229"/>
    <w:rsid w:val="004A2800"/>
    <w:rsid w:val="004A2D77"/>
    <w:rsid w:val="004A3058"/>
    <w:rsid w:val="004A33D4"/>
    <w:rsid w:val="004A3D7E"/>
    <w:rsid w:val="004A4164"/>
    <w:rsid w:val="004A4290"/>
    <w:rsid w:val="004A42BE"/>
    <w:rsid w:val="004A4DE2"/>
    <w:rsid w:val="004A4F8A"/>
    <w:rsid w:val="004A4FD2"/>
    <w:rsid w:val="004A502B"/>
    <w:rsid w:val="004A58A2"/>
    <w:rsid w:val="004A58AD"/>
    <w:rsid w:val="004A630A"/>
    <w:rsid w:val="004A68D0"/>
    <w:rsid w:val="004A6FBC"/>
    <w:rsid w:val="004A7063"/>
    <w:rsid w:val="004A7166"/>
    <w:rsid w:val="004A77BC"/>
    <w:rsid w:val="004A77ED"/>
    <w:rsid w:val="004A7B45"/>
    <w:rsid w:val="004B06B9"/>
    <w:rsid w:val="004B082E"/>
    <w:rsid w:val="004B091C"/>
    <w:rsid w:val="004B0BD7"/>
    <w:rsid w:val="004B0BFF"/>
    <w:rsid w:val="004B172B"/>
    <w:rsid w:val="004B1B79"/>
    <w:rsid w:val="004B206D"/>
    <w:rsid w:val="004B266B"/>
    <w:rsid w:val="004B2940"/>
    <w:rsid w:val="004B2F14"/>
    <w:rsid w:val="004B36F7"/>
    <w:rsid w:val="004B3733"/>
    <w:rsid w:val="004B3D0A"/>
    <w:rsid w:val="004B40A6"/>
    <w:rsid w:val="004B46AA"/>
    <w:rsid w:val="004B4855"/>
    <w:rsid w:val="004B6052"/>
    <w:rsid w:val="004B6659"/>
    <w:rsid w:val="004B6996"/>
    <w:rsid w:val="004B6A77"/>
    <w:rsid w:val="004B6ED4"/>
    <w:rsid w:val="004B76E7"/>
    <w:rsid w:val="004B7969"/>
    <w:rsid w:val="004B7A0E"/>
    <w:rsid w:val="004B7BBC"/>
    <w:rsid w:val="004B7E99"/>
    <w:rsid w:val="004C03BE"/>
    <w:rsid w:val="004C0BE0"/>
    <w:rsid w:val="004C1092"/>
    <w:rsid w:val="004C13AD"/>
    <w:rsid w:val="004C1457"/>
    <w:rsid w:val="004C1676"/>
    <w:rsid w:val="004C1A94"/>
    <w:rsid w:val="004C1D09"/>
    <w:rsid w:val="004C1EEB"/>
    <w:rsid w:val="004C1F61"/>
    <w:rsid w:val="004C2168"/>
    <w:rsid w:val="004C2B8E"/>
    <w:rsid w:val="004C3A43"/>
    <w:rsid w:val="004C3D33"/>
    <w:rsid w:val="004C3D36"/>
    <w:rsid w:val="004C3E05"/>
    <w:rsid w:val="004C3E68"/>
    <w:rsid w:val="004C41CA"/>
    <w:rsid w:val="004C45B7"/>
    <w:rsid w:val="004C4646"/>
    <w:rsid w:val="004C4C80"/>
    <w:rsid w:val="004C4D82"/>
    <w:rsid w:val="004C5121"/>
    <w:rsid w:val="004C5272"/>
    <w:rsid w:val="004C52BD"/>
    <w:rsid w:val="004C5536"/>
    <w:rsid w:val="004C5DC1"/>
    <w:rsid w:val="004C6097"/>
    <w:rsid w:val="004C6268"/>
    <w:rsid w:val="004C6D32"/>
    <w:rsid w:val="004C7050"/>
    <w:rsid w:val="004C7198"/>
    <w:rsid w:val="004C7515"/>
    <w:rsid w:val="004C7848"/>
    <w:rsid w:val="004C79D1"/>
    <w:rsid w:val="004C7C4E"/>
    <w:rsid w:val="004C7F1D"/>
    <w:rsid w:val="004D015A"/>
    <w:rsid w:val="004D07AB"/>
    <w:rsid w:val="004D081F"/>
    <w:rsid w:val="004D149F"/>
    <w:rsid w:val="004D1527"/>
    <w:rsid w:val="004D1755"/>
    <w:rsid w:val="004D1AFB"/>
    <w:rsid w:val="004D1D70"/>
    <w:rsid w:val="004D2106"/>
    <w:rsid w:val="004D216B"/>
    <w:rsid w:val="004D2394"/>
    <w:rsid w:val="004D25F2"/>
    <w:rsid w:val="004D29D8"/>
    <w:rsid w:val="004D2AC3"/>
    <w:rsid w:val="004D2B49"/>
    <w:rsid w:val="004D2CCB"/>
    <w:rsid w:val="004D3345"/>
    <w:rsid w:val="004D355B"/>
    <w:rsid w:val="004D3719"/>
    <w:rsid w:val="004D431E"/>
    <w:rsid w:val="004D4708"/>
    <w:rsid w:val="004D4F92"/>
    <w:rsid w:val="004D4FD3"/>
    <w:rsid w:val="004D5BA3"/>
    <w:rsid w:val="004D6241"/>
    <w:rsid w:val="004D6392"/>
    <w:rsid w:val="004D63BB"/>
    <w:rsid w:val="004D63EE"/>
    <w:rsid w:val="004D6492"/>
    <w:rsid w:val="004D6963"/>
    <w:rsid w:val="004D6BF8"/>
    <w:rsid w:val="004D6C24"/>
    <w:rsid w:val="004D6CCC"/>
    <w:rsid w:val="004D6D64"/>
    <w:rsid w:val="004D7749"/>
    <w:rsid w:val="004D791F"/>
    <w:rsid w:val="004D7F8C"/>
    <w:rsid w:val="004E0261"/>
    <w:rsid w:val="004E05C7"/>
    <w:rsid w:val="004E06FC"/>
    <w:rsid w:val="004E11AF"/>
    <w:rsid w:val="004E11F3"/>
    <w:rsid w:val="004E14BC"/>
    <w:rsid w:val="004E1522"/>
    <w:rsid w:val="004E1790"/>
    <w:rsid w:val="004E17AC"/>
    <w:rsid w:val="004E245B"/>
    <w:rsid w:val="004E2D67"/>
    <w:rsid w:val="004E2F70"/>
    <w:rsid w:val="004E30C6"/>
    <w:rsid w:val="004E31DD"/>
    <w:rsid w:val="004E32A2"/>
    <w:rsid w:val="004E335A"/>
    <w:rsid w:val="004E3E90"/>
    <w:rsid w:val="004E433A"/>
    <w:rsid w:val="004E458C"/>
    <w:rsid w:val="004E4662"/>
    <w:rsid w:val="004E49EB"/>
    <w:rsid w:val="004E4FD2"/>
    <w:rsid w:val="004E5F98"/>
    <w:rsid w:val="004E603D"/>
    <w:rsid w:val="004E6A4C"/>
    <w:rsid w:val="004E6B5F"/>
    <w:rsid w:val="004E7025"/>
    <w:rsid w:val="004E72E7"/>
    <w:rsid w:val="004E76E2"/>
    <w:rsid w:val="004E7C3A"/>
    <w:rsid w:val="004E7C8D"/>
    <w:rsid w:val="004E7CA6"/>
    <w:rsid w:val="004E7E6B"/>
    <w:rsid w:val="004E7F68"/>
    <w:rsid w:val="004F018A"/>
    <w:rsid w:val="004F0BAC"/>
    <w:rsid w:val="004F103E"/>
    <w:rsid w:val="004F123C"/>
    <w:rsid w:val="004F14DE"/>
    <w:rsid w:val="004F16AB"/>
    <w:rsid w:val="004F19C4"/>
    <w:rsid w:val="004F1C0D"/>
    <w:rsid w:val="004F1D8D"/>
    <w:rsid w:val="004F1E5B"/>
    <w:rsid w:val="004F22CA"/>
    <w:rsid w:val="004F2324"/>
    <w:rsid w:val="004F259F"/>
    <w:rsid w:val="004F2856"/>
    <w:rsid w:val="004F2945"/>
    <w:rsid w:val="004F2A1E"/>
    <w:rsid w:val="004F2CB5"/>
    <w:rsid w:val="004F2E08"/>
    <w:rsid w:val="004F2F38"/>
    <w:rsid w:val="004F301C"/>
    <w:rsid w:val="004F36A7"/>
    <w:rsid w:val="004F3B2C"/>
    <w:rsid w:val="004F3FE1"/>
    <w:rsid w:val="004F4881"/>
    <w:rsid w:val="004F5285"/>
    <w:rsid w:val="004F5463"/>
    <w:rsid w:val="004F55AF"/>
    <w:rsid w:val="004F59CD"/>
    <w:rsid w:val="004F5C3C"/>
    <w:rsid w:val="004F5CF3"/>
    <w:rsid w:val="004F5F5A"/>
    <w:rsid w:val="004F651A"/>
    <w:rsid w:val="004F6B85"/>
    <w:rsid w:val="004F7197"/>
    <w:rsid w:val="004F7AA2"/>
    <w:rsid w:val="004F7E4C"/>
    <w:rsid w:val="0050092E"/>
    <w:rsid w:val="00500ADB"/>
    <w:rsid w:val="00501DD2"/>
    <w:rsid w:val="00501FBE"/>
    <w:rsid w:val="00502191"/>
    <w:rsid w:val="00502457"/>
    <w:rsid w:val="00502605"/>
    <w:rsid w:val="0050280D"/>
    <w:rsid w:val="0050352A"/>
    <w:rsid w:val="005037AE"/>
    <w:rsid w:val="00503848"/>
    <w:rsid w:val="00503C4C"/>
    <w:rsid w:val="00504CB6"/>
    <w:rsid w:val="005053CD"/>
    <w:rsid w:val="00505853"/>
    <w:rsid w:val="00505D3F"/>
    <w:rsid w:val="005060D7"/>
    <w:rsid w:val="0050681C"/>
    <w:rsid w:val="00506A75"/>
    <w:rsid w:val="00506AC8"/>
    <w:rsid w:val="00506CBC"/>
    <w:rsid w:val="00506DBF"/>
    <w:rsid w:val="00506E52"/>
    <w:rsid w:val="00506FB4"/>
    <w:rsid w:val="005071E6"/>
    <w:rsid w:val="00507475"/>
    <w:rsid w:val="00507FD0"/>
    <w:rsid w:val="005100A0"/>
    <w:rsid w:val="00510881"/>
    <w:rsid w:val="005108E0"/>
    <w:rsid w:val="00510A30"/>
    <w:rsid w:val="00510A64"/>
    <w:rsid w:val="00510DB8"/>
    <w:rsid w:val="00510F2E"/>
    <w:rsid w:val="005118BC"/>
    <w:rsid w:val="00511D79"/>
    <w:rsid w:val="00511E3D"/>
    <w:rsid w:val="00511F7D"/>
    <w:rsid w:val="005120DA"/>
    <w:rsid w:val="005122A7"/>
    <w:rsid w:val="00512A13"/>
    <w:rsid w:val="00512CBA"/>
    <w:rsid w:val="00512FD9"/>
    <w:rsid w:val="005131CA"/>
    <w:rsid w:val="00514264"/>
    <w:rsid w:val="0051437B"/>
    <w:rsid w:val="00514438"/>
    <w:rsid w:val="0051448B"/>
    <w:rsid w:val="005145C3"/>
    <w:rsid w:val="00514BE4"/>
    <w:rsid w:val="00514C65"/>
    <w:rsid w:val="00514CDE"/>
    <w:rsid w:val="00514F3D"/>
    <w:rsid w:val="005155F0"/>
    <w:rsid w:val="0051565F"/>
    <w:rsid w:val="005159E6"/>
    <w:rsid w:val="00515A83"/>
    <w:rsid w:val="00515EA7"/>
    <w:rsid w:val="00516039"/>
    <w:rsid w:val="00516540"/>
    <w:rsid w:val="00516733"/>
    <w:rsid w:val="00516743"/>
    <w:rsid w:val="00516748"/>
    <w:rsid w:val="00516959"/>
    <w:rsid w:val="00516BF9"/>
    <w:rsid w:val="00516F26"/>
    <w:rsid w:val="00517121"/>
    <w:rsid w:val="0051718B"/>
    <w:rsid w:val="005171CF"/>
    <w:rsid w:val="00517330"/>
    <w:rsid w:val="00517696"/>
    <w:rsid w:val="00517CC4"/>
    <w:rsid w:val="00520236"/>
    <w:rsid w:val="0052046C"/>
    <w:rsid w:val="00520B3B"/>
    <w:rsid w:val="00520E12"/>
    <w:rsid w:val="00520F1C"/>
    <w:rsid w:val="00520F4B"/>
    <w:rsid w:val="0052108C"/>
    <w:rsid w:val="0052117A"/>
    <w:rsid w:val="00521279"/>
    <w:rsid w:val="005216C1"/>
    <w:rsid w:val="00521A46"/>
    <w:rsid w:val="00521BE4"/>
    <w:rsid w:val="00521BE7"/>
    <w:rsid w:val="00521CCB"/>
    <w:rsid w:val="005220D7"/>
    <w:rsid w:val="00522AB9"/>
    <w:rsid w:val="00522EBD"/>
    <w:rsid w:val="00523652"/>
    <w:rsid w:val="00523EC8"/>
    <w:rsid w:val="00524501"/>
    <w:rsid w:val="00524553"/>
    <w:rsid w:val="00524806"/>
    <w:rsid w:val="00524E30"/>
    <w:rsid w:val="00524EF6"/>
    <w:rsid w:val="0052501B"/>
    <w:rsid w:val="005255FA"/>
    <w:rsid w:val="00525A26"/>
    <w:rsid w:val="00525BC6"/>
    <w:rsid w:val="00525F97"/>
    <w:rsid w:val="005266C1"/>
    <w:rsid w:val="005266D2"/>
    <w:rsid w:val="00526768"/>
    <w:rsid w:val="00526AC1"/>
    <w:rsid w:val="00526E24"/>
    <w:rsid w:val="0052739C"/>
    <w:rsid w:val="005276A9"/>
    <w:rsid w:val="00527965"/>
    <w:rsid w:val="00527D4A"/>
    <w:rsid w:val="00527D8C"/>
    <w:rsid w:val="005300A4"/>
    <w:rsid w:val="005300BB"/>
    <w:rsid w:val="00530557"/>
    <w:rsid w:val="00530839"/>
    <w:rsid w:val="0053097F"/>
    <w:rsid w:val="00530AB3"/>
    <w:rsid w:val="00530EF7"/>
    <w:rsid w:val="00530FAF"/>
    <w:rsid w:val="00531319"/>
    <w:rsid w:val="00531905"/>
    <w:rsid w:val="0053196B"/>
    <w:rsid w:val="00531BBD"/>
    <w:rsid w:val="00531FB2"/>
    <w:rsid w:val="00532451"/>
    <w:rsid w:val="00532595"/>
    <w:rsid w:val="005326BF"/>
    <w:rsid w:val="00532C81"/>
    <w:rsid w:val="0053314A"/>
    <w:rsid w:val="005331C3"/>
    <w:rsid w:val="005333B0"/>
    <w:rsid w:val="00533860"/>
    <w:rsid w:val="00533EA5"/>
    <w:rsid w:val="00533F4D"/>
    <w:rsid w:val="00534290"/>
    <w:rsid w:val="0053433C"/>
    <w:rsid w:val="00534D50"/>
    <w:rsid w:val="00535907"/>
    <w:rsid w:val="00535CC8"/>
    <w:rsid w:val="005362F1"/>
    <w:rsid w:val="005364A2"/>
    <w:rsid w:val="00536502"/>
    <w:rsid w:val="00536626"/>
    <w:rsid w:val="00536ABD"/>
    <w:rsid w:val="00536B24"/>
    <w:rsid w:val="00537B0E"/>
    <w:rsid w:val="00537DE7"/>
    <w:rsid w:val="0054011A"/>
    <w:rsid w:val="005402EA"/>
    <w:rsid w:val="00540455"/>
    <w:rsid w:val="0054075C"/>
    <w:rsid w:val="0054095E"/>
    <w:rsid w:val="00540991"/>
    <w:rsid w:val="00540FC9"/>
    <w:rsid w:val="005415DF"/>
    <w:rsid w:val="0054195B"/>
    <w:rsid w:val="00541ED0"/>
    <w:rsid w:val="00541F11"/>
    <w:rsid w:val="00541F9D"/>
    <w:rsid w:val="00542B9B"/>
    <w:rsid w:val="00542CF4"/>
    <w:rsid w:val="00542E71"/>
    <w:rsid w:val="00543328"/>
    <w:rsid w:val="0054340E"/>
    <w:rsid w:val="00543807"/>
    <w:rsid w:val="00543872"/>
    <w:rsid w:val="00543ED5"/>
    <w:rsid w:val="00544008"/>
    <w:rsid w:val="00544216"/>
    <w:rsid w:val="005444C5"/>
    <w:rsid w:val="00544F93"/>
    <w:rsid w:val="00545281"/>
    <w:rsid w:val="00545962"/>
    <w:rsid w:val="00545E22"/>
    <w:rsid w:val="00545EC8"/>
    <w:rsid w:val="00545F2E"/>
    <w:rsid w:val="00546CBF"/>
    <w:rsid w:val="00546D2F"/>
    <w:rsid w:val="0055010A"/>
    <w:rsid w:val="005501ED"/>
    <w:rsid w:val="00550CE0"/>
    <w:rsid w:val="00550D2F"/>
    <w:rsid w:val="00551548"/>
    <w:rsid w:val="0055278F"/>
    <w:rsid w:val="00552B98"/>
    <w:rsid w:val="00552E63"/>
    <w:rsid w:val="005530F4"/>
    <w:rsid w:val="00553147"/>
    <w:rsid w:val="00553716"/>
    <w:rsid w:val="00553BF3"/>
    <w:rsid w:val="005540EE"/>
    <w:rsid w:val="00554267"/>
    <w:rsid w:val="00554BEC"/>
    <w:rsid w:val="00554E4C"/>
    <w:rsid w:val="00555262"/>
    <w:rsid w:val="00555325"/>
    <w:rsid w:val="005554E6"/>
    <w:rsid w:val="005556A6"/>
    <w:rsid w:val="00555998"/>
    <w:rsid w:val="00556315"/>
    <w:rsid w:val="00556480"/>
    <w:rsid w:val="00556955"/>
    <w:rsid w:val="005573A3"/>
    <w:rsid w:val="005575FB"/>
    <w:rsid w:val="005576B4"/>
    <w:rsid w:val="00557865"/>
    <w:rsid w:val="00557A1C"/>
    <w:rsid w:val="00557A7F"/>
    <w:rsid w:val="00560674"/>
    <w:rsid w:val="00561033"/>
    <w:rsid w:val="00561748"/>
    <w:rsid w:val="00561DA4"/>
    <w:rsid w:val="00562786"/>
    <w:rsid w:val="005627EA"/>
    <w:rsid w:val="00562A5D"/>
    <w:rsid w:val="00562EF5"/>
    <w:rsid w:val="00563075"/>
    <w:rsid w:val="005632FA"/>
    <w:rsid w:val="00563582"/>
    <w:rsid w:val="00563630"/>
    <w:rsid w:val="00563759"/>
    <w:rsid w:val="00563BF4"/>
    <w:rsid w:val="00563E1A"/>
    <w:rsid w:val="00563F6E"/>
    <w:rsid w:val="005644CF"/>
    <w:rsid w:val="00564917"/>
    <w:rsid w:val="00564B46"/>
    <w:rsid w:val="00564D7C"/>
    <w:rsid w:val="00564F95"/>
    <w:rsid w:val="005651EB"/>
    <w:rsid w:val="005654A8"/>
    <w:rsid w:val="00565A6E"/>
    <w:rsid w:val="00566384"/>
    <w:rsid w:val="005668F7"/>
    <w:rsid w:val="00566A9D"/>
    <w:rsid w:val="00566C70"/>
    <w:rsid w:val="00566CEC"/>
    <w:rsid w:val="00566F4E"/>
    <w:rsid w:val="00567A79"/>
    <w:rsid w:val="00567D88"/>
    <w:rsid w:val="00567E77"/>
    <w:rsid w:val="00570774"/>
    <w:rsid w:val="0057081B"/>
    <w:rsid w:val="0057099A"/>
    <w:rsid w:val="00570E27"/>
    <w:rsid w:val="0057143F"/>
    <w:rsid w:val="0057154C"/>
    <w:rsid w:val="00571584"/>
    <w:rsid w:val="0057161C"/>
    <w:rsid w:val="005716A2"/>
    <w:rsid w:val="00571951"/>
    <w:rsid w:val="00571C51"/>
    <w:rsid w:val="00571F36"/>
    <w:rsid w:val="005721DA"/>
    <w:rsid w:val="005724BF"/>
    <w:rsid w:val="0057259D"/>
    <w:rsid w:val="00572881"/>
    <w:rsid w:val="00572EE7"/>
    <w:rsid w:val="0057343A"/>
    <w:rsid w:val="005736F4"/>
    <w:rsid w:val="005739BC"/>
    <w:rsid w:val="0057418B"/>
    <w:rsid w:val="005741EE"/>
    <w:rsid w:val="005742DC"/>
    <w:rsid w:val="00574569"/>
    <w:rsid w:val="005745E8"/>
    <w:rsid w:val="00574A7F"/>
    <w:rsid w:val="00574C02"/>
    <w:rsid w:val="00574E67"/>
    <w:rsid w:val="0057535C"/>
    <w:rsid w:val="005756F4"/>
    <w:rsid w:val="005758DD"/>
    <w:rsid w:val="00575AE3"/>
    <w:rsid w:val="00575BF0"/>
    <w:rsid w:val="00575DEB"/>
    <w:rsid w:val="00575E86"/>
    <w:rsid w:val="00575E97"/>
    <w:rsid w:val="005762DE"/>
    <w:rsid w:val="00576EA2"/>
    <w:rsid w:val="0057725D"/>
    <w:rsid w:val="00577342"/>
    <w:rsid w:val="00577408"/>
    <w:rsid w:val="005776BF"/>
    <w:rsid w:val="005777C2"/>
    <w:rsid w:val="005777FD"/>
    <w:rsid w:val="00577A97"/>
    <w:rsid w:val="00577DBE"/>
    <w:rsid w:val="005801DF"/>
    <w:rsid w:val="0058022C"/>
    <w:rsid w:val="0058053A"/>
    <w:rsid w:val="005806D5"/>
    <w:rsid w:val="005807FC"/>
    <w:rsid w:val="00580B33"/>
    <w:rsid w:val="00580B35"/>
    <w:rsid w:val="00580D1F"/>
    <w:rsid w:val="00580E08"/>
    <w:rsid w:val="0058140B"/>
    <w:rsid w:val="00581433"/>
    <w:rsid w:val="0058189E"/>
    <w:rsid w:val="0058195A"/>
    <w:rsid w:val="0058196C"/>
    <w:rsid w:val="00581B3A"/>
    <w:rsid w:val="00581E41"/>
    <w:rsid w:val="0058201F"/>
    <w:rsid w:val="0058204D"/>
    <w:rsid w:val="00582094"/>
    <w:rsid w:val="00582654"/>
    <w:rsid w:val="00582946"/>
    <w:rsid w:val="005831A7"/>
    <w:rsid w:val="0058344D"/>
    <w:rsid w:val="00583917"/>
    <w:rsid w:val="005839FF"/>
    <w:rsid w:val="00583B76"/>
    <w:rsid w:val="00583C24"/>
    <w:rsid w:val="00583CAC"/>
    <w:rsid w:val="00584061"/>
    <w:rsid w:val="0058436C"/>
    <w:rsid w:val="00584EBB"/>
    <w:rsid w:val="00585061"/>
    <w:rsid w:val="005853DA"/>
    <w:rsid w:val="005856A3"/>
    <w:rsid w:val="00585853"/>
    <w:rsid w:val="00586512"/>
    <w:rsid w:val="00586532"/>
    <w:rsid w:val="00586534"/>
    <w:rsid w:val="005865D7"/>
    <w:rsid w:val="00586603"/>
    <w:rsid w:val="00586F0E"/>
    <w:rsid w:val="005871A3"/>
    <w:rsid w:val="005871F9"/>
    <w:rsid w:val="00587201"/>
    <w:rsid w:val="005878DD"/>
    <w:rsid w:val="00587A8C"/>
    <w:rsid w:val="00587CA8"/>
    <w:rsid w:val="00587FF3"/>
    <w:rsid w:val="005904A5"/>
    <w:rsid w:val="0059065C"/>
    <w:rsid w:val="00590D27"/>
    <w:rsid w:val="00590D38"/>
    <w:rsid w:val="00590FA8"/>
    <w:rsid w:val="0059113C"/>
    <w:rsid w:val="00591159"/>
    <w:rsid w:val="0059117B"/>
    <w:rsid w:val="005915A8"/>
    <w:rsid w:val="005918B0"/>
    <w:rsid w:val="0059212B"/>
    <w:rsid w:val="0059221F"/>
    <w:rsid w:val="0059276E"/>
    <w:rsid w:val="00592940"/>
    <w:rsid w:val="00592969"/>
    <w:rsid w:val="005929A9"/>
    <w:rsid w:val="005933C3"/>
    <w:rsid w:val="0059347B"/>
    <w:rsid w:val="0059370E"/>
    <w:rsid w:val="005939BB"/>
    <w:rsid w:val="00593AE4"/>
    <w:rsid w:val="00593F64"/>
    <w:rsid w:val="005941E0"/>
    <w:rsid w:val="0059422D"/>
    <w:rsid w:val="005943D0"/>
    <w:rsid w:val="005945B6"/>
    <w:rsid w:val="0059460A"/>
    <w:rsid w:val="005948EB"/>
    <w:rsid w:val="00594C2A"/>
    <w:rsid w:val="0059593F"/>
    <w:rsid w:val="005959FE"/>
    <w:rsid w:val="00595B55"/>
    <w:rsid w:val="00596055"/>
    <w:rsid w:val="00596361"/>
    <w:rsid w:val="00596518"/>
    <w:rsid w:val="00596713"/>
    <w:rsid w:val="00597246"/>
    <w:rsid w:val="0059728D"/>
    <w:rsid w:val="005973B6"/>
    <w:rsid w:val="005975C9"/>
    <w:rsid w:val="0059771E"/>
    <w:rsid w:val="00597AD7"/>
    <w:rsid w:val="00597BFF"/>
    <w:rsid w:val="005A004E"/>
    <w:rsid w:val="005A013C"/>
    <w:rsid w:val="005A0296"/>
    <w:rsid w:val="005A0579"/>
    <w:rsid w:val="005A0631"/>
    <w:rsid w:val="005A0656"/>
    <w:rsid w:val="005A09DE"/>
    <w:rsid w:val="005A0DB5"/>
    <w:rsid w:val="005A0E20"/>
    <w:rsid w:val="005A0FDB"/>
    <w:rsid w:val="005A1515"/>
    <w:rsid w:val="005A15AD"/>
    <w:rsid w:val="005A167F"/>
    <w:rsid w:val="005A1B75"/>
    <w:rsid w:val="005A1B88"/>
    <w:rsid w:val="005A208A"/>
    <w:rsid w:val="005A213A"/>
    <w:rsid w:val="005A2A32"/>
    <w:rsid w:val="005A2BBD"/>
    <w:rsid w:val="005A32C7"/>
    <w:rsid w:val="005A3401"/>
    <w:rsid w:val="005A37E3"/>
    <w:rsid w:val="005A3C7A"/>
    <w:rsid w:val="005A3F63"/>
    <w:rsid w:val="005A47C8"/>
    <w:rsid w:val="005A4B62"/>
    <w:rsid w:val="005A4FB2"/>
    <w:rsid w:val="005A5335"/>
    <w:rsid w:val="005A541E"/>
    <w:rsid w:val="005A5757"/>
    <w:rsid w:val="005A57B8"/>
    <w:rsid w:val="005A5AB8"/>
    <w:rsid w:val="005A5AD5"/>
    <w:rsid w:val="005A5B75"/>
    <w:rsid w:val="005A5C88"/>
    <w:rsid w:val="005A6A1F"/>
    <w:rsid w:val="005A6AC4"/>
    <w:rsid w:val="005A6FAD"/>
    <w:rsid w:val="005A769C"/>
    <w:rsid w:val="005A76BE"/>
    <w:rsid w:val="005A79F9"/>
    <w:rsid w:val="005B0158"/>
    <w:rsid w:val="005B06A6"/>
    <w:rsid w:val="005B0CBD"/>
    <w:rsid w:val="005B137D"/>
    <w:rsid w:val="005B1394"/>
    <w:rsid w:val="005B179C"/>
    <w:rsid w:val="005B18C3"/>
    <w:rsid w:val="005B1C6F"/>
    <w:rsid w:val="005B1E41"/>
    <w:rsid w:val="005B202D"/>
    <w:rsid w:val="005B2057"/>
    <w:rsid w:val="005B2387"/>
    <w:rsid w:val="005B2496"/>
    <w:rsid w:val="005B26BF"/>
    <w:rsid w:val="005B303C"/>
    <w:rsid w:val="005B308B"/>
    <w:rsid w:val="005B30EA"/>
    <w:rsid w:val="005B3242"/>
    <w:rsid w:val="005B3416"/>
    <w:rsid w:val="005B355D"/>
    <w:rsid w:val="005B3789"/>
    <w:rsid w:val="005B3E03"/>
    <w:rsid w:val="005B439B"/>
    <w:rsid w:val="005B4A9E"/>
    <w:rsid w:val="005B4CB7"/>
    <w:rsid w:val="005B5143"/>
    <w:rsid w:val="005B53BC"/>
    <w:rsid w:val="005B55A7"/>
    <w:rsid w:val="005B582B"/>
    <w:rsid w:val="005B5A48"/>
    <w:rsid w:val="005B5B74"/>
    <w:rsid w:val="005B5E19"/>
    <w:rsid w:val="005B5EF2"/>
    <w:rsid w:val="005B62AC"/>
    <w:rsid w:val="005B6528"/>
    <w:rsid w:val="005B665E"/>
    <w:rsid w:val="005B6BC1"/>
    <w:rsid w:val="005B77A1"/>
    <w:rsid w:val="005B77F8"/>
    <w:rsid w:val="005B7CF2"/>
    <w:rsid w:val="005B7E23"/>
    <w:rsid w:val="005C011D"/>
    <w:rsid w:val="005C011F"/>
    <w:rsid w:val="005C01C2"/>
    <w:rsid w:val="005C0335"/>
    <w:rsid w:val="005C0890"/>
    <w:rsid w:val="005C0B47"/>
    <w:rsid w:val="005C1152"/>
    <w:rsid w:val="005C115C"/>
    <w:rsid w:val="005C1549"/>
    <w:rsid w:val="005C178A"/>
    <w:rsid w:val="005C2704"/>
    <w:rsid w:val="005C2D8D"/>
    <w:rsid w:val="005C2E54"/>
    <w:rsid w:val="005C37C4"/>
    <w:rsid w:val="005C3BE6"/>
    <w:rsid w:val="005C3CE0"/>
    <w:rsid w:val="005C476D"/>
    <w:rsid w:val="005C487D"/>
    <w:rsid w:val="005C496D"/>
    <w:rsid w:val="005C4A4A"/>
    <w:rsid w:val="005C50B6"/>
    <w:rsid w:val="005C5318"/>
    <w:rsid w:val="005C53E1"/>
    <w:rsid w:val="005C54F7"/>
    <w:rsid w:val="005C5816"/>
    <w:rsid w:val="005C58B0"/>
    <w:rsid w:val="005C5A1E"/>
    <w:rsid w:val="005C5A9C"/>
    <w:rsid w:val="005C6A83"/>
    <w:rsid w:val="005C6A98"/>
    <w:rsid w:val="005C6B8F"/>
    <w:rsid w:val="005C744D"/>
    <w:rsid w:val="005C7BC4"/>
    <w:rsid w:val="005C7F17"/>
    <w:rsid w:val="005D03AD"/>
    <w:rsid w:val="005D0770"/>
    <w:rsid w:val="005D0D1B"/>
    <w:rsid w:val="005D1092"/>
    <w:rsid w:val="005D1138"/>
    <w:rsid w:val="005D120D"/>
    <w:rsid w:val="005D160E"/>
    <w:rsid w:val="005D178C"/>
    <w:rsid w:val="005D183A"/>
    <w:rsid w:val="005D1948"/>
    <w:rsid w:val="005D1D29"/>
    <w:rsid w:val="005D1DFF"/>
    <w:rsid w:val="005D23B6"/>
    <w:rsid w:val="005D2939"/>
    <w:rsid w:val="005D2D71"/>
    <w:rsid w:val="005D3291"/>
    <w:rsid w:val="005D32F9"/>
    <w:rsid w:val="005D354F"/>
    <w:rsid w:val="005D3C0E"/>
    <w:rsid w:val="005D3DAC"/>
    <w:rsid w:val="005D40AE"/>
    <w:rsid w:val="005D4CEB"/>
    <w:rsid w:val="005D4FB8"/>
    <w:rsid w:val="005D514C"/>
    <w:rsid w:val="005D5882"/>
    <w:rsid w:val="005D611C"/>
    <w:rsid w:val="005D6278"/>
    <w:rsid w:val="005D62A4"/>
    <w:rsid w:val="005D6B01"/>
    <w:rsid w:val="005D6C88"/>
    <w:rsid w:val="005D7213"/>
    <w:rsid w:val="005E01C6"/>
    <w:rsid w:val="005E0248"/>
    <w:rsid w:val="005E0461"/>
    <w:rsid w:val="005E099A"/>
    <w:rsid w:val="005E0EAD"/>
    <w:rsid w:val="005E1CFF"/>
    <w:rsid w:val="005E1E98"/>
    <w:rsid w:val="005E21B3"/>
    <w:rsid w:val="005E2768"/>
    <w:rsid w:val="005E2876"/>
    <w:rsid w:val="005E2927"/>
    <w:rsid w:val="005E37E1"/>
    <w:rsid w:val="005E3870"/>
    <w:rsid w:val="005E38B6"/>
    <w:rsid w:val="005E3B36"/>
    <w:rsid w:val="005E464A"/>
    <w:rsid w:val="005E47C6"/>
    <w:rsid w:val="005E4F0C"/>
    <w:rsid w:val="005E53C5"/>
    <w:rsid w:val="005E596B"/>
    <w:rsid w:val="005E6836"/>
    <w:rsid w:val="005E6860"/>
    <w:rsid w:val="005E6AA3"/>
    <w:rsid w:val="005E6B1B"/>
    <w:rsid w:val="005E703A"/>
    <w:rsid w:val="005F0564"/>
    <w:rsid w:val="005F07AB"/>
    <w:rsid w:val="005F09B3"/>
    <w:rsid w:val="005F0DAC"/>
    <w:rsid w:val="005F0FB4"/>
    <w:rsid w:val="005F17CE"/>
    <w:rsid w:val="005F1A03"/>
    <w:rsid w:val="005F2C9F"/>
    <w:rsid w:val="005F2D0A"/>
    <w:rsid w:val="005F341F"/>
    <w:rsid w:val="005F3650"/>
    <w:rsid w:val="005F3683"/>
    <w:rsid w:val="005F3686"/>
    <w:rsid w:val="005F39C5"/>
    <w:rsid w:val="005F3C3C"/>
    <w:rsid w:val="005F3E28"/>
    <w:rsid w:val="005F3F0A"/>
    <w:rsid w:val="005F4177"/>
    <w:rsid w:val="005F45A0"/>
    <w:rsid w:val="005F4A0F"/>
    <w:rsid w:val="005F5280"/>
    <w:rsid w:val="005F53CB"/>
    <w:rsid w:val="005F5A01"/>
    <w:rsid w:val="005F6A36"/>
    <w:rsid w:val="005F6C6E"/>
    <w:rsid w:val="005F6D99"/>
    <w:rsid w:val="005F7026"/>
    <w:rsid w:val="005F70A9"/>
    <w:rsid w:val="005F7192"/>
    <w:rsid w:val="005F73A7"/>
    <w:rsid w:val="005F7A4A"/>
    <w:rsid w:val="005F7ABF"/>
    <w:rsid w:val="005F7AE2"/>
    <w:rsid w:val="005F7EE4"/>
    <w:rsid w:val="0060014C"/>
    <w:rsid w:val="006008B3"/>
    <w:rsid w:val="006009B4"/>
    <w:rsid w:val="00600C6C"/>
    <w:rsid w:val="00600F1D"/>
    <w:rsid w:val="00601760"/>
    <w:rsid w:val="006019C5"/>
    <w:rsid w:val="00601B07"/>
    <w:rsid w:val="00602437"/>
    <w:rsid w:val="006024F2"/>
    <w:rsid w:val="00602518"/>
    <w:rsid w:val="00602692"/>
    <w:rsid w:val="00602A9E"/>
    <w:rsid w:val="00602D44"/>
    <w:rsid w:val="006030FA"/>
    <w:rsid w:val="006032A7"/>
    <w:rsid w:val="00603CA2"/>
    <w:rsid w:val="00603CEC"/>
    <w:rsid w:val="0060496B"/>
    <w:rsid w:val="00604AD0"/>
    <w:rsid w:val="00604C91"/>
    <w:rsid w:val="00604D73"/>
    <w:rsid w:val="00604DB2"/>
    <w:rsid w:val="00604F83"/>
    <w:rsid w:val="006054BD"/>
    <w:rsid w:val="00605A95"/>
    <w:rsid w:val="00605B0D"/>
    <w:rsid w:val="00605D83"/>
    <w:rsid w:val="00605D93"/>
    <w:rsid w:val="00605DD7"/>
    <w:rsid w:val="006060A7"/>
    <w:rsid w:val="00606163"/>
    <w:rsid w:val="00606C91"/>
    <w:rsid w:val="00606FA3"/>
    <w:rsid w:val="006076FD"/>
    <w:rsid w:val="0060778B"/>
    <w:rsid w:val="00607AF0"/>
    <w:rsid w:val="00610462"/>
    <w:rsid w:val="006104DA"/>
    <w:rsid w:val="00610E7E"/>
    <w:rsid w:val="00611413"/>
    <w:rsid w:val="00611E25"/>
    <w:rsid w:val="006121DB"/>
    <w:rsid w:val="0061267C"/>
    <w:rsid w:val="0061283E"/>
    <w:rsid w:val="006128CA"/>
    <w:rsid w:val="00613051"/>
    <w:rsid w:val="00613172"/>
    <w:rsid w:val="00613352"/>
    <w:rsid w:val="006136AC"/>
    <w:rsid w:val="00613BCA"/>
    <w:rsid w:val="00613DF4"/>
    <w:rsid w:val="00613F50"/>
    <w:rsid w:val="00614094"/>
    <w:rsid w:val="00614292"/>
    <w:rsid w:val="00614404"/>
    <w:rsid w:val="00614827"/>
    <w:rsid w:val="0061534A"/>
    <w:rsid w:val="00615770"/>
    <w:rsid w:val="00615788"/>
    <w:rsid w:val="00616127"/>
    <w:rsid w:val="006162B6"/>
    <w:rsid w:val="00616AA5"/>
    <w:rsid w:val="00616AAE"/>
    <w:rsid w:val="00616C02"/>
    <w:rsid w:val="00616CB3"/>
    <w:rsid w:val="00616D2D"/>
    <w:rsid w:val="00616EDA"/>
    <w:rsid w:val="00617729"/>
    <w:rsid w:val="0062036A"/>
    <w:rsid w:val="0062057C"/>
    <w:rsid w:val="006209D1"/>
    <w:rsid w:val="006217BA"/>
    <w:rsid w:val="00621B9E"/>
    <w:rsid w:val="00621EB1"/>
    <w:rsid w:val="006222D2"/>
    <w:rsid w:val="00622567"/>
    <w:rsid w:val="006228B4"/>
    <w:rsid w:val="00622A50"/>
    <w:rsid w:val="00622BA6"/>
    <w:rsid w:val="0062364C"/>
    <w:rsid w:val="00623DBB"/>
    <w:rsid w:val="006242FA"/>
    <w:rsid w:val="00624605"/>
    <w:rsid w:val="006247EE"/>
    <w:rsid w:val="00624F49"/>
    <w:rsid w:val="006255BA"/>
    <w:rsid w:val="00625CBF"/>
    <w:rsid w:val="00625FC8"/>
    <w:rsid w:val="006261D6"/>
    <w:rsid w:val="00626A78"/>
    <w:rsid w:val="00626A8C"/>
    <w:rsid w:val="00626E07"/>
    <w:rsid w:val="00626E8C"/>
    <w:rsid w:val="00627625"/>
    <w:rsid w:val="00627D29"/>
    <w:rsid w:val="00627E44"/>
    <w:rsid w:val="00627EDD"/>
    <w:rsid w:val="006302A0"/>
    <w:rsid w:val="006305F2"/>
    <w:rsid w:val="00630841"/>
    <w:rsid w:val="00630C99"/>
    <w:rsid w:val="00631139"/>
    <w:rsid w:val="006313A7"/>
    <w:rsid w:val="00631BBF"/>
    <w:rsid w:val="0063261D"/>
    <w:rsid w:val="00632A48"/>
    <w:rsid w:val="00633080"/>
    <w:rsid w:val="00633825"/>
    <w:rsid w:val="00633D27"/>
    <w:rsid w:val="00633E21"/>
    <w:rsid w:val="00634205"/>
    <w:rsid w:val="006344B0"/>
    <w:rsid w:val="006347DC"/>
    <w:rsid w:val="00634A00"/>
    <w:rsid w:val="00634D69"/>
    <w:rsid w:val="00635013"/>
    <w:rsid w:val="006355D9"/>
    <w:rsid w:val="006359BC"/>
    <w:rsid w:val="00635D15"/>
    <w:rsid w:val="00635F25"/>
    <w:rsid w:val="00636744"/>
    <w:rsid w:val="0063679E"/>
    <w:rsid w:val="006369CB"/>
    <w:rsid w:val="00636ABC"/>
    <w:rsid w:val="00636DE3"/>
    <w:rsid w:val="006370EF"/>
    <w:rsid w:val="0063714D"/>
    <w:rsid w:val="00637755"/>
    <w:rsid w:val="00637828"/>
    <w:rsid w:val="00637AF2"/>
    <w:rsid w:val="00637D1E"/>
    <w:rsid w:val="006408A9"/>
    <w:rsid w:val="00640E3E"/>
    <w:rsid w:val="0064151F"/>
    <w:rsid w:val="006415A0"/>
    <w:rsid w:val="00641BA2"/>
    <w:rsid w:val="00641CB4"/>
    <w:rsid w:val="00642379"/>
    <w:rsid w:val="00642AD7"/>
    <w:rsid w:val="00642B39"/>
    <w:rsid w:val="00642F4F"/>
    <w:rsid w:val="00642F67"/>
    <w:rsid w:val="006430FC"/>
    <w:rsid w:val="006436A8"/>
    <w:rsid w:val="006437D3"/>
    <w:rsid w:val="006438DA"/>
    <w:rsid w:val="0064390A"/>
    <w:rsid w:val="0064396E"/>
    <w:rsid w:val="00643CCC"/>
    <w:rsid w:val="00643CD6"/>
    <w:rsid w:val="00644424"/>
    <w:rsid w:val="00644913"/>
    <w:rsid w:val="006449EA"/>
    <w:rsid w:val="0064544E"/>
    <w:rsid w:val="006456CB"/>
    <w:rsid w:val="00645FC0"/>
    <w:rsid w:val="006468E4"/>
    <w:rsid w:val="00646FEE"/>
    <w:rsid w:val="00647010"/>
    <w:rsid w:val="00647185"/>
    <w:rsid w:val="0064772C"/>
    <w:rsid w:val="00647D1D"/>
    <w:rsid w:val="006505ED"/>
    <w:rsid w:val="006508F4"/>
    <w:rsid w:val="00650AC6"/>
    <w:rsid w:val="00651A6D"/>
    <w:rsid w:val="00651CA9"/>
    <w:rsid w:val="00651CDA"/>
    <w:rsid w:val="00651E34"/>
    <w:rsid w:val="0065208F"/>
    <w:rsid w:val="006524CB"/>
    <w:rsid w:val="006529E4"/>
    <w:rsid w:val="00653466"/>
    <w:rsid w:val="00654037"/>
    <w:rsid w:val="006540E4"/>
    <w:rsid w:val="006541BF"/>
    <w:rsid w:val="0065438A"/>
    <w:rsid w:val="00654D9D"/>
    <w:rsid w:val="00655086"/>
    <w:rsid w:val="00655915"/>
    <w:rsid w:val="00655A01"/>
    <w:rsid w:val="00655A47"/>
    <w:rsid w:val="00655B23"/>
    <w:rsid w:val="00656112"/>
    <w:rsid w:val="006563B7"/>
    <w:rsid w:val="0065673B"/>
    <w:rsid w:val="0065683C"/>
    <w:rsid w:val="00656BC4"/>
    <w:rsid w:val="00656CBE"/>
    <w:rsid w:val="00656CC3"/>
    <w:rsid w:val="00656E30"/>
    <w:rsid w:val="00656E88"/>
    <w:rsid w:val="006570D7"/>
    <w:rsid w:val="00657A00"/>
    <w:rsid w:val="00657C24"/>
    <w:rsid w:val="00657D87"/>
    <w:rsid w:val="006604F0"/>
    <w:rsid w:val="0066069F"/>
    <w:rsid w:val="00660828"/>
    <w:rsid w:val="00660914"/>
    <w:rsid w:val="00660C04"/>
    <w:rsid w:val="00660F50"/>
    <w:rsid w:val="006612C3"/>
    <w:rsid w:val="0066149E"/>
    <w:rsid w:val="00661901"/>
    <w:rsid w:val="00661AE7"/>
    <w:rsid w:val="00661B72"/>
    <w:rsid w:val="00661C5C"/>
    <w:rsid w:val="006623A3"/>
    <w:rsid w:val="0066245B"/>
    <w:rsid w:val="00662A76"/>
    <w:rsid w:val="00662CEB"/>
    <w:rsid w:val="00662FF6"/>
    <w:rsid w:val="006635C7"/>
    <w:rsid w:val="00663840"/>
    <w:rsid w:val="00663966"/>
    <w:rsid w:val="00663EE4"/>
    <w:rsid w:val="00663FD2"/>
    <w:rsid w:val="00663FF2"/>
    <w:rsid w:val="00664099"/>
    <w:rsid w:val="006644CE"/>
    <w:rsid w:val="00664728"/>
    <w:rsid w:val="00664A32"/>
    <w:rsid w:val="00664B63"/>
    <w:rsid w:val="00664CD4"/>
    <w:rsid w:val="00664D2C"/>
    <w:rsid w:val="00665001"/>
    <w:rsid w:val="0066519B"/>
    <w:rsid w:val="00665783"/>
    <w:rsid w:val="00665A70"/>
    <w:rsid w:val="00665CB3"/>
    <w:rsid w:val="00665CD1"/>
    <w:rsid w:val="00665D3D"/>
    <w:rsid w:val="00665DD3"/>
    <w:rsid w:val="00665DF4"/>
    <w:rsid w:val="006662A0"/>
    <w:rsid w:val="0066648B"/>
    <w:rsid w:val="006667CD"/>
    <w:rsid w:val="006667EC"/>
    <w:rsid w:val="00666910"/>
    <w:rsid w:val="00666EDF"/>
    <w:rsid w:val="00666F03"/>
    <w:rsid w:val="0066792E"/>
    <w:rsid w:val="00667AB9"/>
    <w:rsid w:val="00667DC1"/>
    <w:rsid w:val="00670477"/>
    <w:rsid w:val="006707AB"/>
    <w:rsid w:val="00670CE7"/>
    <w:rsid w:val="00670DF6"/>
    <w:rsid w:val="00670FE8"/>
    <w:rsid w:val="006710DB"/>
    <w:rsid w:val="0067128C"/>
    <w:rsid w:val="006715E8"/>
    <w:rsid w:val="00671720"/>
    <w:rsid w:val="0067191E"/>
    <w:rsid w:val="00671B20"/>
    <w:rsid w:val="00672183"/>
    <w:rsid w:val="00672204"/>
    <w:rsid w:val="006726BE"/>
    <w:rsid w:val="0067299B"/>
    <w:rsid w:val="00672D3E"/>
    <w:rsid w:val="00673313"/>
    <w:rsid w:val="006736E6"/>
    <w:rsid w:val="006738A1"/>
    <w:rsid w:val="00673D11"/>
    <w:rsid w:val="0067428D"/>
    <w:rsid w:val="006743AF"/>
    <w:rsid w:val="0067441E"/>
    <w:rsid w:val="0067471B"/>
    <w:rsid w:val="006757B1"/>
    <w:rsid w:val="00675C67"/>
    <w:rsid w:val="00675D3F"/>
    <w:rsid w:val="00675DDF"/>
    <w:rsid w:val="00675E76"/>
    <w:rsid w:val="0067638F"/>
    <w:rsid w:val="006763DB"/>
    <w:rsid w:val="00676676"/>
    <w:rsid w:val="006766E5"/>
    <w:rsid w:val="00676975"/>
    <w:rsid w:val="00676AED"/>
    <w:rsid w:val="00677311"/>
    <w:rsid w:val="0067735E"/>
    <w:rsid w:val="00677BDF"/>
    <w:rsid w:val="00680488"/>
    <w:rsid w:val="00680EB7"/>
    <w:rsid w:val="00681295"/>
    <w:rsid w:val="006812F0"/>
    <w:rsid w:val="006813D0"/>
    <w:rsid w:val="00681E95"/>
    <w:rsid w:val="006822F2"/>
    <w:rsid w:val="006825F3"/>
    <w:rsid w:val="0068274B"/>
    <w:rsid w:val="00682BEA"/>
    <w:rsid w:val="0068354C"/>
    <w:rsid w:val="00683A64"/>
    <w:rsid w:val="00683B5A"/>
    <w:rsid w:val="00683B8A"/>
    <w:rsid w:val="00683C09"/>
    <w:rsid w:val="00684DB8"/>
    <w:rsid w:val="006853C2"/>
    <w:rsid w:val="00685959"/>
    <w:rsid w:val="006859C9"/>
    <w:rsid w:val="00685D1C"/>
    <w:rsid w:val="0068601D"/>
    <w:rsid w:val="00686248"/>
    <w:rsid w:val="006863EE"/>
    <w:rsid w:val="00686404"/>
    <w:rsid w:val="006864D6"/>
    <w:rsid w:val="00686693"/>
    <w:rsid w:val="0068695D"/>
    <w:rsid w:val="00686F30"/>
    <w:rsid w:val="00687059"/>
    <w:rsid w:val="006871D9"/>
    <w:rsid w:val="0068745A"/>
    <w:rsid w:val="0068788E"/>
    <w:rsid w:val="006879D1"/>
    <w:rsid w:val="00687F55"/>
    <w:rsid w:val="00690263"/>
    <w:rsid w:val="006902E3"/>
    <w:rsid w:val="0069033D"/>
    <w:rsid w:val="00690BDF"/>
    <w:rsid w:val="00691017"/>
    <w:rsid w:val="00691800"/>
    <w:rsid w:val="00691C19"/>
    <w:rsid w:val="00691CF8"/>
    <w:rsid w:val="006920B8"/>
    <w:rsid w:val="00692788"/>
    <w:rsid w:val="0069285A"/>
    <w:rsid w:val="006928C8"/>
    <w:rsid w:val="0069320D"/>
    <w:rsid w:val="006934B3"/>
    <w:rsid w:val="00693790"/>
    <w:rsid w:val="00693AF3"/>
    <w:rsid w:val="00694066"/>
    <w:rsid w:val="0069439B"/>
    <w:rsid w:val="00694516"/>
    <w:rsid w:val="00695632"/>
    <w:rsid w:val="0069580D"/>
    <w:rsid w:val="00695A4F"/>
    <w:rsid w:val="00695BF0"/>
    <w:rsid w:val="00696067"/>
    <w:rsid w:val="006962AB"/>
    <w:rsid w:val="0069674F"/>
    <w:rsid w:val="00696B0F"/>
    <w:rsid w:val="00696B80"/>
    <w:rsid w:val="006971FF"/>
    <w:rsid w:val="00697211"/>
    <w:rsid w:val="00697291"/>
    <w:rsid w:val="00697306"/>
    <w:rsid w:val="00697430"/>
    <w:rsid w:val="00697443"/>
    <w:rsid w:val="00697CA2"/>
    <w:rsid w:val="00697E36"/>
    <w:rsid w:val="006A0008"/>
    <w:rsid w:val="006A0114"/>
    <w:rsid w:val="006A0592"/>
    <w:rsid w:val="006A0B1E"/>
    <w:rsid w:val="006A0D60"/>
    <w:rsid w:val="006A1577"/>
    <w:rsid w:val="006A1F4E"/>
    <w:rsid w:val="006A23A2"/>
    <w:rsid w:val="006A2807"/>
    <w:rsid w:val="006A37E8"/>
    <w:rsid w:val="006A39AF"/>
    <w:rsid w:val="006A40BD"/>
    <w:rsid w:val="006A40D2"/>
    <w:rsid w:val="006A41F5"/>
    <w:rsid w:val="006A45F5"/>
    <w:rsid w:val="006A51BA"/>
    <w:rsid w:val="006A53B2"/>
    <w:rsid w:val="006A5562"/>
    <w:rsid w:val="006A652D"/>
    <w:rsid w:val="006A6706"/>
    <w:rsid w:val="006A6A9E"/>
    <w:rsid w:val="006A6AC7"/>
    <w:rsid w:val="006A7101"/>
    <w:rsid w:val="006A71F7"/>
    <w:rsid w:val="006A7569"/>
    <w:rsid w:val="006A79D3"/>
    <w:rsid w:val="006A7AD2"/>
    <w:rsid w:val="006B028F"/>
    <w:rsid w:val="006B0583"/>
    <w:rsid w:val="006B0A9D"/>
    <w:rsid w:val="006B0F1D"/>
    <w:rsid w:val="006B0F47"/>
    <w:rsid w:val="006B187E"/>
    <w:rsid w:val="006B19A6"/>
    <w:rsid w:val="006B1D0E"/>
    <w:rsid w:val="006B1DEA"/>
    <w:rsid w:val="006B207E"/>
    <w:rsid w:val="006B21E0"/>
    <w:rsid w:val="006B2563"/>
    <w:rsid w:val="006B26A1"/>
    <w:rsid w:val="006B26EA"/>
    <w:rsid w:val="006B296B"/>
    <w:rsid w:val="006B3BCD"/>
    <w:rsid w:val="006B3D88"/>
    <w:rsid w:val="006B3E5E"/>
    <w:rsid w:val="006B48F9"/>
    <w:rsid w:val="006B4B1A"/>
    <w:rsid w:val="006B4D7D"/>
    <w:rsid w:val="006B516B"/>
    <w:rsid w:val="006B5AE6"/>
    <w:rsid w:val="006B5F6B"/>
    <w:rsid w:val="006B5FEB"/>
    <w:rsid w:val="006B612B"/>
    <w:rsid w:val="006B6184"/>
    <w:rsid w:val="006B6190"/>
    <w:rsid w:val="006B623B"/>
    <w:rsid w:val="006B632A"/>
    <w:rsid w:val="006B6633"/>
    <w:rsid w:val="006B6CE5"/>
    <w:rsid w:val="006B7176"/>
    <w:rsid w:val="006B720B"/>
    <w:rsid w:val="006B7DFA"/>
    <w:rsid w:val="006C0D94"/>
    <w:rsid w:val="006C10D4"/>
    <w:rsid w:val="006C1581"/>
    <w:rsid w:val="006C16E2"/>
    <w:rsid w:val="006C20A4"/>
    <w:rsid w:val="006C2C5E"/>
    <w:rsid w:val="006C2F7E"/>
    <w:rsid w:val="006C311A"/>
    <w:rsid w:val="006C31B4"/>
    <w:rsid w:val="006C3291"/>
    <w:rsid w:val="006C392A"/>
    <w:rsid w:val="006C39B1"/>
    <w:rsid w:val="006C3A39"/>
    <w:rsid w:val="006C3B46"/>
    <w:rsid w:val="006C3CFD"/>
    <w:rsid w:val="006C4212"/>
    <w:rsid w:val="006C4503"/>
    <w:rsid w:val="006C461A"/>
    <w:rsid w:val="006C5496"/>
    <w:rsid w:val="006C58E8"/>
    <w:rsid w:val="006C598B"/>
    <w:rsid w:val="006C5D62"/>
    <w:rsid w:val="006C6104"/>
    <w:rsid w:val="006C649C"/>
    <w:rsid w:val="006C6513"/>
    <w:rsid w:val="006C6E81"/>
    <w:rsid w:val="006C738B"/>
    <w:rsid w:val="006C7BF2"/>
    <w:rsid w:val="006C7C6E"/>
    <w:rsid w:val="006C7D00"/>
    <w:rsid w:val="006C7E6E"/>
    <w:rsid w:val="006C7E9F"/>
    <w:rsid w:val="006C7EDF"/>
    <w:rsid w:val="006D0056"/>
    <w:rsid w:val="006D028A"/>
    <w:rsid w:val="006D083C"/>
    <w:rsid w:val="006D0C5C"/>
    <w:rsid w:val="006D0E20"/>
    <w:rsid w:val="006D1466"/>
    <w:rsid w:val="006D1AC4"/>
    <w:rsid w:val="006D1CF4"/>
    <w:rsid w:val="006D2207"/>
    <w:rsid w:val="006D288C"/>
    <w:rsid w:val="006D2895"/>
    <w:rsid w:val="006D2F36"/>
    <w:rsid w:val="006D2F42"/>
    <w:rsid w:val="006D3143"/>
    <w:rsid w:val="006D3987"/>
    <w:rsid w:val="006D3EA4"/>
    <w:rsid w:val="006D52AC"/>
    <w:rsid w:val="006D556D"/>
    <w:rsid w:val="006D57B1"/>
    <w:rsid w:val="006D5C11"/>
    <w:rsid w:val="006D5C29"/>
    <w:rsid w:val="006D5C9C"/>
    <w:rsid w:val="006D5DA3"/>
    <w:rsid w:val="006D5EED"/>
    <w:rsid w:val="006D6280"/>
    <w:rsid w:val="006D6906"/>
    <w:rsid w:val="006D725D"/>
    <w:rsid w:val="006D7982"/>
    <w:rsid w:val="006D7FAA"/>
    <w:rsid w:val="006E04FB"/>
    <w:rsid w:val="006E05D9"/>
    <w:rsid w:val="006E06B1"/>
    <w:rsid w:val="006E0926"/>
    <w:rsid w:val="006E0BD4"/>
    <w:rsid w:val="006E0C76"/>
    <w:rsid w:val="006E0DDF"/>
    <w:rsid w:val="006E0DFD"/>
    <w:rsid w:val="006E1343"/>
    <w:rsid w:val="006E1766"/>
    <w:rsid w:val="006E199C"/>
    <w:rsid w:val="006E1B5A"/>
    <w:rsid w:val="006E1B67"/>
    <w:rsid w:val="006E20E3"/>
    <w:rsid w:val="006E2268"/>
    <w:rsid w:val="006E27E6"/>
    <w:rsid w:val="006E2D17"/>
    <w:rsid w:val="006E3539"/>
    <w:rsid w:val="006E366F"/>
    <w:rsid w:val="006E36E1"/>
    <w:rsid w:val="006E37D5"/>
    <w:rsid w:val="006E3954"/>
    <w:rsid w:val="006E42FC"/>
    <w:rsid w:val="006E4D2A"/>
    <w:rsid w:val="006E53BB"/>
    <w:rsid w:val="006E549A"/>
    <w:rsid w:val="006E56EE"/>
    <w:rsid w:val="006E5E19"/>
    <w:rsid w:val="006E5E26"/>
    <w:rsid w:val="006E6455"/>
    <w:rsid w:val="006E71B2"/>
    <w:rsid w:val="006E724E"/>
    <w:rsid w:val="006E7471"/>
    <w:rsid w:val="006E7595"/>
    <w:rsid w:val="006E76A4"/>
    <w:rsid w:val="006E7EBD"/>
    <w:rsid w:val="006F0BA8"/>
    <w:rsid w:val="006F11D6"/>
    <w:rsid w:val="006F1268"/>
    <w:rsid w:val="006F1600"/>
    <w:rsid w:val="006F18AA"/>
    <w:rsid w:val="006F1EAC"/>
    <w:rsid w:val="006F2129"/>
    <w:rsid w:val="006F21B4"/>
    <w:rsid w:val="006F2C15"/>
    <w:rsid w:val="006F3127"/>
    <w:rsid w:val="006F31DA"/>
    <w:rsid w:val="006F3209"/>
    <w:rsid w:val="006F3718"/>
    <w:rsid w:val="006F3743"/>
    <w:rsid w:val="006F3803"/>
    <w:rsid w:val="006F38F4"/>
    <w:rsid w:val="006F38FA"/>
    <w:rsid w:val="006F3C6C"/>
    <w:rsid w:val="006F40F7"/>
    <w:rsid w:val="006F4156"/>
    <w:rsid w:val="006F431F"/>
    <w:rsid w:val="006F504A"/>
    <w:rsid w:val="006F5205"/>
    <w:rsid w:val="006F52C9"/>
    <w:rsid w:val="006F5305"/>
    <w:rsid w:val="006F550A"/>
    <w:rsid w:val="006F558C"/>
    <w:rsid w:val="006F5972"/>
    <w:rsid w:val="006F59D4"/>
    <w:rsid w:val="006F5FE1"/>
    <w:rsid w:val="006F6F5D"/>
    <w:rsid w:val="006F70F8"/>
    <w:rsid w:val="006F7175"/>
    <w:rsid w:val="006F7286"/>
    <w:rsid w:val="006F75FA"/>
    <w:rsid w:val="006F7926"/>
    <w:rsid w:val="006F7971"/>
    <w:rsid w:val="006F7D2B"/>
    <w:rsid w:val="006F7DE1"/>
    <w:rsid w:val="007003DF"/>
    <w:rsid w:val="0070089E"/>
    <w:rsid w:val="0070127D"/>
    <w:rsid w:val="00701317"/>
    <w:rsid w:val="00701551"/>
    <w:rsid w:val="00701606"/>
    <w:rsid w:val="00701C85"/>
    <w:rsid w:val="00701CCB"/>
    <w:rsid w:val="00701F42"/>
    <w:rsid w:val="0070202C"/>
    <w:rsid w:val="007022BE"/>
    <w:rsid w:val="00702306"/>
    <w:rsid w:val="007026AB"/>
    <w:rsid w:val="007036E6"/>
    <w:rsid w:val="0070390B"/>
    <w:rsid w:val="00703B82"/>
    <w:rsid w:val="00703BE5"/>
    <w:rsid w:val="00704552"/>
    <w:rsid w:val="007058FB"/>
    <w:rsid w:val="0070599D"/>
    <w:rsid w:val="0070602D"/>
    <w:rsid w:val="0070623A"/>
    <w:rsid w:val="00706C80"/>
    <w:rsid w:val="00707370"/>
    <w:rsid w:val="007073BB"/>
    <w:rsid w:val="00707B56"/>
    <w:rsid w:val="00710081"/>
    <w:rsid w:val="0071084C"/>
    <w:rsid w:val="00710FB4"/>
    <w:rsid w:val="00711F22"/>
    <w:rsid w:val="007120BF"/>
    <w:rsid w:val="00712714"/>
    <w:rsid w:val="0071276F"/>
    <w:rsid w:val="00712974"/>
    <w:rsid w:val="007129A7"/>
    <w:rsid w:val="00712CF8"/>
    <w:rsid w:val="00712E31"/>
    <w:rsid w:val="00713734"/>
    <w:rsid w:val="00713886"/>
    <w:rsid w:val="00713A8F"/>
    <w:rsid w:val="00713EB0"/>
    <w:rsid w:val="0071459B"/>
    <w:rsid w:val="00714806"/>
    <w:rsid w:val="00714878"/>
    <w:rsid w:val="0071498E"/>
    <w:rsid w:val="00714AB0"/>
    <w:rsid w:val="00714E1F"/>
    <w:rsid w:val="00714E3A"/>
    <w:rsid w:val="00714EB6"/>
    <w:rsid w:val="007154E4"/>
    <w:rsid w:val="00715898"/>
    <w:rsid w:val="00715C43"/>
    <w:rsid w:val="00715DEF"/>
    <w:rsid w:val="0071646E"/>
    <w:rsid w:val="00716762"/>
    <w:rsid w:val="00716D01"/>
    <w:rsid w:val="00717196"/>
    <w:rsid w:val="00717B4D"/>
    <w:rsid w:val="007200FC"/>
    <w:rsid w:val="0072038C"/>
    <w:rsid w:val="0072039B"/>
    <w:rsid w:val="00720542"/>
    <w:rsid w:val="00720618"/>
    <w:rsid w:val="00720841"/>
    <w:rsid w:val="00720BDE"/>
    <w:rsid w:val="00720C19"/>
    <w:rsid w:val="00720E47"/>
    <w:rsid w:val="00720EFE"/>
    <w:rsid w:val="007210A6"/>
    <w:rsid w:val="007218FD"/>
    <w:rsid w:val="0072197A"/>
    <w:rsid w:val="00722DC4"/>
    <w:rsid w:val="00722ED7"/>
    <w:rsid w:val="00722F37"/>
    <w:rsid w:val="00723516"/>
    <w:rsid w:val="007244A0"/>
    <w:rsid w:val="00724E27"/>
    <w:rsid w:val="00725390"/>
    <w:rsid w:val="00725509"/>
    <w:rsid w:val="007256A1"/>
    <w:rsid w:val="00725F8D"/>
    <w:rsid w:val="0072601D"/>
    <w:rsid w:val="0072627C"/>
    <w:rsid w:val="00726569"/>
    <w:rsid w:val="007265A1"/>
    <w:rsid w:val="00726944"/>
    <w:rsid w:val="00726C80"/>
    <w:rsid w:val="00726F0E"/>
    <w:rsid w:val="00726F45"/>
    <w:rsid w:val="00727483"/>
    <w:rsid w:val="0072770A"/>
    <w:rsid w:val="00727AAC"/>
    <w:rsid w:val="00727DA9"/>
    <w:rsid w:val="0073001B"/>
    <w:rsid w:val="00730331"/>
    <w:rsid w:val="00730B86"/>
    <w:rsid w:val="007310A9"/>
    <w:rsid w:val="007311ED"/>
    <w:rsid w:val="007312F4"/>
    <w:rsid w:val="0073179C"/>
    <w:rsid w:val="007319ED"/>
    <w:rsid w:val="00731E3D"/>
    <w:rsid w:val="0073255D"/>
    <w:rsid w:val="00732583"/>
    <w:rsid w:val="007326F0"/>
    <w:rsid w:val="00732B76"/>
    <w:rsid w:val="00732F02"/>
    <w:rsid w:val="007330B8"/>
    <w:rsid w:val="00733120"/>
    <w:rsid w:val="00733465"/>
    <w:rsid w:val="00733486"/>
    <w:rsid w:val="007334C9"/>
    <w:rsid w:val="007337F5"/>
    <w:rsid w:val="007338A3"/>
    <w:rsid w:val="00733A2E"/>
    <w:rsid w:val="00733B99"/>
    <w:rsid w:val="00733BDA"/>
    <w:rsid w:val="00733EBD"/>
    <w:rsid w:val="007346A3"/>
    <w:rsid w:val="00734A3E"/>
    <w:rsid w:val="00734B9F"/>
    <w:rsid w:val="00734C3E"/>
    <w:rsid w:val="00734D55"/>
    <w:rsid w:val="00734E12"/>
    <w:rsid w:val="007357AD"/>
    <w:rsid w:val="00735952"/>
    <w:rsid w:val="00735F5A"/>
    <w:rsid w:val="00736456"/>
    <w:rsid w:val="00736544"/>
    <w:rsid w:val="007368B3"/>
    <w:rsid w:val="0073699F"/>
    <w:rsid w:val="00736F0C"/>
    <w:rsid w:val="00736FCB"/>
    <w:rsid w:val="00737063"/>
    <w:rsid w:val="00737270"/>
    <w:rsid w:val="00737732"/>
    <w:rsid w:val="0074048A"/>
    <w:rsid w:val="00740759"/>
    <w:rsid w:val="00740829"/>
    <w:rsid w:val="00740F10"/>
    <w:rsid w:val="00741251"/>
    <w:rsid w:val="007415A8"/>
    <w:rsid w:val="007419ED"/>
    <w:rsid w:val="00741BA0"/>
    <w:rsid w:val="0074215D"/>
    <w:rsid w:val="00742AD0"/>
    <w:rsid w:val="00742E3A"/>
    <w:rsid w:val="00743963"/>
    <w:rsid w:val="00743BBB"/>
    <w:rsid w:val="00743BE1"/>
    <w:rsid w:val="00743D7A"/>
    <w:rsid w:val="00743DCA"/>
    <w:rsid w:val="00743FDB"/>
    <w:rsid w:val="00744E9C"/>
    <w:rsid w:val="0074528A"/>
    <w:rsid w:val="007462B0"/>
    <w:rsid w:val="00746718"/>
    <w:rsid w:val="007468BB"/>
    <w:rsid w:val="00746CA8"/>
    <w:rsid w:val="00746E2B"/>
    <w:rsid w:val="007471C8"/>
    <w:rsid w:val="007472FD"/>
    <w:rsid w:val="007476AC"/>
    <w:rsid w:val="00747884"/>
    <w:rsid w:val="00747989"/>
    <w:rsid w:val="00747AB4"/>
    <w:rsid w:val="00747E52"/>
    <w:rsid w:val="0075002F"/>
    <w:rsid w:val="00750456"/>
    <w:rsid w:val="00750543"/>
    <w:rsid w:val="00750931"/>
    <w:rsid w:val="00750A03"/>
    <w:rsid w:val="00750B93"/>
    <w:rsid w:val="00750CB0"/>
    <w:rsid w:val="00750F99"/>
    <w:rsid w:val="007511C7"/>
    <w:rsid w:val="00751743"/>
    <w:rsid w:val="00751986"/>
    <w:rsid w:val="00751FB9"/>
    <w:rsid w:val="007522A5"/>
    <w:rsid w:val="007525A3"/>
    <w:rsid w:val="00752743"/>
    <w:rsid w:val="00752EC8"/>
    <w:rsid w:val="007531B9"/>
    <w:rsid w:val="00753301"/>
    <w:rsid w:val="00753602"/>
    <w:rsid w:val="007536DF"/>
    <w:rsid w:val="007539AD"/>
    <w:rsid w:val="007539D1"/>
    <w:rsid w:val="00753E52"/>
    <w:rsid w:val="00753EB2"/>
    <w:rsid w:val="007543A8"/>
    <w:rsid w:val="00754B66"/>
    <w:rsid w:val="00754E71"/>
    <w:rsid w:val="0075578E"/>
    <w:rsid w:val="00755952"/>
    <w:rsid w:val="00755ACD"/>
    <w:rsid w:val="00756107"/>
    <w:rsid w:val="007566A8"/>
    <w:rsid w:val="00756FC4"/>
    <w:rsid w:val="00757403"/>
    <w:rsid w:val="0075775C"/>
    <w:rsid w:val="00757AA9"/>
    <w:rsid w:val="00757B14"/>
    <w:rsid w:val="0076018B"/>
    <w:rsid w:val="007607C9"/>
    <w:rsid w:val="00761038"/>
    <w:rsid w:val="00761140"/>
    <w:rsid w:val="00761257"/>
    <w:rsid w:val="007613B9"/>
    <w:rsid w:val="00761B88"/>
    <w:rsid w:val="00761BE3"/>
    <w:rsid w:val="00762266"/>
    <w:rsid w:val="007623E5"/>
    <w:rsid w:val="00762528"/>
    <w:rsid w:val="007629AE"/>
    <w:rsid w:val="00762DA6"/>
    <w:rsid w:val="00763740"/>
    <w:rsid w:val="0076377B"/>
    <w:rsid w:val="007639AE"/>
    <w:rsid w:val="00763BF7"/>
    <w:rsid w:val="00763C4D"/>
    <w:rsid w:val="00763C4F"/>
    <w:rsid w:val="00763E00"/>
    <w:rsid w:val="00763F00"/>
    <w:rsid w:val="007640DB"/>
    <w:rsid w:val="00764129"/>
    <w:rsid w:val="00764265"/>
    <w:rsid w:val="00764465"/>
    <w:rsid w:val="007646FB"/>
    <w:rsid w:val="00764BB5"/>
    <w:rsid w:val="00764F50"/>
    <w:rsid w:val="00765700"/>
    <w:rsid w:val="00765880"/>
    <w:rsid w:val="00765A95"/>
    <w:rsid w:val="00765CC6"/>
    <w:rsid w:val="00765E4B"/>
    <w:rsid w:val="0076663C"/>
    <w:rsid w:val="00766906"/>
    <w:rsid w:val="0076754C"/>
    <w:rsid w:val="0076764A"/>
    <w:rsid w:val="00767747"/>
    <w:rsid w:val="00767940"/>
    <w:rsid w:val="00767BAD"/>
    <w:rsid w:val="00767BC5"/>
    <w:rsid w:val="00767DEE"/>
    <w:rsid w:val="00767E88"/>
    <w:rsid w:val="007702A0"/>
    <w:rsid w:val="007702DF"/>
    <w:rsid w:val="007703F6"/>
    <w:rsid w:val="007709E7"/>
    <w:rsid w:val="00770DF8"/>
    <w:rsid w:val="00771467"/>
    <w:rsid w:val="00771619"/>
    <w:rsid w:val="00771CD4"/>
    <w:rsid w:val="00771FAE"/>
    <w:rsid w:val="007720A5"/>
    <w:rsid w:val="00772767"/>
    <w:rsid w:val="00772A7B"/>
    <w:rsid w:val="00772D17"/>
    <w:rsid w:val="007731B7"/>
    <w:rsid w:val="00773263"/>
    <w:rsid w:val="007732B9"/>
    <w:rsid w:val="00773BBA"/>
    <w:rsid w:val="00773C69"/>
    <w:rsid w:val="00773EDC"/>
    <w:rsid w:val="00773F2C"/>
    <w:rsid w:val="00774BCE"/>
    <w:rsid w:val="00774EBB"/>
    <w:rsid w:val="00775754"/>
    <w:rsid w:val="0077596B"/>
    <w:rsid w:val="00775BA2"/>
    <w:rsid w:val="00775BFA"/>
    <w:rsid w:val="00776189"/>
    <w:rsid w:val="007761F2"/>
    <w:rsid w:val="007764CD"/>
    <w:rsid w:val="00776BC0"/>
    <w:rsid w:val="00776DDD"/>
    <w:rsid w:val="00776F0E"/>
    <w:rsid w:val="00776FFB"/>
    <w:rsid w:val="00777608"/>
    <w:rsid w:val="00777743"/>
    <w:rsid w:val="007778A7"/>
    <w:rsid w:val="00777A7F"/>
    <w:rsid w:val="00777B70"/>
    <w:rsid w:val="00777B7A"/>
    <w:rsid w:val="00777C86"/>
    <w:rsid w:val="00777E2C"/>
    <w:rsid w:val="00780253"/>
    <w:rsid w:val="00780C0F"/>
    <w:rsid w:val="00780C82"/>
    <w:rsid w:val="00780E70"/>
    <w:rsid w:val="007813AF"/>
    <w:rsid w:val="0078158D"/>
    <w:rsid w:val="00781811"/>
    <w:rsid w:val="00781C63"/>
    <w:rsid w:val="0078204A"/>
    <w:rsid w:val="0078269F"/>
    <w:rsid w:val="0078270D"/>
    <w:rsid w:val="00782961"/>
    <w:rsid w:val="00782F29"/>
    <w:rsid w:val="00782F65"/>
    <w:rsid w:val="00783065"/>
    <w:rsid w:val="0078323A"/>
    <w:rsid w:val="007833B9"/>
    <w:rsid w:val="00783721"/>
    <w:rsid w:val="00783870"/>
    <w:rsid w:val="0078390B"/>
    <w:rsid w:val="0078418F"/>
    <w:rsid w:val="00784318"/>
    <w:rsid w:val="0078458A"/>
    <w:rsid w:val="00784928"/>
    <w:rsid w:val="007849CC"/>
    <w:rsid w:val="00785A1C"/>
    <w:rsid w:val="00785C38"/>
    <w:rsid w:val="007860FC"/>
    <w:rsid w:val="00786144"/>
    <w:rsid w:val="00786563"/>
    <w:rsid w:val="007865A2"/>
    <w:rsid w:val="00786939"/>
    <w:rsid w:val="0078707A"/>
    <w:rsid w:val="00787251"/>
    <w:rsid w:val="00787274"/>
    <w:rsid w:val="0078758D"/>
    <w:rsid w:val="00787590"/>
    <w:rsid w:val="007875EF"/>
    <w:rsid w:val="00787B37"/>
    <w:rsid w:val="00787BBB"/>
    <w:rsid w:val="00790250"/>
    <w:rsid w:val="00790731"/>
    <w:rsid w:val="0079083B"/>
    <w:rsid w:val="00790CED"/>
    <w:rsid w:val="007915A5"/>
    <w:rsid w:val="007916C4"/>
    <w:rsid w:val="0079196A"/>
    <w:rsid w:val="00791CD5"/>
    <w:rsid w:val="00792336"/>
    <w:rsid w:val="00792658"/>
    <w:rsid w:val="007927F5"/>
    <w:rsid w:val="007929B3"/>
    <w:rsid w:val="00792A40"/>
    <w:rsid w:val="00793260"/>
    <w:rsid w:val="00793B90"/>
    <w:rsid w:val="00793D76"/>
    <w:rsid w:val="00794037"/>
    <w:rsid w:val="00794667"/>
    <w:rsid w:val="0079478E"/>
    <w:rsid w:val="00794B0A"/>
    <w:rsid w:val="00794C5A"/>
    <w:rsid w:val="00794E07"/>
    <w:rsid w:val="007952A7"/>
    <w:rsid w:val="00795421"/>
    <w:rsid w:val="007954A7"/>
    <w:rsid w:val="0079563D"/>
    <w:rsid w:val="00795EC4"/>
    <w:rsid w:val="007962F9"/>
    <w:rsid w:val="00796653"/>
    <w:rsid w:val="00796840"/>
    <w:rsid w:val="007968BB"/>
    <w:rsid w:val="007968D2"/>
    <w:rsid w:val="00796965"/>
    <w:rsid w:val="0079725D"/>
    <w:rsid w:val="007973F7"/>
    <w:rsid w:val="007978C2"/>
    <w:rsid w:val="0079795C"/>
    <w:rsid w:val="007A004A"/>
    <w:rsid w:val="007A068F"/>
    <w:rsid w:val="007A085C"/>
    <w:rsid w:val="007A0A1B"/>
    <w:rsid w:val="007A0D4A"/>
    <w:rsid w:val="007A1477"/>
    <w:rsid w:val="007A15D5"/>
    <w:rsid w:val="007A1626"/>
    <w:rsid w:val="007A2182"/>
    <w:rsid w:val="007A21AA"/>
    <w:rsid w:val="007A3002"/>
    <w:rsid w:val="007A355F"/>
    <w:rsid w:val="007A386C"/>
    <w:rsid w:val="007A3B19"/>
    <w:rsid w:val="007A441F"/>
    <w:rsid w:val="007A4A82"/>
    <w:rsid w:val="007A4BF8"/>
    <w:rsid w:val="007A4D1A"/>
    <w:rsid w:val="007A532B"/>
    <w:rsid w:val="007A5915"/>
    <w:rsid w:val="007A5FBC"/>
    <w:rsid w:val="007A61FB"/>
    <w:rsid w:val="007A64F6"/>
    <w:rsid w:val="007A6516"/>
    <w:rsid w:val="007A65B8"/>
    <w:rsid w:val="007A6B7D"/>
    <w:rsid w:val="007A7230"/>
    <w:rsid w:val="007A726C"/>
    <w:rsid w:val="007A745A"/>
    <w:rsid w:val="007A75A3"/>
    <w:rsid w:val="007A7858"/>
    <w:rsid w:val="007A7867"/>
    <w:rsid w:val="007A7E59"/>
    <w:rsid w:val="007B0024"/>
    <w:rsid w:val="007B005F"/>
    <w:rsid w:val="007B00F5"/>
    <w:rsid w:val="007B02C4"/>
    <w:rsid w:val="007B0328"/>
    <w:rsid w:val="007B059B"/>
    <w:rsid w:val="007B0656"/>
    <w:rsid w:val="007B0E54"/>
    <w:rsid w:val="007B1019"/>
    <w:rsid w:val="007B17A8"/>
    <w:rsid w:val="007B180B"/>
    <w:rsid w:val="007B1923"/>
    <w:rsid w:val="007B2368"/>
    <w:rsid w:val="007B2587"/>
    <w:rsid w:val="007B2FE1"/>
    <w:rsid w:val="007B32E9"/>
    <w:rsid w:val="007B33F5"/>
    <w:rsid w:val="007B35FC"/>
    <w:rsid w:val="007B39CE"/>
    <w:rsid w:val="007B3F2D"/>
    <w:rsid w:val="007B3FAB"/>
    <w:rsid w:val="007B482C"/>
    <w:rsid w:val="007B48C2"/>
    <w:rsid w:val="007B4D03"/>
    <w:rsid w:val="007B4DC8"/>
    <w:rsid w:val="007B4EF6"/>
    <w:rsid w:val="007B5588"/>
    <w:rsid w:val="007B6361"/>
    <w:rsid w:val="007B6638"/>
    <w:rsid w:val="007B6A95"/>
    <w:rsid w:val="007B6FFB"/>
    <w:rsid w:val="007B70DC"/>
    <w:rsid w:val="007B730A"/>
    <w:rsid w:val="007B7A3B"/>
    <w:rsid w:val="007B7CC1"/>
    <w:rsid w:val="007B7CCC"/>
    <w:rsid w:val="007B7CF7"/>
    <w:rsid w:val="007B7D09"/>
    <w:rsid w:val="007B7E3F"/>
    <w:rsid w:val="007C063D"/>
    <w:rsid w:val="007C0BD3"/>
    <w:rsid w:val="007C0D0F"/>
    <w:rsid w:val="007C130E"/>
    <w:rsid w:val="007C1704"/>
    <w:rsid w:val="007C1F7F"/>
    <w:rsid w:val="007C234C"/>
    <w:rsid w:val="007C23A2"/>
    <w:rsid w:val="007C2A0E"/>
    <w:rsid w:val="007C2AA4"/>
    <w:rsid w:val="007C2B92"/>
    <w:rsid w:val="007C2D79"/>
    <w:rsid w:val="007C2E8D"/>
    <w:rsid w:val="007C315F"/>
    <w:rsid w:val="007C31A3"/>
    <w:rsid w:val="007C32B8"/>
    <w:rsid w:val="007C3618"/>
    <w:rsid w:val="007C36E2"/>
    <w:rsid w:val="007C3CE1"/>
    <w:rsid w:val="007C412E"/>
    <w:rsid w:val="007C43C0"/>
    <w:rsid w:val="007C487A"/>
    <w:rsid w:val="007C489E"/>
    <w:rsid w:val="007C4982"/>
    <w:rsid w:val="007C4AE0"/>
    <w:rsid w:val="007C4B53"/>
    <w:rsid w:val="007C4CE5"/>
    <w:rsid w:val="007C503F"/>
    <w:rsid w:val="007C5056"/>
    <w:rsid w:val="007C50C3"/>
    <w:rsid w:val="007C60EA"/>
    <w:rsid w:val="007C6D6A"/>
    <w:rsid w:val="007C6F31"/>
    <w:rsid w:val="007C7023"/>
    <w:rsid w:val="007C72C0"/>
    <w:rsid w:val="007C742E"/>
    <w:rsid w:val="007C7A22"/>
    <w:rsid w:val="007C7B10"/>
    <w:rsid w:val="007D0108"/>
    <w:rsid w:val="007D05C1"/>
    <w:rsid w:val="007D0747"/>
    <w:rsid w:val="007D0784"/>
    <w:rsid w:val="007D08ED"/>
    <w:rsid w:val="007D0939"/>
    <w:rsid w:val="007D098F"/>
    <w:rsid w:val="007D0F16"/>
    <w:rsid w:val="007D12F2"/>
    <w:rsid w:val="007D1F18"/>
    <w:rsid w:val="007D1FF9"/>
    <w:rsid w:val="007D3318"/>
    <w:rsid w:val="007D3501"/>
    <w:rsid w:val="007D3535"/>
    <w:rsid w:val="007D3C01"/>
    <w:rsid w:val="007D3D55"/>
    <w:rsid w:val="007D42C4"/>
    <w:rsid w:val="007D4401"/>
    <w:rsid w:val="007D4482"/>
    <w:rsid w:val="007D4806"/>
    <w:rsid w:val="007D4858"/>
    <w:rsid w:val="007D4F5A"/>
    <w:rsid w:val="007D535C"/>
    <w:rsid w:val="007D57A5"/>
    <w:rsid w:val="007D57D6"/>
    <w:rsid w:val="007D580C"/>
    <w:rsid w:val="007D59A6"/>
    <w:rsid w:val="007D60DC"/>
    <w:rsid w:val="007D641A"/>
    <w:rsid w:val="007D67FD"/>
    <w:rsid w:val="007D6865"/>
    <w:rsid w:val="007D68A2"/>
    <w:rsid w:val="007D6934"/>
    <w:rsid w:val="007D712D"/>
    <w:rsid w:val="007D728C"/>
    <w:rsid w:val="007D73FA"/>
    <w:rsid w:val="007D756C"/>
    <w:rsid w:val="007D79B5"/>
    <w:rsid w:val="007D7AB3"/>
    <w:rsid w:val="007D7DB9"/>
    <w:rsid w:val="007D7DC6"/>
    <w:rsid w:val="007E008B"/>
    <w:rsid w:val="007E00FE"/>
    <w:rsid w:val="007E0401"/>
    <w:rsid w:val="007E04CE"/>
    <w:rsid w:val="007E05DB"/>
    <w:rsid w:val="007E0BA8"/>
    <w:rsid w:val="007E0BC9"/>
    <w:rsid w:val="007E0D21"/>
    <w:rsid w:val="007E1526"/>
    <w:rsid w:val="007E1B88"/>
    <w:rsid w:val="007E1BB1"/>
    <w:rsid w:val="007E1CA3"/>
    <w:rsid w:val="007E1CF7"/>
    <w:rsid w:val="007E1E19"/>
    <w:rsid w:val="007E1EA8"/>
    <w:rsid w:val="007E277C"/>
    <w:rsid w:val="007E2880"/>
    <w:rsid w:val="007E2D87"/>
    <w:rsid w:val="007E31FC"/>
    <w:rsid w:val="007E3356"/>
    <w:rsid w:val="007E36E3"/>
    <w:rsid w:val="007E3841"/>
    <w:rsid w:val="007E387B"/>
    <w:rsid w:val="007E3B12"/>
    <w:rsid w:val="007E3ED0"/>
    <w:rsid w:val="007E4027"/>
    <w:rsid w:val="007E441C"/>
    <w:rsid w:val="007E4441"/>
    <w:rsid w:val="007E4B2B"/>
    <w:rsid w:val="007E5517"/>
    <w:rsid w:val="007E5DBB"/>
    <w:rsid w:val="007E6A7A"/>
    <w:rsid w:val="007E7901"/>
    <w:rsid w:val="007E7DE2"/>
    <w:rsid w:val="007F01A4"/>
    <w:rsid w:val="007F05DF"/>
    <w:rsid w:val="007F0715"/>
    <w:rsid w:val="007F0A17"/>
    <w:rsid w:val="007F1664"/>
    <w:rsid w:val="007F18D8"/>
    <w:rsid w:val="007F19AB"/>
    <w:rsid w:val="007F1ED0"/>
    <w:rsid w:val="007F1F48"/>
    <w:rsid w:val="007F1FC9"/>
    <w:rsid w:val="007F2028"/>
    <w:rsid w:val="007F2761"/>
    <w:rsid w:val="007F28E5"/>
    <w:rsid w:val="007F2957"/>
    <w:rsid w:val="007F2C44"/>
    <w:rsid w:val="007F31D0"/>
    <w:rsid w:val="007F31FF"/>
    <w:rsid w:val="007F3C59"/>
    <w:rsid w:val="007F3EC1"/>
    <w:rsid w:val="007F4631"/>
    <w:rsid w:val="007F4A23"/>
    <w:rsid w:val="007F4B68"/>
    <w:rsid w:val="007F4CBB"/>
    <w:rsid w:val="007F4F08"/>
    <w:rsid w:val="007F522D"/>
    <w:rsid w:val="007F53E6"/>
    <w:rsid w:val="007F5D63"/>
    <w:rsid w:val="007F5DB5"/>
    <w:rsid w:val="007F6A54"/>
    <w:rsid w:val="007F6E86"/>
    <w:rsid w:val="007F70FA"/>
    <w:rsid w:val="007F7BED"/>
    <w:rsid w:val="007F7D1F"/>
    <w:rsid w:val="00800314"/>
    <w:rsid w:val="00800429"/>
    <w:rsid w:val="008007D6"/>
    <w:rsid w:val="00800BE7"/>
    <w:rsid w:val="00801181"/>
    <w:rsid w:val="008018D4"/>
    <w:rsid w:val="00801CFA"/>
    <w:rsid w:val="00801DAF"/>
    <w:rsid w:val="008021B8"/>
    <w:rsid w:val="00802337"/>
    <w:rsid w:val="00802699"/>
    <w:rsid w:val="00803008"/>
    <w:rsid w:val="0080344A"/>
    <w:rsid w:val="00803473"/>
    <w:rsid w:val="0080378F"/>
    <w:rsid w:val="00803F33"/>
    <w:rsid w:val="00804C57"/>
    <w:rsid w:val="00805283"/>
    <w:rsid w:val="00805324"/>
    <w:rsid w:val="00805E3B"/>
    <w:rsid w:val="00805ED6"/>
    <w:rsid w:val="008062ED"/>
    <w:rsid w:val="008066F3"/>
    <w:rsid w:val="0080681E"/>
    <w:rsid w:val="008076DF"/>
    <w:rsid w:val="00807722"/>
    <w:rsid w:val="0081026B"/>
    <w:rsid w:val="0081094F"/>
    <w:rsid w:val="008112CB"/>
    <w:rsid w:val="00811389"/>
    <w:rsid w:val="0081168C"/>
    <w:rsid w:val="0081174E"/>
    <w:rsid w:val="00811B06"/>
    <w:rsid w:val="00812083"/>
    <w:rsid w:val="00812608"/>
    <w:rsid w:val="0081263D"/>
    <w:rsid w:val="00812D61"/>
    <w:rsid w:val="008137A5"/>
    <w:rsid w:val="00813C17"/>
    <w:rsid w:val="00813E51"/>
    <w:rsid w:val="00813FD2"/>
    <w:rsid w:val="00814039"/>
    <w:rsid w:val="008140FB"/>
    <w:rsid w:val="008146B0"/>
    <w:rsid w:val="00814954"/>
    <w:rsid w:val="00814C8D"/>
    <w:rsid w:val="00814ED2"/>
    <w:rsid w:val="008158A8"/>
    <w:rsid w:val="00815E27"/>
    <w:rsid w:val="00815FF2"/>
    <w:rsid w:val="00816388"/>
    <w:rsid w:val="0081661E"/>
    <w:rsid w:val="00816ADA"/>
    <w:rsid w:val="00816B24"/>
    <w:rsid w:val="00816E79"/>
    <w:rsid w:val="00817665"/>
    <w:rsid w:val="008201BE"/>
    <w:rsid w:val="008207ED"/>
    <w:rsid w:val="008208F7"/>
    <w:rsid w:val="00820B5D"/>
    <w:rsid w:val="0082103C"/>
    <w:rsid w:val="00821306"/>
    <w:rsid w:val="008216E3"/>
    <w:rsid w:val="00821742"/>
    <w:rsid w:val="00821968"/>
    <w:rsid w:val="00821CF9"/>
    <w:rsid w:val="008220DE"/>
    <w:rsid w:val="00822BCE"/>
    <w:rsid w:val="00822D0D"/>
    <w:rsid w:val="00822EE6"/>
    <w:rsid w:val="008232B0"/>
    <w:rsid w:val="00823992"/>
    <w:rsid w:val="00823A83"/>
    <w:rsid w:val="00823B3F"/>
    <w:rsid w:val="00823DA3"/>
    <w:rsid w:val="00823E93"/>
    <w:rsid w:val="0082464D"/>
    <w:rsid w:val="00824BDC"/>
    <w:rsid w:val="008254CB"/>
    <w:rsid w:val="008256D0"/>
    <w:rsid w:val="0082622C"/>
    <w:rsid w:val="008262E3"/>
    <w:rsid w:val="008267E5"/>
    <w:rsid w:val="0082698F"/>
    <w:rsid w:val="0082728B"/>
    <w:rsid w:val="008277E6"/>
    <w:rsid w:val="008277F6"/>
    <w:rsid w:val="00827801"/>
    <w:rsid w:val="00827F76"/>
    <w:rsid w:val="0083060C"/>
    <w:rsid w:val="00830695"/>
    <w:rsid w:val="0083071D"/>
    <w:rsid w:val="0083075F"/>
    <w:rsid w:val="00830924"/>
    <w:rsid w:val="00831B94"/>
    <w:rsid w:val="00832141"/>
    <w:rsid w:val="00832566"/>
    <w:rsid w:val="0083256F"/>
    <w:rsid w:val="00832619"/>
    <w:rsid w:val="008329C6"/>
    <w:rsid w:val="008334B9"/>
    <w:rsid w:val="00833C8C"/>
    <w:rsid w:val="00833D89"/>
    <w:rsid w:val="00833E59"/>
    <w:rsid w:val="008342C6"/>
    <w:rsid w:val="00834741"/>
    <w:rsid w:val="008348DD"/>
    <w:rsid w:val="00834F26"/>
    <w:rsid w:val="008358F6"/>
    <w:rsid w:val="0083625C"/>
    <w:rsid w:val="00836337"/>
    <w:rsid w:val="00836437"/>
    <w:rsid w:val="00836708"/>
    <w:rsid w:val="00836921"/>
    <w:rsid w:val="0083727D"/>
    <w:rsid w:val="00840359"/>
    <w:rsid w:val="008409BE"/>
    <w:rsid w:val="00840D51"/>
    <w:rsid w:val="008411A4"/>
    <w:rsid w:val="008419E2"/>
    <w:rsid w:val="00841EB1"/>
    <w:rsid w:val="00841ED2"/>
    <w:rsid w:val="008422C0"/>
    <w:rsid w:val="0084251B"/>
    <w:rsid w:val="008434F6"/>
    <w:rsid w:val="0084369A"/>
    <w:rsid w:val="00843EBA"/>
    <w:rsid w:val="0084441E"/>
    <w:rsid w:val="00844953"/>
    <w:rsid w:val="00844C54"/>
    <w:rsid w:val="00844C65"/>
    <w:rsid w:val="00844D19"/>
    <w:rsid w:val="008452A4"/>
    <w:rsid w:val="00845533"/>
    <w:rsid w:val="00845650"/>
    <w:rsid w:val="008456F2"/>
    <w:rsid w:val="00845A39"/>
    <w:rsid w:val="008467C6"/>
    <w:rsid w:val="00846CB5"/>
    <w:rsid w:val="00846E86"/>
    <w:rsid w:val="00847006"/>
    <w:rsid w:val="00847125"/>
    <w:rsid w:val="008476FD"/>
    <w:rsid w:val="00847BEC"/>
    <w:rsid w:val="00847DC4"/>
    <w:rsid w:val="00847F72"/>
    <w:rsid w:val="008503D0"/>
    <w:rsid w:val="00850A76"/>
    <w:rsid w:val="00850DA7"/>
    <w:rsid w:val="0085100C"/>
    <w:rsid w:val="00851295"/>
    <w:rsid w:val="008516F6"/>
    <w:rsid w:val="00851A07"/>
    <w:rsid w:val="00852383"/>
    <w:rsid w:val="0085238C"/>
    <w:rsid w:val="00852DA9"/>
    <w:rsid w:val="00852DED"/>
    <w:rsid w:val="0085349F"/>
    <w:rsid w:val="00853639"/>
    <w:rsid w:val="00853C17"/>
    <w:rsid w:val="0085448E"/>
    <w:rsid w:val="00854501"/>
    <w:rsid w:val="00854631"/>
    <w:rsid w:val="008549F5"/>
    <w:rsid w:val="008550D1"/>
    <w:rsid w:val="0085541E"/>
    <w:rsid w:val="0085567C"/>
    <w:rsid w:val="00855832"/>
    <w:rsid w:val="008559D5"/>
    <w:rsid w:val="00855D9E"/>
    <w:rsid w:val="00855F21"/>
    <w:rsid w:val="008561A4"/>
    <w:rsid w:val="0085645F"/>
    <w:rsid w:val="008569EA"/>
    <w:rsid w:val="00856E8D"/>
    <w:rsid w:val="00856FF4"/>
    <w:rsid w:val="00857346"/>
    <w:rsid w:val="0085792C"/>
    <w:rsid w:val="00857C3B"/>
    <w:rsid w:val="00860288"/>
    <w:rsid w:val="008603E6"/>
    <w:rsid w:val="00860B0A"/>
    <w:rsid w:val="00860ED6"/>
    <w:rsid w:val="00860F61"/>
    <w:rsid w:val="00860F91"/>
    <w:rsid w:val="00860FF5"/>
    <w:rsid w:val="00861D05"/>
    <w:rsid w:val="00861E33"/>
    <w:rsid w:val="008621CB"/>
    <w:rsid w:val="0086242F"/>
    <w:rsid w:val="00862602"/>
    <w:rsid w:val="00862D00"/>
    <w:rsid w:val="00862D34"/>
    <w:rsid w:val="00862F05"/>
    <w:rsid w:val="00862F99"/>
    <w:rsid w:val="008634F5"/>
    <w:rsid w:val="008635A6"/>
    <w:rsid w:val="0086399A"/>
    <w:rsid w:val="008639A0"/>
    <w:rsid w:val="00863D20"/>
    <w:rsid w:val="008642C2"/>
    <w:rsid w:val="0086460D"/>
    <w:rsid w:val="00864718"/>
    <w:rsid w:val="00864829"/>
    <w:rsid w:val="00865F67"/>
    <w:rsid w:val="00865FB3"/>
    <w:rsid w:val="0086626E"/>
    <w:rsid w:val="00866613"/>
    <w:rsid w:val="008669C7"/>
    <w:rsid w:val="00866A86"/>
    <w:rsid w:val="0086704A"/>
    <w:rsid w:val="00867262"/>
    <w:rsid w:val="00867491"/>
    <w:rsid w:val="00867E45"/>
    <w:rsid w:val="0087009B"/>
    <w:rsid w:val="00870263"/>
    <w:rsid w:val="008703DC"/>
    <w:rsid w:val="00870919"/>
    <w:rsid w:val="00870C03"/>
    <w:rsid w:val="00870C2A"/>
    <w:rsid w:val="00870DA7"/>
    <w:rsid w:val="008712F6"/>
    <w:rsid w:val="00871EC5"/>
    <w:rsid w:val="0087229C"/>
    <w:rsid w:val="0087261A"/>
    <w:rsid w:val="00872F9B"/>
    <w:rsid w:val="00873109"/>
    <w:rsid w:val="00873800"/>
    <w:rsid w:val="00873A97"/>
    <w:rsid w:val="00873F3E"/>
    <w:rsid w:val="008740A1"/>
    <w:rsid w:val="008740C2"/>
    <w:rsid w:val="00874101"/>
    <w:rsid w:val="0087475C"/>
    <w:rsid w:val="008749B8"/>
    <w:rsid w:val="00874BAE"/>
    <w:rsid w:val="00874C8A"/>
    <w:rsid w:val="00874F58"/>
    <w:rsid w:val="008752D3"/>
    <w:rsid w:val="00875823"/>
    <w:rsid w:val="00875911"/>
    <w:rsid w:val="00876875"/>
    <w:rsid w:val="00876926"/>
    <w:rsid w:val="00876B19"/>
    <w:rsid w:val="008772D4"/>
    <w:rsid w:val="008774DC"/>
    <w:rsid w:val="00877527"/>
    <w:rsid w:val="00877E0B"/>
    <w:rsid w:val="00880098"/>
    <w:rsid w:val="00880415"/>
    <w:rsid w:val="008804E1"/>
    <w:rsid w:val="008804FF"/>
    <w:rsid w:val="008805E7"/>
    <w:rsid w:val="00880710"/>
    <w:rsid w:val="00880849"/>
    <w:rsid w:val="00880D9F"/>
    <w:rsid w:val="00880E3D"/>
    <w:rsid w:val="00880ED8"/>
    <w:rsid w:val="008812FC"/>
    <w:rsid w:val="00881540"/>
    <w:rsid w:val="00881692"/>
    <w:rsid w:val="008816EF"/>
    <w:rsid w:val="00881BE6"/>
    <w:rsid w:val="00881C87"/>
    <w:rsid w:val="00882E08"/>
    <w:rsid w:val="008834F4"/>
    <w:rsid w:val="0088374C"/>
    <w:rsid w:val="00883A9E"/>
    <w:rsid w:val="00883B7F"/>
    <w:rsid w:val="00883DD8"/>
    <w:rsid w:val="008846BD"/>
    <w:rsid w:val="00884862"/>
    <w:rsid w:val="00884D2E"/>
    <w:rsid w:val="00885BCF"/>
    <w:rsid w:val="00885EA3"/>
    <w:rsid w:val="0088633D"/>
    <w:rsid w:val="00886AB3"/>
    <w:rsid w:val="00886C9A"/>
    <w:rsid w:val="008872D8"/>
    <w:rsid w:val="008872F3"/>
    <w:rsid w:val="0088731A"/>
    <w:rsid w:val="008879AA"/>
    <w:rsid w:val="00887E9A"/>
    <w:rsid w:val="00887EFA"/>
    <w:rsid w:val="00887FDA"/>
    <w:rsid w:val="00890561"/>
    <w:rsid w:val="00890939"/>
    <w:rsid w:val="00890BE0"/>
    <w:rsid w:val="00890E84"/>
    <w:rsid w:val="0089107C"/>
    <w:rsid w:val="008913E5"/>
    <w:rsid w:val="008915EF"/>
    <w:rsid w:val="008915FD"/>
    <w:rsid w:val="00891906"/>
    <w:rsid w:val="00891A69"/>
    <w:rsid w:val="00891A9B"/>
    <w:rsid w:val="00891FE9"/>
    <w:rsid w:val="008921CD"/>
    <w:rsid w:val="00892535"/>
    <w:rsid w:val="008927F8"/>
    <w:rsid w:val="00893507"/>
    <w:rsid w:val="008938F2"/>
    <w:rsid w:val="00893D51"/>
    <w:rsid w:val="00894595"/>
    <w:rsid w:val="0089479B"/>
    <w:rsid w:val="00894B90"/>
    <w:rsid w:val="00894CB3"/>
    <w:rsid w:val="00894CD6"/>
    <w:rsid w:val="00895095"/>
    <w:rsid w:val="00895273"/>
    <w:rsid w:val="00895665"/>
    <w:rsid w:val="008956A8"/>
    <w:rsid w:val="00895D05"/>
    <w:rsid w:val="00895FD9"/>
    <w:rsid w:val="00896BE5"/>
    <w:rsid w:val="00896F4B"/>
    <w:rsid w:val="00896F61"/>
    <w:rsid w:val="00897213"/>
    <w:rsid w:val="008972F5"/>
    <w:rsid w:val="00897C9C"/>
    <w:rsid w:val="00897CC0"/>
    <w:rsid w:val="008A0939"/>
    <w:rsid w:val="008A0A50"/>
    <w:rsid w:val="008A0D35"/>
    <w:rsid w:val="008A0DD2"/>
    <w:rsid w:val="008A119F"/>
    <w:rsid w:val="008A121B"/>
    <w:rsid w:val="008A1488"/>
    <w:rsid w:val="008A1695"/>
    <w:rsid w:val="008A16D1"/>
    <w:rsid w:val="008A1B65"/>
    <w:rsid w:val="008A1EA3"/>
    <w:rsid w:val="008A2052"/>
    <w:rsid w:val="008A2F5A"/>
    <w:rsid w:val="008A307C"/>
    <w:rsid w:val="008A337C"/>
    <w:rsid w:val="008A368F"/>
    <w:rsid w:val="008A36B3"/>
    <w:rsid w:val="008A4035"/>
    <w:rsid w:val="008A425A"/>
    <w:rsid w:val="008A43DC"/>
    <w:rsid w:val="008A466F"/>
    <w:rsid w:val="008A4A8E"/>
    <w:rsid w:val="008A4ACD"/>
    <w:rsid w:val="008A4B1C"/>
    <w:rsid w:val="008A4D6A"/>
    <w:rsid w:val="008A4FBE"/>
    <w:rsid w:val="008A5112"/>
    <w:rsid w:val="008A5436"/>
    <w:rsid w:val="008A555F"/>
    <w:rsid w:val="008A59D5"/>
    <w:rsid w:val="008A63A6"/>
    <w:rsid w:val="008A6612"/>
    <w:rsid w:val="008A6BA3"/>
    <w:rsid w:val="008A6C86"/>
    <w:rsid w:val="008A6D41"/>
    <w:rsid w:val="008A6F27"/>
    <w:rsid w:val="008A763F"/>
    <w:rsid w:val="008A7756"/>
    <w:rsid w:val="008A7891"/>
    <w:rsid w:val="008A78E5"/>
    <w:rsid w:val="008A7EA8"/>
    <w:rsid w:val="008B0185"/>
    <w:rsid w:val="008B01FD"/>
    <w:rsid w:val="008B084C"/>
    <w:rsid w:val="008B0C44"/>
    <w:rsid w:val="008B1115"/>
    <w:rsid w:val="008B12C1"/>
    <w:rsid w:val="008B131F"/>
    <w:rsid w:val="008B1B69"/>
    <w:rsid w:val="008B202A"/>
    <w:rsid w:val="008B217E"/>
    <w:rsid w:val="008B24FC"/>
    <w:rsid w:val="008B292D"/>
    <w:rsid w:val="008B2980"/>
    <w:rsid w:val="008B2FDA"/>
    <w:rsid w:val="008B3C3A"/>
    <w:rsid w:val="008B3D0E"/>
    <w:rsid w:val="008B3D77"/>
    <w:rsid w:val="008B3FBE"/>
    <w:rsid w:val="008B40AC"/>
    <w:rsid w:val="008B436A"/>
    <w:rsid w:val="008B4468"/>
    <w:rsid w:val="008B5DD4"/>
    <w:rsid w:val="008B5E37"/>
    <w:rsid w:val="008B602D"/>
    <w:rsid w:val="008B63D0"/>
    <w:rsid w:val="008B6669"/>
    <w:rsid w:val="008B67CB"/>
    <w:rsid w:val="008B69E1"/>
    <w:rsid w:val="008B6B0B"/>
    <w:rsid w:val="008B6BFB"/>
    <w:rsid w:val="008B6C43"/>
    <w:rsid w:val="008B6F5A"/>
    <w:rsid w:val="008B74CB"/>
    <w:rsid w:val="008B7680"/>
    <w:rsid w:val="008B78F2"/>
    <w:rsid w:val="008B798D"/>
    <w:rsid w:val="008B7999"/>
    <w:rsid w:val="008B7C6A"/>
    <w:rsid w:val="008B7E2A"/>
    <w:rsid w:val="008C027A"/>
    <w:rsid w:val="008C02DE"/>
    <w:rsid w:val="008C0304"/>
    <w:rsid w:val="008C0351"/>
    <w:rsid w:val="008C04C0"/>
    <w:rsid w:val="008C0A5B"/>
    <w:rsid w:val="008C0C09"/>
    <w:rsid w:val="008C0CE7"/>
    <w:rsid w:val="008C1368"/>
    <w:rsid w:val="008C1852"/>
    <w:rsid w:val="008C236B"/>
    <w:rsid w:val="008C268B"/>
    <w:rsid w:val="008C2A48"/>
    <w:rsid w:val="008C2FAC"/>
    <w:rsid w:val="008C3363"/>
    <w:rsid w:val="008C3773"/>
    <w:rsid w:val="008C3A83"/>
    <w:rsid w:val="008C442B"/>
    <w:rsid w:val="008C468C"/>
    <w:rsid w:val="008C496F"/>
    <w:rsid w:val="008C497C"/>
    <w:rsid w:val="008C49F5"/>
    <w:rsid w:val="008C4A96"/>
    <w:rsid w:val="008C4ACA"/>
    <w:rsid w:val="008C56E9"/>
    <w:rsid w:val="008C5A02"/>
    <w:rsid w:val="008C5BB2"/>
    <w:rsid w:val="008C5FB2"/>
    <w:rsid w:val="008C615F"/>
    <w:rsid w:val="008C6D2D"/>
    <w:rsid w:val="008C6D85"/>
    <w:rsid w:val="008C6EAB"/>
    <w:rsid w:val="008C71F8"/>
    <w:rsid w:val="008C7FD4"/>
    <w:rsid w:val="008D0611"/>
    <w:rsid w:val="008D0664"/>
    <w:rsid w:val="008D067F"/>
    <w:rsid w:val="008D08FB"/>
    <w:rsid w:val="008D0C31"/>
    <w:rsid w:val="008D0EC8"/>
    <w:rsid w:val="008D113F"/>
    <w:rsid w:val="008D1472"/>
    <w:rsid w:val="008D1AD8"/>
    <w:rsid w:val="008D1EB4"/>
    <w:rsid w:val="008D1F13"/>
    <w:rsid w:val="008D2610"/>
    <w:rsid w:val="008D2900"/>
    <w:rsid w:val="008D2965"/>
    <w:rsid w:val="008D384B"/>
    <w:rsid w:val="008D3BF3"/>
    <w:rsid w:val="008D3EA8"/>
    <w:rsid w:val="008D402A"/>
    <w:rsid w:val="008D4265"/>
    <w:rsid w:val="008D429A"/>
    <w:rsid w:val="008D4735"/>
    <w:rsid w:val="008D4CBE"/>
    <w:rsid w:val="008D4E17"/>
    <w:rsid w:val="008D511F"/>
    <w:rsid w:val="008D5191"/>
    <w:rsid w:val="008D57F8"/>
    <w:rsid w:val="008D5B6A"/>
    <w:rsid w:val="008D628F"/>
    <w:rsid w:val="008D6321"/>
    <w:rsid w:val="008D669E"/>
    <w:rsid w:val="008D68DB"/>
    <w:rsid w:val="008D6A99"/>
    <w:rsid w:val="008D6AB8"/>
    <w:rsid w:val="008D6B23"/>
    <w:rsid w:val="008D7081"/>
    <w:rsid w:val="008D727E"/>
    <w:rsid w:val="008D7289"/>
    <w:rsid w:val="008D7395"/>
    <w:rsid w:val="008D770A"/>
    <w:rsid w:val="008D7B86"/>
    <w:rsid w:val="008D7FBE"/>
    <w:rsid w:val="008E02F3"/>
    <w:rsid w:val="008E0860"/>
    <w:rsid w:val="008E0A80"/>
    <w:rsid w:val="008E0ACC"/>
    <w:rsid w:val="008E0C6E"/>
    <w:rsid w:val="008E1782"/>
    <w:rsid w:val="008E1BE6"/>
    <w:rsid w:val="008E1CCC"/>
    <w:rsid w:val="008E22B8"/>
    <w:rsid w:val="008E27DA"/>
    <w:rsid w:val="008E2CD2"/>
    <w:rsid w:val="008E2D7A"/>
    <w:rsid w:val="008E2EF4"/>
    <w:rsid w:val="008E2F8E"/>
    <w:rsid w:val="008E3298"/>
    <w:rsid w:val="008E3DF6"/>
    <w:rsid w:val="008E3F74"/>
    <w:rsid w:val="008E411D"/>
    <w:rsid w:val="008E43E9"/>
    <w:rsid w:val="008E469C"/>
    <w:rsid w:val="008E486C"/>
    <w:rsid w:val="008E4898"/>
    <w:rsid w:val="008E48A3"/>
    <w:rsid w:val="008E50B9"/>
    <w:rsid w:val="008E59D0"/>
    <w:rsid w:val="008E5EB1"/>
    <w:rsid w:val="008E5F1A"/>
    <w:rsid w:val="008E6719"/>
    <w:rsid w:val="008E6958"/>
    <w:rsid w:val="008E766E"/>
    <w:rsid w:val="008E7C4A"/>
    <w:rsid w:val="008E7F4D"/>
    <w:rsid w:val="008F00C2"/>
    <w:rsid w:val="008F03FC"/>
    <w:rsid w:val="008F0522"/>
    <w:rsid w:val="008F08E6"/>
    <w:rsid w:val="008F0B41"/>
    <w:rsid w:val="008F0C18"/>
    <w:rsid w:val="008F0FC0"/>
    <w:rsid w:val="008F16AC"/>
    <w:rsid w:val="008F1705"/>
    <w:rsid w:val="008F1AF7"/>
    <w:rsid w:val="008F1E68"/>
    <w:rsid w:val="008F28C2"/>
    <w:rsid w:val="008F2998"/>
    <w:rsid w:val="008F2A56"/>
    <w:rsid w:val="008F2EDA"/>
    <w:rsid w:val="008F3089"/>
    <w:rsid w:val="008F3C17"/>
    <w:rsid w:val="008F3C49"/>
    <w:rsid w:val="008F51B5"/>
    <w:rsid w:val="008F53E0"/>
    <w:rsid w:val="008F5544"/>
    <w:rsid w:val="008F55AD"/>
    <w:rsid w:val="008F5785"/>
    <w:rsid w:val="008F5956"/>
    <w:rsid w:val="008F59EA"/>
    <w:rsid w:val="008F62DB"/>
    <w:rsid w:val="008F68FB"/>
    <w:rsid w:val="008F69B3"/>
    <w:rsid w:val="008F6A60"/>
    <w:rsid w:val="008F6AD2"/>
    <w:rsid w:val="008F6C55"/>
    <w:rsid w:val="008F6DFE"/>
    <w:rsid w:val="008F70B3"/>
    <w:rsid w:val="008F73FB"/>
    <w:rsid w:val="008F744F"/>
    <w:rsid w:val="008F769E"/>
    <w:rsid w:val="008F7EC3"/>
    <w:rsid w:val="008F7F75"/>
    <w:rsid w:val="009000A4"/>
    <w:rsid w:val="009004C5"/>
    <w:rsid w:val="00900837"/>
    <w:rsid w:val="00900E64"/>
    <w:rsid w:val="00900E6B"/>
    <w:rsid w:val="0090115A"/>
    <w:rsid w:val="0090126C"/>
    <w:rsid w:val="0090175C"/>
    <w:rsid w:val="0090180A"/>
    <w:rsid w:val="00901A96"/>
    <w:rsid w:val="00901D00"/>
    <w:rsid w:val="00901E7C"/>
    <w:rsid w:val="00901F30"/>
    <w:rsid w:val="009022A0"/>
    <w:rsid w:val="009026A1"/>
    <w:rsid w:val="00902A11"/>
    <w:rsid w:val="00902A5B"/>
    <w:rsid w:val="00902C8F"/>
    <w:rsid w:val="00902D4E"/>
    <w:rsid w:val="00903197"/>
    <w:rsid w:val="0090322B"/>
    <w:rsid w:val="00903596"/>
    <w:rsid w:val="009035C9"/>
    <w:rsid w:val="00903F8F"/>
    <w:rsid w:val="009043A2"/>
    <w:rsid w:val="00904428"/>
    <w:rsid w:val="009045CC"/>
    <w:rsid w:val="00904894"/>
    <w:rsid w:val="009048B2"/>
    <w:rsid w:val="00904A76"/>
    <w:rsid w:val="00904AFA"/>
    <w:rsid w:val="00904B4F"/>
    <w:rsid w:val="00904F12"/>
    <w:rsid w:val="009053D2"/>
    <w:rsid w:val="00905D2A"/>
    <w:rsid w:val="00905FEA"/>
    <w:rsid w:val="009067A1"/>
    <w:rsid w:val="009068B3"/>
    <w:rsid w:val="00906DF6"/>
    <w:rsid w:val="00907029"/>
    <w:rsid w:val="00907654"/>
    <w:rsid w:val="00907745"/>
    <w:rsid w:val="00907771"/>
    <w:rsid w:val="0090784E"/>
    <w:rsid w:val="00907CC1"/>
    <w:rsid w:val="00907D5E"/>
    <w:rsid w:val="00907E56"/>
    <w:rsid w:val="0091021F"/>
    <w:rsid w:val="00910862"/>
    <w:rsid w:val="00910C2D"/>
    <w:rsid w:val="00910CCA"/>
    <w:rsid w:val="00910D8C"/>
    <w:rsid w:val="00911042"/>
    <w:rsid w:val="00911274"/>
    <w:rsid w:val="009114DC"/>
    <w:rsid w:val="00912124"/>
    <w:rsid w:val="009123FE"/>
    <w:rsid w:val="00912454"/>
    <w:rsid w:val="00912652"/>
    <w:rsid w:val="00912D04"/>
    <w:rsid w:val="0091328C"/>
    <w:rsid w:val="00913315"/>
    <w:rsid w:val="0091378F"/>
    <w:rsid w:val="0091385A"/>
    <w:rsid w:val="00913DC0"/>
    <w:rsid w:val="00914BE7"/>
    <w:rsid w:val="00914CF4"/>
    <w:rsid w:val="00914F08"/>
    <w:rsid w:val="00914FD0"/>
    <w:rsid w:val="009154D5"/>
    <w:rsid w:val="0091562B"/>
    <w:rsid w:val="009161BE"/>
    <w:rsid w:val="00916510"/>
    <w:rsid w:val="009168CD"/>
    <w:rsid w:val="00917185"/>
    <w:rsid w:val="009171E1"/>
    <w:rsid w:val="009178B1"/>
    <w:rsid w:val="00917F61"/>
    <w:rsid w:val="0092007E"/>
    <w:rsid w:val="00921D43"/>
    <w:rsid w:val="00921D89"/>
    <w:rsid w:val="00921D95"/>
    <w:rsid w:val="0092217B"/>
    <w:rsid w:val="00922623"/>
    <w:rsid w:val="009226B6"/>
    <w:rsid w:val="00922761"/>
    <w:rsid w:val="00922910"/>
    <w:rsid w:val="00922D9F"/>
    <w:rsid w:val="009231C1"/>
    <w:rsid w:val="009233A2"/>
    <w:rsid w:val="009236CB"/>
    <w:rsid w:val="00923A59"/>
    <w:rsid w:val="00923CCC"/>
    <w:rsid w:val="00923E78"/>
    <w:rsid w:val="00924192"/>
    <w:rsid w:val="00924456"/>
    <w:rsid w:val="0092478D"/>
    <w:rsid w:val="00924FD1"/>
    <w:rsid w:val="0092534D"/>
    <w:rsid w:val="00925353"/>
    <w:rsid w:val="00925365"/>
    <w:rsid w:val="009253AA"/>
    <w:rsid w:val="009254DE"/>
    <w:rsid w:val="00925707"/>
    <w:rsid w:val="00925CE1"/>
    <w:rsid w:val="00925F34"/>
    <w:rsid w:val="00926025"/>
    <w:rsid w:val="009265C3"/>
    <w:rsid w:val="00926C31"/>
    <w:rsid w:val="00926DDE"/>
    <w:rsid w:val="009275C1"/>
    <w:rsid w:val="00927DF0"/>
    <w:rsid w:val="0093032A"/>
    <w:rsid w:val="00930477"/>
    <w:rsid w:val="00930AC6"/>
    <w:rsid w:val="00930AE7"/>
    <w:rsid w:val="0093106D"/>
    <w:rsid w:val="009312B0"/>
    <w:rsid w:val="0093148B"/>
    <w:rsid w:val="009315C9"/>
    <w:rsid w:val="00931A5D"/>
    <w:rsid w:val="009323A7"/>
    <w:rsid w:val="0093280E"/>
    <w:rsid w:val="009328EA"/>
    <w:rsid w:val="00932F8B"/>
    <w:rsid w:val="009333EB"/>
    <w:rsid w:val="00933977"/>
    <w:rsid w:val="00933A40"/>
    <w:rsid w:val="00933CF1"/>
    <w:rsid w:val="00933DA9"/>
    <w:rsid w:val="00934277"/>
    <w:rsid w:val="009342CC"/>
    <w:rsid w:val="0093443C"/>
    <w:rsid w:val="00934560"/>
    <w:rsid w:val="009346D5"/>
    <w:rsid w:val="00934D8E"/>
    <w:rsid w:val="00934F5B"/>
    <w:rsid w:val="00934F68"/>
    <w:rsid w:val="00935524"/>
    <w:rsid w:val="009357CC"/>
    <w:rsid w:val="00935B16"/>
    <w:rsid w:val="00935CA0"/>
    <w:rsid w:val="0093639F"/>
    <w:rsid w:val="009369FC"/>
    <w:rsid w:val="00936DFB"/>
    <w:rsid w:val="00936ECC"/>
    <w:rsid w:val="009371D3"/>
    <w:rsid w:val="00937748"/>
    <w:rsid w:val="00937DB8"/>
    <w:rsid w:val="00940047"/>
    <w:rsid w:val="00940054"/>
    <w:rsid w:val="009400D5"/>
    <w:rsid w:val="00940876"/>
    <w:rsid w:val="00940A35"/>
    <w:rsid w:val="0094136F"/>
    <w:rsid w:val="009420B0"/>
    <w:rsid w:val="009429EC"/>
    <w:rsid w:val="00943BB8"/>
    <w:rsid w:val="00943C43"/>
    <w:rsid w:val="009443C5"/>
    <w:rsid w:val="0094448D"/>
    <w:rsid w:val="009445F3"/>
    <w:rsid w:val="00944952"/>
    <w:rsid w:val="009449B2"/>
    <w:rsid w:val="009449BB"/>
    <w:rsid w:val="00944C15"/>
    <w:rsid w:val="00945092"/>
    <w:rsid w:val="00945175"/>
    <w:rsid w:val="009452BA"/>
    <w:rsid w:val="009457C2"/>
    <w:rsid w:val="009458EE"/>
    <w:rsid w:val="00945D79"/>
    <w:rsid w:val="00946317"/>
    <w:rsid w:val="0094657C"/>
    <w:rsid w:val="0094697A"/>
    <w:rsid w:val="00946BB5"/>
    <w:rsid w:val="00946E03"/>
    <w:rsid w:val="00946EAE"/>
    <w:rsid w:val="00946FA5"/>
    <w:rsid w:val="009477DD"/>
    <w:rsid w:val="00947D56"/>
    <w:rsid w:val="00950294"/>
    <w:rsid w:val="009509D5"/>
    <w:rsid w:val="0095111D"/>
    <w:rsid w:val="009513B6"/>
    <w:rsid w:val="00951424"/>
    <w:rsid w:val="00951475"/>
    <w:rsid w:val="009516C1"/>
    <w:rsid w:val="009522AF"/>
    <w:rsid w:val="0095271A"/>
    <w:rsid w:val="00952789"/>
    <w:rsid w:val="0095286A"/>
    <w:rsid w:val="009530B4"/>
    <w:rsid w:val="009535C5"/>
    <w:rsid w:val="009537FA"/>
    <w:rsid w:val="00953ECA"/>
    <w:rsid w:val="009547FF"/>
    <w:rsid w:val="00954994"/>
    <w:rsid w:val="00954A79"/>
    <w:rsid w:val="00954C42"/>
    <w:rsid w:val="00954E3D"/>
    <w:rsid w:val="00955189"/>
    <w:rsid w:val="009557A4"/>
    <w:rsid w:val="00955BF3"/>
    <w:rsid w:val="00955D70"/>
    <w:rsid w:val="00956571"/>
    <w:rsid w:val="009567FC"/>
    <w:rsid w:val="00956C37"/>
    <w:rsid w:val="00957031"/>
    <w:rsid w:val="00957E53"/>
    <w:rsid w:val="00960317"/>
    <w:rsid w:val="009604D2"/>
    <w:rsid w:val="00960F16"/>
    <w:rsid w:val="009610F8"/>
    <w:rsid w:val="00961EC2"/>
    <w:rsid w:val="00962367"/>
    <w:rsid w:val="00962410"/>
    <w:rsid w:val="009625A1"/>
    <w:rsid w:val="009626B7"/>
    <w:rsid w:val="00962A1B"/>
    <w:rsid w:val="00962B41"/>
    <w:rsid w:val="00962E16"/>
    <w:rsid w:val="009631E0"/>
    <w:rsid w:val="00963381"/>
    <w:rsid w:val="00963593"/>
    <w:rsid w:val="00964065"/>
    <w:rsid w:val="00964220"/>
    <w:rsid w:val="00964783"/>
    <w:rsid w:val="00964B82"/>
    <w:rsid w:val="00964EF1"/>
    <w:rsid w:val="00965053"/>
    <w:rsid w:val="0096542E"/>
    <w:rsid w:val="00965784"/>
    <w:rsid w:val="00965D88"/>
    <w:rsid w:val="009662B7"/>
    <w:rsid w:val="009665E9"/>
    <w:rsid w:val="009667CE"/>
    <w:rsid w:val="009668A5"/>
    <w:rsid w:val="009672DF"/>
    <w:rsid w:val="009673E2"/>
    <w:rsid w:val="00967FB7"/>
    <w:rsid w:val="00970468"/>
    <w:rsid w:val="00970637"/>
    <w:rsid w:val="00970B6B"/>
    <w:rsid w:val="00970BDA"/>
    <w:rsid w:val="0097223F"/>
    <w:rsid w:val="009726C9"/>
    <w:rsid w:val="0097279D"/>
    <w:rsid w:val="00972A7A"/>
    <w:rsid w:val="0097308A"/>
    <w:rsid w:val="00973345"/>
    <w:rsid w:val="00973486"/>
    <w:rsid w:val="0097388B"/>
    <w:rsid w:val="00973C4A"/>
    <w:rsid w:val="00974115"/>
    <w:rsid w:val="0097495C"/>
    <w:rsid w:val="00974CDA"/>
    <w:rsid w:val="009750CD"/>
    <w:rsid w:val="00976088"/>
    <w:rsid w:val="00976291"/>
    <w:rsid w:val="00976438"/>
    <w:rsid w:val="009765C3"/>
    <w:rsid w:val="00976FE5"/>
    <w:rsid w:val="0097701C"/>
    <w:rsid w:val="009771EE"/>
    <w:rsid w:val="00977274"/>
    <w:rsid w:val="009773DD"/>
    <w:rsid w:val="00977426"/>
    <w:rsid w:val="0097781A"/>
    <w:rsid w:val="00977850"/>
    <w:rsid w:val="00977892"/>
    <w:rsid w:val="009779AC"/>
    <w:rsid w:val="009779EF"/>
    <w:rsid w:val="00977B0E"/>
    <w:rsid w:val="00977D3F"/>
    <w:rsid w:val="00977D6E"/>
    <w:rsid w:val="009802C6"/>
    <w:rsid w:val="00980F37"/>
    <w:rsid w:val="00980FB2"/>
    <w:rsid w:val="0098112C"/>
    <w:rsid w:val="0098116F"/>
    <w:rsid w:val="00981228"/>
    <w:rsid w:val="00981405"/>
    <w:rsid w:val="00981777"/>
    <w:rsid w:val="009818BF"/>
    <w:rsid w:val="009819FF"/>
    <w:rsid w:val="009826E5"/>
    <w:rsid w:val="00982C1A"/>
    <w:rsid w:val="00982CBB"/>
    <w:rsid w:val="00982D6B"/>
    <w:rsid w:val="0098308A"/>
    <w:rsid w:val="0098308B"/>
    <w:rsid w:val="00983304"/>
    <w:rsid w:val="00983555"/>
    <w:rsid w:val="00983639"/>
    <w:rsid w:val="00983CBD"/>
    <w:rsid w:val="00984184"/>
    <w:rsid w:val="009842B9"/>
    <w:rsid w:val="00984894"/>
    <w:rsid w:val="009854E9"/>
    <w:rsid w:val="00985E08"/>
    <w:rsid w:val="00985F0D"/>
    <w:rsid w:val="009861EE"/>
    <w:rsid w:val="009862D8"/>
    <w:rsid w:val="009863C3"/>
    <w:rsid w:val="00986580"/>
    <w:rsid w:val="00986A38"/>
    <w:rsid w:val="00986C0B"/>
    <w:rsid w:val="00986D90"/>
    <w:rsid w:val="009874A7"/>
    <w:rsid w:val="00987792"/>
    <w:rsid w:val="00987836"/>
    <w:rsid w:val="00987AB4"/>
    <w:rsid w:val="00987B0E"/>
    <w:rsid w:val="00987C6C"/>
    <w:rsid w:val="00990187"/>
    <w:rsid w:val="00990760"/>
    <w:rsid w:val="00990856"/>
    <w:rsid w:val="0099103A"/>
    <w:rsid w:val="00991151"/>
    <w:rsid w:val="009913AC"/>
    <w:rsid w:val="00991587"/>
    <w:rsid w:val="0099196D"/>
    <w:rsid w:val="00991C07"/>
    <w:rsid w:val="00991F23"/>
    <w:rsid w:val="00992611"/>
    <w:rsid w:val="00992724"/>
    <w:rsid w:val="00992794"/>
    <w:rsid w:val="00992951"/>
    <w:rsid w:val="009929A9"/>
    <w:rsid w:val="00992D0B"/>
    <w:rsid w:val="00993166"/>
    <w:rsid w:val="00993171"/>
    <w:rsid w:val="0099343E"/>
    <w:rsid w:val="00993542"/>
    <w:rsid w:val="009935FE"/>
    <w:rsid w:val="00993E51"/>
    <w:rsid w:val="00993FD6"/>
    <w:rsid w:val="00994114"/>
    <w:rsid w:val="0099429A"/>
    <w:rsid w:val="00994BDA"/>
    <w:rsid w:val="00994BDC"/>
    <w:rsid w:val="009950FA"/>
    <w:rsid w:val="00995178"/>
    <w:rsid w:val="00995737"/>
    <w:rsid w:val="00995A49"/>
    <w:rsid w:val="00995C9B"/>
    <w:rsid w:val="00995D23"/>
    <w:rsid w:val="00996047"/>
    <w:rsid w:val="00996064"/>
    <w:rsid w:val="009962CC"/>
    <w:rsid w:val="00996465"/>
    <w:rsid w:val="009967E9"/>
    <w:rsid w:val="009969EB"/>
    <w:rsid w:val="00996AA2"/>
    <w:rsid w:val="00996D87"/>
    <w:rsid w:val="00997958"/>
    <w:rsid w:val="00997AFE"/>
    <w:rsid w:val="009A00E0"/>
    <w:rsid w:val="009A049E"/>
    <w:rsid w:val="009A0CEF"/>
    <w:rsid w:val="009A1601"/>
    <w:rsid w:val="009A1A5E"/>
    <w:rsid w:val="009A1C62"/>
    <w:rsid w:val="009A1CD1"/>
    <w:rsid w:val="009A2482"/>
    <w:rsid w:val="009A2586"/>
    <w:rsid w:val="009A2752"/>
    <w:rsid w:val="009A27BA"/>
    <w:rsid w:val="009A31F8"/>
    <w:rsid w:val="009A3D1C"/>
    <w:rsid w:val="009A4397"/>
    <w:rsid w:val="009A4403"/>
    <w:rsid w:val="009A44E0"/>
    <w:rsid w:val="009A45F8"/>
    <w:rsid w:val="009A4800"/>
    <w:rsid w:val="009A4BF2"/>
    <w:rsid w:val="009A4F9A"/>
    <w:rsid w:val="009A57F2"/>
    <w:rsid w:val="009A626A"/>
    <w:rsid w:val="009A6455"/>
    <w:rsid w:val="009A670D"/>
    <w:rsid w:val="009A6D0B"/>
    <w:rsid w:val="009A7715"/>
    <w:rsid w:val="009A7723"/>
    <w:rsid w:val="009A778A"/>
    <w:rsid w:val="009A77C8"/>
    <w:rsid w:val="009A795B"/>
    <w:rsid w:val="009A7D0D"/>
    <w:rsid w:val="009A7E99"/>
    <w:rsid w:val="009A7EFF"/>
    <w:rsid w:val="009B0050"/>
    <w:rsid w:val="009B0209"/>
    <w:rsid w:val="009B0241"/>
    <w:rsid w:val="009B04F1"/>
    <w:rsid w:val="009B080B"/>
    <w:rsid w:val="009B0C7A"/>
    <w:rsid w:val="009B0E44"/>
    <w:rsid w:val="009B1028"/>
    <w:rsid w:val="009B11D7"/>
    <w:rsid w:val="009B13E0"/>
    <w:rsid w:val="009B1730"/>
    <w:rsid w:val="009B1762"/>
    <w:rsid w:val="009B1919"/>
    <w:rsid w:val="009B1A05"/>
    <w:rsid w:val="009B1DCF"/>
    <w:rsid w:val="009B1F99"/>
    <w:rsid w:val="009B211D"/>
    <w:rsid w:val="009B2136"/>
    <w:rsid w:val="009B2314"/>
    <w:rsid w:val="009B27B2"/>
    <w:rsid w:val="009B2A3C"/>
    <w:rsid w:val="009B38A5"/>
    <w:rsid w:val="009B3A8A"/>
    <w:rsid w:val="009B3CEF"/>
    <w:rsid w:val="009B432A"/>
    <w:rsid w:val="009B435A"/>
    <w:rsid w:val="009B452A"/>
    <w:rsid w:val="009B4909"/>
    <w:rsid w:val="009B4B72"/>
    <w:rsid w:val="009B5135"/>
    <w:rsid w:val="009B52AF"/>
    <w:rsid w:val="009B5353"/>
    <w:rsid w:val="009B5505"/>
    <w:rsid w:val="009B5732"/>
    <w:rsid w:val="009B5BB3"/>
    <w:rsid w:val="009B607D"/>
    <w:rsid w:val="009B6340"/>
    <w:rsid w:val="009B6813"/>
    <w:rsid w:val="009B6A81"/>
    <w:rsid w:val="009B6E72"/>
    <w:rsid w:val="009B6EBF"/>
    <w:rsid w:val="009B7483"/>
    <w:rsid w:val="009B7513"/>
    <w:rsid w:val="009B7831"/>
    <w:rsid w:val="009B7910"/>
    <w:rsid w:val="009B7BE8"/>
    <w:rsid w:val="009B7BEF"/>
    <w:rsid w:val="009C028F"/>
    <w:rsid w:val="009C02BC"/>
    <w:rsid w:val="009C04A1"/>
    <w:rsid w:val="009C04FA"/>
    <w:rsid w:val="009C0F42"/>
    <w:rsid w:val="009C1119"/>
    <w:rsid w:val="009C112C"/>
    <w:rsid w:val="009C11A3"/>
    <w:rsid w:val="009C16FF"/>
    <w:rsid w:val="009C1906"/>
    <w:rsid w:val="009C1D40"/>
    <w:rsid w:val="009C1F7A"/>
    <w:rsid w:val="009C2038"/>
    <w:rsid w:val="009C218D"/>
    <w:rsid w:val="009C2612"/>
    <w:rsid w:val="009C2780"/>
    <w:rsid w:val="009C27B0"/>
    <w:rsid w:val="009C2A51"/>
    <w:rsid w:val="009C2C8B"/>
    <w:rsid w:val="009C2CE5"/>
    <w:rsid w:val="009C2D5A"/>
    <w:rsid w:val="009C3128"/>
    <w:rsid w:val="009C3555"/>
    <w:rsid w:val="009C3992"/>
    <w:rsid w:val="009C39C3"/>
    <w:rsid w:val="009C3B46"/>
    <w:rsid w:val="009C440B"/>
    <w:rsid w:val="009C4474"/>
    <w:rsid w:val="009C450C"/>
    <w:rsid w:val="009C4661"/>
    <w:rsid w:val="009C4CCC"/>
    <w:rsid w:val="009C4F58"/>
    <w:rsid w:val="009C52CB"/>
    <w:rsid w:val="009C52FA"/>
    <w:rsid w:val="009C5A30"/>
    <w:rsid w:val="009C5DB9"/>
    <w:rsid w:val="009C65B5"/>
    <w:rsid w:val="009C6B19"/>
    <w:rsid w:val="009C6C1C"/>
    <w:rsid w:val="009C6E44"/>
    <w:rsid w:val="009C740C"/>
    <w:rsid w:val="009C7AFC"/>
    <w:rsid w:val="009C7CFB"/>
    <w:rsid w:val="009D009A"/>
    <w:rsid w:val="009D0211"/>
    <w:rsid w:val="009D05E1"/>
    <w:rsid w:val="009D069E"/>
    <w:rsid w:val="009D0AA6"/>
    <w:rsid w:val="009D0B88"/>
    <w:rsid w:val="009D0DD8"/>
    <w:rsid w:val="009D15C1"/>
    <w:rsid w:val="009D175F"/>
    <w:rsid w:val="009D1FF4"/>
    <w:rsid w:val="009D2F4B"/>
    <w:rsid w:val="009D3119"/>
    <w:rsid w:val="009D3306"/>
    <w:rsid w:val="009D382E"/>
    <w:rsid w:val="009D3BA3"/>
    <w:rsid w:val="009D3C5C"/>
    <w:rsid w:val="009D3CCC"/>
    <w:rsid w:val="009D4390"/>
    <w:rsid w:val="009D4412"/>
    <w:rsid w:val="009D4494"/>
    <w:rsid w:val="009D457C"/>
    <w:rsid w:val="009D49BE"/>
    <w:rsid w:val="009D4E49"/>
    <w:rsid w:val="009D5379"/>
    <w:rsid w:val="009D540A"/>
    <w:rsid w:val="009D56DD"/>
    <w:rsid w:val="009D5C59"/>
    <w:rsid w:val="009D5F31"/>
    <w:rsid w:val="009D60F9"/>
    <w:rsid w:val="009D6417"/>
    <w:rsid w:val="009D6CF3"/>
    <w:rsid w:val="009D71DD"/>
    <w:rsid w:val="009D73B2"/>
    <w:rsid w:val="009D741C"/>
    <w:rsid w:val="009D7A36"/>
    <w:rsid w:val="009D7EB4"/>
    <w:rsid w:val="009E01F6"/>
    <w:rsid w:val="009E02C9"/>
    <w:rsid w:val="009E06F9"/>
    <w:rsid w:val="009E07C2"/>
    <w:rsid w:val="009E0817"/>
    <w:rsid w:val="009E0887"/>
    <w:rsid w:val="009E1117"/>
    <w:rsid w:val="009E1130"/>
    <w:rsid w:val="009E1224"/>
    <w:rsid w:val="009E126C"/>
    <w:rsid w:val="009E1875"/>
    <w:rsid w:val="009E1A0A"/>
    <w:rsid w:val="009E1F88"/>
    <w:rsid w:val="009E2223"/>
    <w:rsid w:val="009E2771"/>
    <w:rsid w:val="009E315D"/>
    <w:rsid w:val="009E324E"/>
    <w:rsid w:val="009E3259"/>
    <w:rsid w:val="009E3517"/>
    <w:rsid w:val="009E358D"/>
    <w:rsid w:val="009E35A3"/>
    <w:rsid w:val="009E3929"/>
    <w:rsid w:val="009E3981"/>
    <w:rsid w:val="009E3CDC"/>
    <w:rsid w:val="009E3EA3"/>
    <w:rsid w:val="009E3FDF"/>
    <w:rsid w:val="009E427D"/>
    <w:rsid w:val="009E4401"/>
    <w:rsid w:val="009E4C06"/>
    <w:rsid w:val="009E4CB2"/>
    <w:rsid w:val="009E52E0"/>
    <w:rsid w:val="009E5B50"/>
    <w:rsid w:val="009E5E8B"/>
    <w:rsid w:val="009E6217"/>
    <w:rsid w:val="009E6DF5"/>
    <w:rsid w:val="009E716B"/>
    <w:rsid w:val="009E74D0"/>
    <w:rsid w:val="009E7511"/>
    <w:rsid w:val="009E7E55"/>
    <w:rsid w:val="009F0177"/>
    <w:rsid w:val="009F07A4"/>
    <w:rsid w:val="009F0E3E"/>
    <w:rsid w:val="009F136F"/>
    <w:rsid w:val="009F13CB"/>
    <w:rsid w:val="009F1783"/>
    <w:rsid w:val="009F1965"/>
    <w:rsid w:val="009F2252"/>
    <w:rsid w:val="009F2525"/>
    <w:rsid w:val="009F2843"/>
    <w:rsid w:val="009F296F"/>
    <w:rsid w:val="009F29DD"/>
    <w:rsid w:val="009F2ADF"/>
    <w:rsid w:val="009F2FEC"/>
    <w:rsid w:val="009F3191"/>
    <w:rsid w:val="009F349E"/>
    <w:rsid w:val="009F3A7E"/>
    <w:rsid w:val="009F3E55"/>
    <w:rsid w:val="009F3E89"/>
    <w:rsid w:val="009F44F1"/>
    <w:rsid w:val="009F46F9"/>
    <w:rsid w:val="009F4736"/>
    <w:rsid w:val="009F4842"/>
    <w:rsid w:val="009F49BA"/>
    <w:rsid w:val="009F4D91"/>
    <w:rsid w:val="009F51E1"/>
    <w:rsid w:val="009F531F"/>
    <w:rsid w:val="009F5892"/>
    <w:rsid w:val="009F5AA7"/>
    <w:rsid w:val="009F5C10"/>
    <w:rsid w:val="009F5E68"/>
    <w:rsid w:val="009F5EE2"/>
    <w:rsid w:val="009F5EF4"/>
    <w:rsid w:val="009F6EB4"/>
    <w:rsid w:val="009F6FB7"/>
    <w:rsid w:val="009F715C"/>
    <w:rsid w:val="009F72F9"/>
    <w:rsid w:val="009F757E"/>
    <w:rsid w:val="009F79CE"/>
    <w:rsid w:val="00A0040E"/>
    <w:rsid w:val="00A00490"/>
    <w:rsid w:val="00A004BD"/>
    <w:rsid w:val="00A00A09"/>
    <w:rsid w:val="00A00B57"/>
    <w:rsid w:val="00A00C01"/>
    <w:rsid w:val="00A01677"/>
    <w:rsid w:val="00A0195C"/>
    <w:rsid w:val="00A019C0"/>
    <w:rsid w:val="00A01DE0"/>
    <w:rsid w:val="00A0250D"/>
    <w:rsid w:val="00A0261F"/>
    <w:rsid w:val="00A0287F"/>
    <w:rsid w:val="00A02ED9"/>
    <w:rsid w:val="00A02EEC"/>
    <w:rsid w:val="00A032BF"/>
    <w:rsid w:val="00A04CF6"/>
    <w:rsid w:val="00A054B7"/>
    <w:rsid w:val="00A05582"/>
    <w:rsid w:val="00A05AF7"/>
    <w:rsid w:val="00A05B1A"/>
    <w:rsid w:val="00A05FE4"/>
    <w:rsid w:val="00A069F7"/>
    <w:rsid w:val="00A06AA7"/>
    <w:rsid w:val="00A06CAA"/>
    <w:rsid w:val="00A0738F"/>
    <w:rsid w:val="00A076DE"/>
    <w:rsid w:val="00A07882"/>
    <w:rsid w:val="00A07E5F"/>
    <w:rsid w:val="00A1027C"/>
    <w:rsid w:val="00A10D72"/>
    <w:rsid w:val="00A10E06"/>
    <w:rsid w:val="00A1116E"/>
    <w:rsid w:val="00A112F5"/>
    <w:rsid w:val="00A1135C"/>
    <w:rsid w:val="00A113A8"/>
    <w:rsid w:val="00A12780"/>
    <w:rsid w:val="00A1320D"/>
    <w:rsid w:val="00A13445"/>
    <w:rsid w:val="00A1401E"/>
    <w:rsid w:val="00A14D0D"/>
    <w:rsid w:val="00A15206"/>
    <w:rsid w:val="00A156B2"/>
    <w:rsid w:val="00A15E24"/>
    <w:rsid w:val="00A1622A"/>
    <w:rsid w:val="00A164F9"/>
    <w:rsid w:val="00A16D4A"/>
    <w:rsid w:val="00A17975"/>
    <w:rsid w:val="00A17E70"/>
    <w:rsid w:val="00A20044"/>
    <w:rsid w:val="00A20222"/>
    <w:rsid w:val="00A20361"/>
    <w:rsid w:val="00A206AF"/>
    <w:rsid w:val="00A20821"/>
    <w:rsid w:val="00A21313"/>
    <w:rsid w:val="00A21580"/>
    <w:rsid w:val="00A2290D"/>
    <w:rsid w:val="00A230AB"/>
    <w:rsid w:val="00A230CA"/>
    <w:rsid w:val="00A231F2"/>
    <w:rsid w:val="00A23299"/>
    <w:rsid w:val="00A23409"/>
    <w:rsid w:val="00A23CC6"/>
    <w:rsid w:val="00A23DEC"/>
    <w:rsid w:val="00A23E35"/>
    <w:rsid w:val="00A23F25"/>
    <w:rsid w:val="00A24060"/>
    <w:rsid w:val="00A2438C"/>
    <w:rsid w:val="00A2469E"/>
    <w:rsid w:val="00A24842"/>
    <w:rsid w:val="00A24DA9"/>
    <w:rsid w:val="00A2502B"/>
    <w:rsid w:val="00A25394"/>
    <w:rsid w:val="00A2545D"/>
    <w:rsid w:val="00A25A3E"/>
    <w:rsid w:val="00A25B61"/>
    <w:rsid w:val="00A26577"/>
    <w:rsid w:val="00A269B7"/>
    <w:rsid w:val="00A26CBB"/>
    <w:rsid w:val="00A26CC9"/>
    <w:rsid w:val="00A27032"/>
    <w:rsid w:val="00A27923"/>
    <w:rsid w:val="00A27996"/>
    <w:rsid w:val="00A27F58"/>
    <w:rsid w:val="00A27FC4"/>
    <w:rsid w:val="00A27FEF"/>
    <w:rsid w:val="00A3001A"/>
    <w:rsid w:val="00A301FF"/>
    <w:rsid w:val="00A30593"/>
    <w:rsid w:val="00A307BA"/>
    <w:rsid w:val="00A3080D"/>
    <w:rsid w:val="00A3082B"/>
    <w:rsid w:val="00A30989"/>
    <w:rsid w:val="00A309BB"/>
    <w:rsid w:val="00A30AE5"/>
    <w:rsid w:val="00A30BF6"/>
    <w:rsid w:val="00A30E6D"/>
    <w:rsid w:val="00A30F77"/>
    <w:rsid w:val="00A312C2"/>
    <w:rsid w:val="00A32003"/>
    <w:rsid w:val="00A322F0"/>
    <w:rsid w:val="00A328AC"/>
    <w:rsid w:val="00A32914"/>
    <w:rsid w:val="00A32AE5"/>
    <w:rsid w:val="00A32D27"/>
    <w:rsid w:val="00A32E58"/>
    <w:rsid w:val="00A32E5B"/>
    <w:rsid w:val="00A335B8"/>
    <w:rsid w:val="00A335CC"/>
    <w:rsid w:val="00A33A3D"/>
    <w:rsid w:val="00A33B87"/>
    <w:rsid w:val="00A33BF4"/>
    <w:rsid w:val="00A33EEB"/>
    <w:rsid w:val="00A33EFC"/>
    <w:rsid w:val="00A34620"/>
    <w:rsid w:val="00A34A58"/>
    <w:rsid w:val="00A34C4E"/>
    <w:rsid w:val="00A35042"/>
    <w:rsid w:val="00A350C7"/>
    <w:rsid w:val="00A3528E"/>
    <w:rsid w:val="00A35DBE"/>
    <w:rsid w:val="00A367C3"/>
    <w:rsid w:val="00A36AFE"/>
    <w:rsid w:val="00A36B4A"/>
    <w:rsid w:val="00A36CD6"/>
    <w:rsid w:val="00A36EE1"/>
    <w:rsid w:val="00A36EE7"/>
    <w:rsid w:val="00A372C2"/>
    <w:rsid w:val="00A376C4"/>
    <w:rsid w:val="00A37834"/>
    <w:rsid w:val="00A379D0"/>
    <w:rsid w:val="00A37DED"/>
    <w:rsid w:val="00A37ECA"/>
    <w:rsid w:val="00A40196"/>
    <w:rsid w:val="00A403DA"/>
    <w:rsid w:val="00A40DF8"/>
    <w:rsid w:val="00A41002"/>
    <w:rsid w:val="00A41027"/>
    <w:rsid w:val="00A412A3"/>
    <w:rsid w:val="00A416DB"/>
    <w:rsid w:val="00A41C41"/>
    <w:rsid w:val="00A41D45"/>
    <w:rsid w:val="00A41FBF"/>
    <w:rsid w:val="00A42218"/>
    <w:rsid w:val="00A42368"/>
    <w:rsid w:val="00A42BC7"/>
    <w:rsid w:val="00A42EAD"/>
    <w:rsid w:val="00A43211"/>
    <w:rsid w:val="00A43301"/>
    <w:rsid w:val="00A4362D"/>
    <w:rsid w:val="00A4362F"/>
    <w:rsid w:val="00A437D4"/>
    <w:rsid w:val="00A4387E"/>
    <w:rsid w:val="00A43BD5"/>
    <w:rsid w:val="00A43E5E"/>
    <w:rsid w:val="00A44854"/>
    <w:rsid w:val="00A44B52"/>
    <w:rsid w:val="00A44C23"/>
    <w:rsid w:val="00A45059"/>
    <w:rsid w:val="00A453C0"/>
    <w:rsid w:val="00A4551B"/>
    <w:rsid w:val="00A45589"/>
    <w:rsid w:val="00A45C16"/>
    <w:rsid w:val="00A45D5D"/>
    <w:rsid w:val="00A4646F"/>
    <w:rsid w:val="00A466E6"/>
    <w:rsid w:val="00A478D1"/>
    <w:rsid w:val="00A47F58"/>
    <w:rsid w:val="00A5001A"/>
    <w:rsid w:val="00A5002A"/>
    <w:rsid w:val="00A500DC"/>
    <w:rsid w:val="00A504C7"/>
    <w:rsid w:val="00A50650"/>
    <w:rsid w:val="00A50778"/>
    <w:rsid w:val="00A50A5B"/>
    <w:rsid w:val="00A50B68"/>
    <w:rsid w:val="00A50C66"/>
    <w:rsid w:val="00A50CD5"/>
    <w:rsid w:val="00A50DB2"/>
    <w:rsid w:val="00A50FFA"/>
    <w:rsid w:val="00A5150B"/>
    <w:rsid w:val="00A51853"/>
    <w:rsid w:val="00A5196C"/>
    <w:rsid w:val="00A51B54"/>
    <w:rsid w:val="00A51E1C"/>
    <w:rsid w:val="00A51EAF"/>
    <w:rsid w:val="00A52377"/>
    <w:rsid w:val="00A5243E"/>
    <w:rsid w:val="00A52C7A"/>
    <w:rsid w:val="00A52CD8"/>
    <w:rsid w:val="00A533E8"/>
    <w:rsid w:val="00A53471"/>
    <w:rsid w:val="00A534A4"/>
    <w:rsid w:val="00A53609"/>
    <w:rsid w:val="00A541B1"/>
    <w:rsid w:val="00A54370"/>
    <w:rsid w:val="00A54382"/>
    <w:rsid w:val="00A546CD"/>
    <w:rsid w:val="00A54844"/>
    <w:rsid w:val="00A54A97"/>
    <w:rsid w:val="00A55345"/>
    <w:rsid w:val="00A555E8"/>
    <w:rsid w:val="00A556A9"/>
    <w:rsid w:val="00A55A1E"/>
    <w:rsid w:val="00A55A7B"/>
    <w:rsid w:val="00A55D71"/>
    <w:rsid w:val="00A55FCC"/>
    <w:rsid w:val="00A56072"/>
    <w:rsid w:val="00A564D9"/>
    <w:rsid w:val="00A56C60"/>
    <w:rsid w:val="00A576DF"/>
    <w:rsid w:val="00A577B5"/>
    <w:rsid w:val="00A60261"/>
    <w:rsid w:val="00A608C9"/>
    <w:rsid w:val="00A615E6"/>
    <w:rsid w:val="00A619BD"/>
    <w:rsid w:val="00A61C1B"/>
    <w:rsid w:val="00A61FA7"/>
    <w:rsid w:val="00A6217D"/>
    <w:rsid w:val="00A6241A"/>
    <w:rsid w:val="00A624B1"/>
    <w:rsid w:val="00A62703"/>
    <w:rsid w:val="00A62D35"/>
    <w:rsid w:val="00A62E26"/>
    <w:rsid w:val="00A63707"/>
    <w:rsid w:val="00A63D4D"/>
    <w:rsid w:val="00A64308"/>
    <w:rsid w:val="00A6510D"/>
    <w:rsid w:val="00A65839"/>
    <w:rsid w:val="00A65997"/>
    <w:rsid w:val="00A65B92"/>
    <w:rsid w:val="00A65FCF"/>
    <w:rsid w:val="00A66871"/>
    <w:rsid w:val="00A66922"/>
    <w:rsid w:val="00A66CC0"/>
    <w:rsid w:val="00A671AA"/>
    <w:rsid w:val="00A6751A"/>
    <w:rsid w:val="00A67BA4"/>
    <w:rsid w:val="00A70160"/>
    <w:rsid w:val="00A702DF"/>
    <w:rsid w:val="00A7072E"/>
    <w:rsid w:val="00A713AB"/>
    <w:rsid w:val="00A71C6D"/>
    <w:rsid w:val="00A71CD2"/>
    <w:rsid w:val="00A71E11"/>
    <w:rsid w:val="00A72007"/>
    <w:rsid w:val="00A72530"/>
    <w:rsid w:val="00A7272D"/>
    <w:rsid w:val="00A72885"/>
    <w:rsid w:val="00A72924"/>
    <w:rsid w:val="00A72E4E"/>
    <w:rsid w:val="00A73695"/>
    <w:rsid w:val="00A73841"/>
    <w:rsid w:val="00A73F03"/>
    <w:rsid w:val="00A74063"/>
    <w:rsid w:val="00A74150"/>
    <w:rsid w:val="00A74358"/>
    <w:rsid w:val="00A7463D"/>
    <w:rsid w:val="00A74CF0"/>
    <w:rsid w:val="00A7574C"/>
    <w:rsid w:val="00A7594A"/>
    <w:rsid w:val="00A75B33"/>
    <w:rsid w:val="00A75CAB"/>
    <w:rsid w:val="00A75E47"/>
    <w:rsid w:val="00A7684B"/>
    <w:rsid w:val="00A76BAF"/>
    <w:rsid w:val="00A76E91"/>
    <w:rsid w:val="00A77881"/>
    <w:rsid w:val="00A7795B"/>
    <w:rsid w:val="00A77E5C"/>
    <w:rsid w:val="00A77FDD"/>
    <w:rsid w:val="00A8015A"/>
    <w:rsid w:val="00A8020A"/>
    <w:rsid w:val="00A80B70"/>
    <w:rsid w:val="00A80CA9"/>
    <w:rsid w:val="00A80DFA"/>
    <w:rsid w:val="00A8106F"/>
    <w:rsid w:val="00A817B4"/>
    <w:rsid w:val="00A81CB3"/>
    <w:rsid w:val="00A81FAF"/>
    <w:rsid w:val="00A822F1"/>
    <w:rsid w:val="00A826C5"/>
    <w:rsid w:val="00A82BCD"/>
    <w:rsid w:val="00A833E9"/>
    <w:rsid w:val="00A835A1"/>
    <w:rsid w:val="00A835F0"/>
    <w:rsid w:val="00A836CD"/>
    <w:rsid w:val="00A8377F"/>
    <w:rsid w:val="00A838E4"/>
    <w:rsid w:val="00A83FB6"/>
    <w:rsid w:val="00A840E4"/>
    <w:rsid w:val="00A84293"/>
    <w:rsid w:val="00A846A6"/>
    <w:rsid w:val="00A849FE"/>
    <w:rsid w:val="00A8537D"/>
    <w:rsid w:val="00A85410"/>
    <w:rsid w:val="00A854EF"/>
    <w:rsid w:val="00A8595C"/>
    <w:rsid w:val="00A85B1A"/>
    <w:rsid w:val="00A85C1F"/>
    <w:rsid w:val="00A85C53"/>
    <w:rsid w:val="00A86012"/>
    <w:rsid w:val="00A864B4"/>
    <w:rsid w:val="00A866ED"/>
    <w:rsid w:val="00A868AF"/>
    <w:rsid w:val="00A8750E"/>
    <w:rsid w:val="00A8793D"/>
    <w:rsid w:val="00A87B0A"/>
    <w:rsid w:val="00A87BA8"/>
    <w:rsid w:val="00A901FD"/>
    <w:rsid w:val="00A90A51"/>
    <w:rsid w:val="00A90B2E"/>
    <w:rsid w:val="00A90D93"/>
    <w:rsid w:val="00A90F8F"/>
    <w:rsid w:val="00A91401"/>
    <w:rsid w:val="00A914C2"/>
    <w:rsid w:val="00A915A6"/>
    <w:rsid w:val="00A92419"/>
    <w:rsid w:val="00A9286C"/>
    <w:rsid w:val="00A928B5"/>
    <w:rsid w:val="00A92A94"/>
    <w:rsid w:val="00A92B6C"/>
    <w:rsid w:val="00A92DF4"/>
    <w:rsid w:val="00A93015"/>
    <w:rsid w:val="00A93347"/>
    <w:rsid w:val="00A934C9"/>
    <w:rsid w:val="00A93887"/>
    <w:rsid w:val="00A93C66"/>
    <w:rsid w:val="00A94A9B"/>
    <w:rsid w:val="00A94CE2"/>
    <w:rsid w:val="00A9525C"/>
    <w:rsid w:val="00A95E49"/>
    <w:rsid w:val="00A96240"/>
    <w:rsid w:val="00A963E5"/>
    <w:rsid w:val="00A964FE"/>
    <w:rsid w:val="00A96A0D"/>
    <w:rsid w:val="00A96AEB"/>
    <w:rsid w:val="00A96B3A"/>
    <w:rsid w:val="00A96F00"/>
    <w:rsid w:val="00A9714A"/>
    <w:rsid w:val="00A97838"/>
    <w:rsid w:val="00A979FA"/>
    <w:rsid w:val="00A97A9E"/>
    <w:rsid w:val="00A97B0F"/>
    <w:rsid w:val="00A97C08"/>
    <w:rsid w:val="00AA01AA"/>
    <w:rsid w:val="00AA0589"/>
    <w:rsid w:val="00AA0B3B"/>
    <w:rsid w:val="00AA12F7"/>
    <w:rsid w:val="00AA1483"/>
    <w:rsid w:val="00AA1914"/>
    <w:rsid w:val="00AA1E98"/>
    <w:rsid w:val="00AA1F7B"/>
    <w:rsid w:val="00AA2140"/>
    <w:rsid w:val="00AA2246"/>
    <w:rsid w:val="00AA2526"/>
    <w:rsid w:val="00AA25A9"/>
    <w:rsid w:val="00AA2600"/>
    <w:rsid w:val="00AA2608"/>
    <w:rsid w:val="00AA2703"/>
    <w:rsid w:val="00AA2B7D"/>
    <w:rsid w:val="00AA3119"/>
    <w:rsid w:val="00AA36F3"/>
    <w:rsid w:val="00AA3C00"/>
    <w:rsid w:val="00AA3DED"/>
    <w:rsid w:val="00AA41C7"/>
    <w:rsid w:val="00AA4536"/>
    <w:rsid w:val="00AA47E0"/>
    <w:rsid w:val="00AA4802"/>
    <w:rsid w:val="00AA488E"/>
    <w:rsid w:val="00AA506F"/>
    <w:rsid w:val="00AA52C8"/>
    <w:rsid w:val="00AA54D5"/>
    <w:rsid w:val="00AA56E6"/>
    <w:rsid w:val="00AA5EB9"/>
    <w:rsid w:val="00AA5F99"/>
    <w:rsid w:val="00AA60C0"/>
    <w:rsid w:val="00AA70EA"/>
    <w:rsid w:val="00AA721D"/>
    <w:rsid w:val="00AA76A5"/>
    <w:rsid w:val="00AA76D3"/>
    <w:rsid w:val="00AA7D26"/>
    <w:rsid w:val="00AA7F88"/>
    <w:rsid w:val="00AB05FD"/>
    <w:rsid w:val="00AB0E3B"/>
    <w:rsid w:val="00AB11ED"/>
    <w:rsid w:val="00AB1409"/>
    <w:rsid w:val="00AB1499"/>
    <w:rsid w:val="00AB15D7"/>
    <w:rsid w:val="00AB1D6F"/>
    <w:rsid w:val="00AB23B1"/>
    <w:rsid w:val="00AB2859"/>
    <w:rsid w:val="00AB2C8A"/>
    <w:rsid w:val="00AB3409"/>
    <w:rsid w:val="00AB467A"/>
    <w:rsid w:val="00AB4AE5"/>
    <w:rsid w:val="00AB4EC6"/>
    <w:rsid w:val="00AB585F"/>
    <w:rsid w:val="00AB5BA6"/>
    <w:rsid w:val="00AB634A"/>
    <w:rsid w:val="00AB66AC"/>
    <w:rsid w:val="00AB66EB"/>
    <w:rsid w:val="00AB6A46"/>
    <w:rsid w:val="00AB7410"/>
    <w:rsid w:val="00AB7524"/>
    <w:rsid w:val="00AB7941"/>
    <w:rsid w:val="00AB7E84"/>
    <w:rsid w:val="00AC0069"/>
    <w:rsid w:val="00AC0075"/>
    <w:rsid w:val="00AC068F"/>
    <w:rsid w:val="00AC0C0E"/>
    <w:rsid w:val="00AC0DD6"/>
    <w:rsid w:val="00AC0F83"/>
    <w:rsid w:val="00AC0F95"/>
    <w:rsid w:val="00AC1350"/>
    <w:rsid w:val="00AC1A30"/>
    <w:rsid w:val="00AC1C88"/>
    <w:rsid w:val="00AC1CF4"/>
    <w:rsid w:val="00AC1D70"/>
    <w:rsid w:val="00AC1E31"/>
    <w:rsid w:val="00AC249F"/>
    <w:rsid w:val="00AC2BB3"/>
    <w:rsid w:val="00AC378A"/>
    <w:rsid w:val="00AC3846"/>
    <w:rsid w:val="00AC3CCA"/>
    <w:rsid w:val="00AC40E3"/>
    <w:rsid w:val="00AC4187"/>
    <w:rsid w:val="00AC4247"/>
    <w:rsid w:val="00AC4641"/>
    <w:rsid w:val="00AC4C73"/>
    <w:rsid w:val="00AC51BA"/>
    <w:rsid w:val="00AC5352"/>
    <w:rsid w:val="00AC57EF"/>
    <w:rsid w:val="00AC5805"/>
    <w:rsid w:val="00AC5955"/>
    <w:rsid w:val="00AC5BDB"/>
    <w:rsid w:val="00AC5C57"/>
    <w:rsid w:val="00AC5FBC"/>
    <w:rsid w:val="00AC636D"/>
    <w:rsid w:val="00AC657D"/>
    <w:rsid w:val="00AC6711"/>
    <w:rsid w:val="00AC6A53"/>
    <w:rsid w:val="00AC6CA6"/>
    <w:rsid w:val="00AC6D30"/>
    <w:rsid w:val="00AC701F"/>
    <w:rsid w:val="00AC7250"/>
    <w:rsid w:val="00AC76CC"/>
    <w:rsid w:val="00AC76EB"/>
    <w:rsid w:val="00AC7BAC"/>
    <w:rsid w:val="00AC7D90"/>
    <w:rsid w:val="00AC7E43"/>
    <w:rsid w:val="00AC7FF6"/>
    <w:rsid w:val="00AD0281"/>
    <w:rsid w:val="00AD0657"/>
    <w:rsid w:val="00AD0805"/>
    <w:rsid w:val="00AD0C4B"/>
    <w:rsid w:val="00AD0E7F"/>
    <w:rsid w:val="00AD1092"/>
    <w:rsid w:val="00AD12CA"/>
    <w:rsid w:val="00AD166E"/>
    <w:rsid w:val="00AD19A2"/>
    <w:rsid w:val="00AD1B13"/>
    <w:rsid w:val="00AD1EFC"/>
    <w:rsid w:val="00AD221F"/>
    <w:rsid w:val="00AD24A9"/>
    <w:rsid w:val="00AD2854"/>
    <w:rsid w:val="00AD298B"/>
    <w:rsid w:val="00AD2B06"/>
    <w:rsid w:val="00AD2B19"/>
    <w:rsid w:val="00AD37E1"/>
    <w:rsid w:val="00AD3963"/>
    <w:rsid w:val="00AD3A8A"/>
    <w:rsid w:val="00AD4299"/>
    <w:rsid w:val="00AD4DB2"/>
    <w:rsid w:val="00AD5001"/>
    <w:rsid w:val="00AD52DC"/>
    <w:rsid w:val="00AD575E"/>
    <w:rsid w:val="00AD5905"/>
    <w:rsid w:val="00AD5B34"/>
    <w:rsid w:val="00AD5BD5"/>
    <w:rsid w:val="00AD680E"/>
    <w:rsid w:val="00AD691A"/>
    <w:rsid w:val="00AD6BF5"/>
    <w:rsid w:val="00AD6CD5"/>
    <w:rsid w:val="00AD6F5E"/>
    <w:rsid w:val="00AD7174"/>
    <w:rsid w:val="00AD73B8"/>
    <w:rsid w:val="00AE0468"/>
    <w:rsid w:val="00AE0BF2"/>
    <w:rsid w:val="00AE0D8A"/>
    <w:rsid w:val="00AE0F0B"/>
    <w:rsid w:val="00AE11F2"/>
    <w:rsid w:val="00AE1775"/>
    <w:rsid w:val="00AE1834"/>
    <w:rsid w:val="00AE18C5"/>
    <w:rsid w:val="00AE1E18"/>
    <w:rsid w:val="00AE23F4"/>
    <w:rsid w:val="00AE29EE"/>
    <w:rsid w:val="00AE3136"/>
    <w:rsid w:val="00AE3214"/>
    <w:rsid w:val="00AE32B9"/>
    <w:rsid w:val="00AE33A9"/>
    <w:rsid w:val="00AE351D"/>
    <w:rsid w:val="00AE37A8"/>
    <w:rsid w:val="00AE3895"/>
    <w:rsid w:val="00AE4563"/>
    <w:rsid w:val="00AE4644"/>
    <w:rsid w:val="00AE49A3"/>
    <w:rsid w:val="00AE5B24"/>
    <w:rsid w:val="00AE5B50"/>
    <w:rsid w:val="00AE66D3"/>
    <w:rsid w:val="00AE7654"/>
    <w:rsid w:val="00AE7837"/>
    <w:rsid w:val="00AF028C"/>
    <w:rsid w:val="00AF0759"/>
    <w:rsid w:val="00AF08C6"/>
    <w:rsid w:val="00AF190D"/>
    <w:rsid w:val="00AF1E11"/>
    <w:rsid w:val="00AF22AE"/>
    <w:rsid w:val="00AF2612"/>
    <w:rsid w:val="00AF27E0"/>
    <w:rsid w:val="00AF2922"/>
    <w:rsid w:val="00AF29C1"/>
    <w:rsid w:val="00AF2B11"/>
    <w:rsid w:val="00AF2DA7"/>
    <w:rsid w:val="00AF2F32"/>
    <w:rsid w:val="00AF3469"/>
    <w:rsid w:val="00AF36C1"/>
    <w:rsid w:val="00AF3C48"/>
    <w:rsid w:val="00AF4113"/>
    <w:rsid w:val="00AF4139"/>
    <w:rsid w:val="00AF42DE"/>
    <w:rsid w:val="00AF493C"/>
    <w:rsid w:val="00AF4B08"/>
    <w:rsid w:val="00AF4E5E"/>
    <w:rsid w:val="00AF50F2"/>
    <w:rsid w:val="00AF5405"/>
    <w:rsid w:val="00AF54A9"/>
    <w:rsid w:val="00AF610D"/>
    <w:rsid w:val="00AF6172"/>
    <w:rsid w:val="00AF62BE"/>
    <w:rsid w:val="00AF63E8"/>
    <w:rsid w:val="00AF6504"/>
    <w:rsid w:val="00AF717F"/>
    <w:rsid w:val="00AF7282"/>
    <w:rsid w:val="00AF777A"/>
    <w:rsid w:val="00AF7A8B"/>
    <w:rsid w:val="00AF7C2C"/>
    <w:rsid w:val="00AF7FA3"/>
    <w:rsid w:val="00B004AB"/>
    <w:rsid w:val="00B0059C"/>
    <w:rsid w:val="00B006D4"/>
    <w:rsid w:val="00B006EB"/>
    <w:rsid w:val="00B00965"/>
    <w:rsid w:val="00B00B5B"/>
    <w:rsid w:val="00B01737"/>
    <w:rsid w:val="00B017C1"/>
    <w:rsid w:val="00B01947"/>
    <w:rsid w:val="00B02705"/>
    <w:rsid w:val="00B02894"/>
    <w:rsid w:val="00B02AE6"/>
    <w:rsid w:val="00B0326C"/>
    <w:rsid w:val="00B040CE"/>
    <w:rsid w:val="00B041DF"/>
    <w:rsid w:val="00B0470E"/>
    <w:rsid w:val="00B04A91"/>
    <w:rsid w:val="00B04BE5"/>
    <w:rsid w:val="00B053B0"/>
    <w:rsid w:val="00B05829"/>
    <w:rsid w:val="00B062E9"/>
    <w:rsid w:val="00B06972"/>
    <w:rsid w:val="00B06A1C"/>
    <w:rsid w:val="00B06DF3"/>
    <w:rsid w:val="00B06F01"/>
    <w:rsid w:val="00B0792D"/>
    <w:rsid w:val="00B07B44"/>
    <w:rsid w:val="00B07C95"/>
    <w:rsid w:val="00B07DB4"/>
    <w:rsid w:val="00B07F04"/>
    <w:rsid w:val="00B10289"/>
    <w:rsid w:val="00B10850"/>
    <w:rsid w:val="00B10949"/>
    <w:rsid w:val="00B10CDB"/>
    <w:rsid w:val="00B1123A"/>
    <w:rsid w:val="00B11362"/>
    <w:rsid w:val="00B115A8"/>
    <w:rsid w:val="00B11635"/>
    <w:rsid w:val="00B1277E"/>
    <w:rsid w:val="00B12B4B"/>
    <w:rsid w:val="00B1363B"/>
    <w:rsid w:val="00B13B3C"/>
    <w:rsid w:val="00B14160"/>
    <w:rsid w:val="00B14196"/>
    <w:rsid w:val="00B142BE"/>
    <w:rsid w:val="00B142CA"/>
    <w:rsid w:val="00B149AC"/>
    <w:rsid w:val="00B14E9F"/>
    <w:rsid w:val="00B15699"/>
    <w:rsid w:val="00B15ABB"/>
    <w:rsid w:val="00B15ACF"/>
    <w:rsid w:val="00B15D03"/>
    <w:rsid w:val="00B15EDB"/>
    <w:rsid w:val="00B1605C"/>
    <w:rsid w:val="00B160F5"/>
    <w:rsid w:val="00B166B5"/>
    <w:rsid w:val="00B166F0"/>
    <w:rsid w:val="00B16AF7"/>
    <w:rsid w:val="00B16CA9"/>
    <w:rsid w:val="00B16D38"/>
    <w:rsid w:val="00B16D72"/>
    <w:rsid w:val="00B16DD2"/>
    <w:rsid w:val="00B1769D"/>
    <w:rsid w:val="00B17843"/>
    <w:rsid w:val="00B179D8"/>
    <w:rsid w:val="00B17A35"/>
    <w:rsid w:val="00B17C06"/>
    <w:rsid w:val="00B20134"/>
    <w:rsid w:val="00B20187"/>
    <w:rsid w:val="00B20C3D"/>
    <w:rsid w:val="00B210A4"/>
    <w:rsid w:val="00B210ED"/>
    <w:rsid w:val="00B214C8"/>
    <w:rsid w:val="00B221D9"/>
    <w:rsid w:val="00B2225A"/>
    <w:rsid w:val="00B22507"/>
    <w:rsid w:val="00B2253D"/>
    <w:rsid w:val="00B22620"/>
    <w:rsid w:val="00B22869"/>
    <w:rsid w:val="00B22912"/>
    <w:rsid w:val="00B22F2C"/>
    <w:rsid w:val="00B23043"/>
    <w:rsid w:val="00B233CE"/>
    <w:rsid w:val="00B2346F"/>
    <w:rsid w:val="00B23A90"/>
    <w:rsid w:val="00B23ABD"/>
    <w:rsid w:val="00B23ED8"/>
    <w:rsid w:val="00B2474E"/>
    <w:rsid w:val="00B24760"/>
    <w:rsid w:val="00B2478D"/>
    <w:rsid w:val="00B24914"/>
    <w:rsid w:val="00B24B6A"/>
    <w:rsid w:val="00B24E0F"/>
    <w:rsid w:val="00B24E82"/>
    <w:rsid w:val="00B24F60"/>
    <w:rsid w:val="00B250FB"/>
    <w:rsid w:val="00B25413"/>
    <w:rsid w:val="00B254DF"/>
    <w:rsid w:val="00B25BA6"/>
    <w:rsid w:val="00B26071"/>
    <w:rsid w:val="00B2629E"/>
    <w:rsid w:val="00B26D84"/>
    <w:rsid w:val="00B26F94"/>
    <w:rsid w:val="00B276CE"/>
    <w:rsid w:val="00B278FE"/>
    <w:rsid w:val="00B27F01"/>
    <w:rsid w:val="00B3005A"/>
    <w:rsid w:val="00B301A0"/>
    <w:rsid w:val="00B308DF"/>
    <w:rsid w:val="00B309F1"/>
    <w:rsid w:val="00B31014"/>
    <w:rsid w:val="00B315CE"/>
    <w:rsid w:val="00B316F1"/>
    <w:rsid w:val="00B3185E"/>
    <w:rsid w:val="00B319CB"/>
    <w:rsid w:val="00B31D5A"/>
    <w:rsid w:val="00B32164"/>
    <w:rsid w:val="00B326B0"/>
    <w:rsid w:val="00B32979"/>
    <w:rsid w:val="00B3314C"/>
    <w:rsid w:val="00B33169"/>
    <w:rsid w:val="00B335F1"/>
    <w:rsid w:val="00B33F75"/>
    <w:rsid w:val="00B33F8C"/>
    <w:rsid w:val="00B340AB"/>
    <w:rsid w:val="00B35040"/>
    <w:rsid w:val="00B35090"/>
    <w:rsid w:val="00B3518B"/>
    <w:rsid w:val="00B35592"/>
    <w:rsid w:val="00B35932"/>
    <w:rsid w:val="00B35BFD"/>
    <w:rsid w:val="00B35C3F"/>
    <w:rsid w:val="00B35E6A"/>
    <w:rsid w:val="00B36C5D"/>
    <w:rsid w:val="00B37108"/>
    <w:rsid w:val="00B3744C"/>
    <w:rsid w:val="00B37763"/>
    <w:rsid w:val="00B37E97"/>
    <w:rsid w:val="00B37F0B"/>
    <w:rsid w:val="00B40067"/>
    <w:rsid w:val="00B409B4"/>
    <w:rsid w:val="00B40FD0"/>
    <w:rsid w:val="00B41311"/>
    <w:rsid w:val="00B41312"/>
    <w:rsid w:val="00B41A8C"/>
    <w:rsid w:val="00B41F43"/>
    <w:rsid w:val="00B423B6"/>
    <w:rsid w:val="00B42505"/>
    <w:rsid w:val="00B42669"/>
    <w:rsid w:val="00B42949"/>
    <w:rsid w:val="00B42A1F"/>
    <w:rsid w:val="00B43294"/>
    <w:rsid w:val="00B4338F"/>
    <w:rsid w:val="00B4339E"/>
    <w:rsid w:val="00B433FD"/>
    <w:rsid w:val="00B4348B"/>
    <w:rsid w:val="00B43A05"/>
    <w:rsid w:val="00B43CF7"/>
    <w:rsid w:val="00B43E43"/>
    <w:rsid w:val="00B44212"/>
    <w:rsid w:val="00B442D2"/>
    <w:rsid w:val="00B44A8A"/>
    <w:rsid w:val="00B44B3F"/>
    <w:rsid w:val="00B45464"/>
    <w:rsid w:val="00B456C9"/>
    <w:rsid w:val="00B45B83"/>
    <w:rsid w:val="00B45BEF"/>
    <w:rsid w:val="00B45D0D"/>
    <w:rsid w:val="00B4618C"/>
    <w:rsid w:val="00B46284"/>
    <w:rsid w:val="00B46298"/>
    <w:rsid w:val="00B46393"/>
    <w:rsid w:val="00B46D6C"/>
    <w:rsid w:val="00B471D7"/>
    <w:rsid w:val="00B47D7F"/>
    <w:rsid w:val="00B507D3"/>
    <w:rsid w:val="00B50A16"/>
    <w:rsid w:val="00B50A62"/>
    <w:rsid w:val="00B50F5D"/>
    <w:rsid w:val="00B5103A"/>
    <w:rsid w:val="00B511EE"/>
    <w:rsid w:val="00B513EB"/>
    <w:rsid w:val="00B51BA6"/>
    <w:rsid w:val="00B51BEF"/>
    <w:rsid w:val="00B51C20"/>
    <w:rsid w:val="00B51CC4"/>
    <w:rsid w:val="00B51DDF"/>
    <w:rsid w:val="00B51F94"/>
    <w:rsid w:val="00B52122"/>
    <w:rsid w:val="00B5246B"/>
    <w:rsid w:val="00B52499"/>
    <w:rsid w:val="00B52C2A"/>
    <w:rsid w:val="00B52E7B"/>
    <w:rsid w:val="00B53374"/>
    <w:rsid w:val="00B535AE"/>
    <w:rsid w:val="00B53B33"/>
    <w:rsid w:val="00B53C4F"/>
    <w:rsid w:val="00B53EEF"/>
    <w:rsid w:val="00B544D9"/>
    <w:rsid w:val="00B54543"/>
    <w:rsid w:val="00B548B2"/>
    <w:rsid w:val="00B54BC7"/>
    <w:rsid w:val="00B54F55"/>
    <w:rsid w:val="00B55566"/>
    <w:rsid w:val="00B559F0"/>
    <w:rsid w:val="00B55A7F"/>
    <w:rsid w:val="00B55F1E"/>
    <w:rsid w:val="00B560E9"/>
    <w:rsid w:val="00B562E8"/>
    <w:rsid w:val="00B56D99"/>
    <w:rsid w:val="00B56FC4"/>
    <w:rsid w:val="00B5734A"/>
    <w:rsid w:val="00B57B7B"/>
    <w:rsid w:val="00B57C22"/>
    <w:rsid w:val="00B601E0"/>
    <w:rsid w:val="00B60282"/>
    <w:rsid w:val="00B6032B"/>
    <w:rsid w:val="00B60393"/>
    <w:rsid w:val="00B60509"/>
    <w:rsid w:val="00B60703"/>
    <w:rsid w:val="00B60B6E"/>
    <w:rsid w:val="00B613AC"/>
    <w:rsid w:val="00B61474"/>
    <w:rsid w:val="00B61591"/>
    <w:rsid w:val="00B61CAB"/>
    <w:rsid w:val="00B61FDD"/>
    <w:rsid w:val="00B6205A"/>
    <w:rsid w:val="00B6209F"/>
    <w:rsid w:val="00B626F7"/>
    <w:rsid w:val="00B62820"/>
    <w:rsid w:val="00B628AE"/>
    <w:rsid w:val="00B62E36"/>
    <w:rsid w:val="00B63314"/>
    <w:rsid w:val="00B63377"/>
    <w:rsid w:val="00B634C0"/>
    <w:rsid w:val="00B63C15"/>
    <w:rsid w:val="00B63D7C"/>
    <w:rsid w:val="00B64589"/>
    <w:rsid w:val="00B645A3"/>
    <w:rsid w:val="00B64A0E"/>
    <w:rsid w:val="00B64DC1"/>
    <w:rsid w:val="00B65645"/>
    <w:rsid w:val="00B65659"/>
    <w:rsid w:val="00B65C8B"/>
    <w:rsid w:val="00B66296"/>
    <w:rsid w:val="00B666AE"/>
    <w:rsid w:val="00B6671B"/>
    <w:rsid w:val="00B66769"/>
    <w:rsid w:val="00B6681C"/>
    <w:rsid w:val="00B66972"/>
    <w:rsid w:val="00B66A81"/>
    <w:rsid w:val="00B66CB8"/>
    <w:rsid w:val="00B670BC"/>
    <w:rsid w:val="00B67416"/>
    <w:rsid w:val="00B679A0"/>
    <w:rsid w:val="00B7099D"/>
    <w:rsid w:val="00B71E38"/>
    <w:rsid w:val="00B728D5"/>
    <w:rsid w:val="00B72980"/>
    <w:rsid w:val="00B72B16"/>
    <w:rsid w:val="00B736EC"/>
    <w:rsid w:val="00B73D01"/>
    <w:rsid w:val="00B73E7F"/>
    <w:rsid w:val="00B73F07"/>
    <w:rsid w:val="00B740E0"/>
    <w:rsid w:val="00B74540"/>
    <w:rsid w:val="00B748AF"/>
    <w:rsid w:val="00B74A83"/>
    <w:rsid w:val="00B74A8D"/>
    <w:rsid w:val="00B75122"/>
    <w:rsid w:val="00B752B6"/>
    <w:rsid w:val="00B75998"/>
    <w:rsid w:val="00B759CF"/>
    <w:rsid w:val="00B7616D"/>
    <w:rsid w:val="00B7642E"/>
    <w:rsid w:val="00B76CDC"/>
    <w:rsid w:val="00B76FDD"/>
    <w:rsid w:val="00B77858"/>
    <w:rsid w:val="00B77EC7"/>
    <w:rsid w:val="00B77F53"/>
    <w:rsid w:val="00B800AC"/>
    <w:rsid w:val="00B80233"/>
    <w:rsid w:val="00B80961"/>
    <w:rsid w:val="00B80D57"/>
    <w:rsid w:val="00B80D9B"/>
    <w:rsid w:val="00B80EDF"/>
    <w:rsid w:val="00B8109A"/>
    <w:rsid w:val="00B81458"/>
    <w:rsid w:val="00B8153E"/>
    <w:rsid w:val="00B81791"/>
    <w:rsid w:val="00B8181B"/>
    <w:rsid w:val="00B81E9B"/>
    <w:rsid w:val="00B82170"/>
    <w:rsid w:val="00B82261"/>
    <w:rsid w:val="00B82875"/>
    <w:rsid w:val="00B82AE2"/>
    <w:rsid w:val="00B8307D"/>
    <w:rsid w:val="00B83128"/>
    <w:rsid w:val="00B83359"/>
    <w:rsid w:val="00B836E4"/>
    <w:rsid w:val="00B837C3"/>
    <w:rsid w:val="00B83E30"/>
    <w:rsid w:val="00B840A5"/>
    <w:rsid w:val="00B840E5"/>
    <w:rsid w:val="00B8412E"/>
    <w:rsid w:val="00B84428"/>
    <w:rsid w:val="00B84839"/>
    <w:rsid w:val="00B84D31"/>
    <w:rsid w:val="00B85E6A"/>
    <w:rsid w:val="00B860F9"/>
    <w:rsid w:val="00B86CFE"/>
    <w:rsid w:val="00B87234"/>
    <w:rsid w:val="00B87DCD"/>
    <w:rsid w:val="00B90BBD"/>
    <w:rsid w:val="00B91123"/>
    <w:rsid w:val="00B914B3"/>
    <w:rsid w:val="00B916E1"/>
    <w:rsid w:val="00B916F1"/>
    <w:rsid w:val="00B92088"/>
    <w:rsid w:val="00B9296C"/>
    <w:rsid w:val="00B92B24"/>
    <w:rsid w:val="00B92CF2"/>
    <w:rsid w:val="00B92E01"/>
    <w:rsid w:val="00B93102"/>
    <w:rsid w:val="00B93103"/>
    <w:rsid w:val="00B93D46"/>
    <w:rsid w:val="00B9429D"/>
    <w:rsid w:val="00B94B84"/>
    <w:rsid w:val="00B955D8"/>
    <w:rsid w:val="00B956EE"/>
    <w:rsid w:val="00B9575D"/>
    <w:rsid w:val="00B95AD3"/>
    <w:rsid w:val="00B95D81"/>
    <w:rsid w:val="00B963B8"/>
    <w:rsid w:val="00B9668B"/>
    <w:rsid w:val="00B96840"/>
    <w:rsid w:val="00B96A4C"/>
    <w:rsid w:val="00B96CD2"/>
    <w:rsid w:val="00B97715"/>
    <w:rsid w:val="00B97AAF"/>
    <w:rsid w:val="00B97EF3"/>
    <w:rsid w:val="00BA0082"/>
    <w:rsid w:val="00BA026A"/>
    <w:rsid w:val="00BA0E76"/>
    <w:rsid w:val="00BA0F16"/>
    <w:rsid w:val="00BA1011"/>
    <w:rsid w:val="00BA1032"/>
    <w:rsid w:val="00BA114C"/>
    <w:rsid w:val="00BA1424"/>
    <w:rsid w:val="00BA1950"/>
    <w:rsid w:val="00BA1C21"/>
    <w:rsid w:val="00BA1D34"/>
    <w:rsid w:val="00BA1EFD"/>
    <w:rsid w:val="00BA2723"/>
    <w:rsid w:val="00BA3DAB"/>
    <w:rsid w:val="00BA478D"/>
    <w:rsid w:val="00BA48CF"/>
    <w:rsid w:val="00BA4B9B"/>
    <w:rsid w:val="00BA4CFA"/>
    <w:rsid w:val="00BA4F72"/>
    <w:rsid w:val="00BA4F80"/>
    <w:rsid w:val="00BA5031"/>
    <w:rsid w:val="00BA5608"/>
    <w:rsid w:val="00BA5B44"/>
    <w:rsid w:val="00BA5DF2"/>
    <w:rsid w:val="00BA5E68"/>
    <w:rsid w:val="00BA61CC"/>
    <w:rsid w:val="00BA62E7"/>
    <w:rsid w:val="00BA6633"/>
    <w:rsid w:val="00BA675F"/>
    <w:rsid w:val="00BA72E5"/>
    <w:rsid w:val="00BA769F"/>
    <w:rsid w:val="00BA796D"/>
    <w:rsid w:val="00BA7C1D"/>
    <w:rsid w:val="00BB0FF5"/>
    <w:rsid w:val="00BB1036"/>
    <w:rsid w:val="00BB184F"/>
    <w:rsid w:val="00BB190D"/>
    <w:rsid w:val="00BB23CF"/>
    <w:rsid w:val="00BB25BB"/>
    <w:rsid w:val="00BB25F5"/>
    <w:rsid w:val="00BB2BCF"/>
    <w:rsid w:val="00BB37CA"/>
    <w:rsid w:val="00BB441A"/>
    <w:rsid w:val="00BB448C"/>
    <w:rsid w:val="00BB44B9"/>
    <w:rsid w:val="00BB4BF2"/>
    <w:rsid w:val="00BB52D3"/>
    <w:rsid w:val="00BB534C"/>
    <w:rsid w:val="00BB553E"/>
    <w:rsid w:val="00BB5D4F"/>
    <w:rsid w:val="00BB65DC"/>
    <w:rsid w:val="00BB66C2"/>
    <w:rsid w:val="00BB6DD8"/>
    <w:rsid w:val="00BB6DFA"/>
    <w:rsid w:val="00BB70CB"/>
    <w:rsid w:val="00BB7422"/>
    <w:rsid w:val="00BB759A"/>
    <w:rsid w:val="00BB7A1D"/>
    <w:rsid w:val="00BB7F78"/>
    <w:rsid w:val="00BC02C5"/>
    <w:rsid w:val="00BC08ED"/>
    <w:rsid w:val="00BC13A0"/>
    <w:rsid w:val="00BC1562"/>
    <w:rsid w:val="00BC180D"/>
    <w:rsid w:val="00BC1DCD"/>
    <w:rsid w:val="00BC21E8"/>
    <w:rsid w:val="00BC253C"/>
    <w:rsid w:val="00BC2D34"/>
    <w:rsid w:val="00BC2EA9"/>
    <w:rsid w:val="00BC2F47"/>
    <w:rsid w:val="00BC309E"/>
    <w:rsid w:val="00BC324F"/>
    <w:rsid w:val="00BC328E"/>
    <w:rsid w:val="00BC3850"/>
    <w:rsid w:val="00BC38A8"/>
    <w:rsid w:val="00BC3ACD"/>
    <w:rsid w:val="00BC3ACF"/>
    <w:rsid w:val="00BC43DC"/>
    <w:rsid w:val="00BC460B"/>
    <w:rsid w:val="00BC4653"/>
    <w:rsid w:val="00BC4A05"/>
    <w:rsid w:val="00BC4C2D"/>
    <w:rsid w:val="00BC4F02"/>
    <w:rsid w:val="00BC4F1F"/>
    <w:rsid w:val="00BC514D"/>
    <w:rsid w:val="00BC519F"/>
    <w:rsid w:val="00BC6174"/>
    <w:rsid w:val="00BC6A49"/>
    <w:rsid w:val="00BC6A77"/>
    <w:rsid w:val="00BC6D40"/>
    <w:rsid w:val="00BC7A56"/>
    <w:rsid w:val="00BC7BFF"/>
    <w:rsid w:val="00BC7EE3"/>
    <w:rsid w:val="00BD0077"/>
    <w:rsid w:val="00BD00E3"/>
    <w:rsid w:val="00BD05D0"/>
    <w:rsid w:val="00BD0608"/>
    <w:rsid w:val="00BD0739"/>
    <w:rsid w:val="00BD0A8E"/>
    <w:rsid w:val="00BD0C9A"/>
    <w:rsid w:val="00BD0D97"/>
    <w:rsid w:val="00BD0F29"/>
    <w:rsid w:val="00BD0F67"/>
    <w:rsid w:val="00BD0FCA"/>
    <w:rsid w:val="00BD106B"/>
    <w:rsid w:val="00BD10CC"/>
    <w:rsid w:val="00BD1139"/>
    <w:rsid w:val="00BD1354"/>
    <w:rsid w:val="00BD182E"/>
    <w:rsid w:val="00BD191E"/>
    <w:rsid w:val="00BD1A7E"/>
    <w:rsid w:val="00BD1E40"/>
    <w:rsid w:val="00BD1E63"/>
    <w:rsid w:val="00BD1F1C"/>
    <w:rsid w:val="00BD1F3C"/>
    <w:rsid w:val="00BD1FE7"/>
    <w:rsid w:val="00BD236C"/>
    <w:rsid w:val="00BD2983"/>
    <w:rsid w:val="00BD3112"/>
    <w:rsid w:val="00BD348A"/>
    <w:rsid w:val="00BD3913"/>
    <w:rsid w:val="00BD40A4"/>
    <w:rsid w:val="00BD495D"/>
    <w:rsid w:val="00BD4F2F"/>
    <w:rsid w:val="00BD53AD"/>
    <w:rsid w:val="00BD5710"/>
    <w:rsid w:val="00BD59B7"/>
    <w:rsid w:val="00BD6172"/>
    <w:rsid w:val="00BD6986"/>
    <w:rsid w:val="00BD6A85"/>
    <w:rsid w:val="00BD6BAE"/>
    <w:rsid w:val="00BD6CB7"/>
    <w:rsid w:val="00BD7139"/>
    <w:rsid w:val="00BD7BA3"/>
    <w:rsid w:val="00BD7C60"/>
    <w:rsid w:val="00BD7C64"/>
    <w:rsid w:val="00BD7D23"/>
    <w:rsid w:val="00BE0697"/>
    <w:rsid w:val="00BE07B7"/>
    <w:rsid w:val="00BE084C"/>
    <w:rsid w:val="00BE0AD6"/>
    <w:rsid w:val="00BE0B6E"/>
    <w:rsid w:val="00BE0C62"/>
    <w:rsid w:val="00BE1026"/>
    <w:rsid w:val="00BE1145"/>
    <w:rsid w:val="00BE11F7"/>
    <w:rsid w:val="00BE1243"/>
    <w:rsid w:val="00BE18B5"/>
    <w:rsid w:val="00BE1910"/>
    <w:rsid w:val="00BE1991"/>
    <w:rsid w:val="00BE19A4"/>
    <w:rsid w:val="00BE1BFA"/>
    <w:rsid w:val="00BE1CE2"/>
    <w:rsid w:val="00BE1D50"/>
    <w:rsid w:val="00BE2333"/>
    <w:rsid w:val="00BE2471"/>
    <w:rsid w:val="00BE2930"/>
    <w:rsid w:val="00BE2D37"/>
    <w:rsid w:val="00BE2D8E"/>
    <w:rsid w:val="00BE2EE0"/>
    <w:rsid w:val="00BE2F9F"/>
    <w:rsid w:val="00BE34DD"/>
    <w:rsid w:val="00BE360F"/>
    <w:rsid w:val="00BE3676"/>
    <w:rsid w:val="00BE375B"/>
    <w:rsid w:val="00BE39DD"/>
    <w:rsid w:val="00BE3AEB"/>
    <w:rsid w:val="00BE3EDC"/>
    <w:rsid w:val="00BE472F"/>
    <w:rsid w:val="00BE487B"/>
    <w:rsid w:val="00BE4900"/>
    <w:rsid w:val="00BE4A12"/>
    <w:rsid w:val="00BE53D3"/>
    <w:rsid w:val="00BE5530"/>
    <w:rsid w:val="00BE59D9"/>
    <w:rsid w:val="00BE5C55"/>
    <w:rsid w:val="00BE63CA"/>
    <w:rsid w:val="00BE64BE"/>
    <w:rsid w:val="00BE74F8"/>
    <w:rsid w:val="00BE7904"/>
    <w:rsid w:val="00BE79E5"/>
    <w:rsid w:val="00BE7D5B"/>
    <w:rsid w:val="00BF03F8"/>
    <w:rsid w:val="00BF0492"/>
    <w:rsid w:val="00BF0D12"/>
    <w:rsid w:val="00BF0FBE"/>
    <w:rsid w:val="00BF0FF8"/>
    <w:rsid w:val="00BF152E"/>
    <w:rsid w:val="00BF19B3"/>
    <w:rsid w:val="00BF1A4B"/>
    <w:rsid w:val="00BF1C37"/>
    <w:rsid w:val="00BF21A0"/>
    <w:rsid w:val="00BF2209"/>
    <w:rsid w:val="00BF2348"/>
    <w:rsid w:val="00BF298A"/>
    <w:rsid w:val="00BF2D3F"/>
    <w:rsid w:val="00BF2F78"/>
    <w:rsid w:val="00BF35DD"/>
    <w:rsid w:val="00BF39ED"/>
    <w:rsid w:val="00BF3FFE"/>
    <w:rsid w:val="00BF473D"/>
    <w:rsid w:val="00BF4AD7"/>
    <w:rsid w:val="00BF4AEE"/>
    <w:rsid w:val="00BF5328"/>
    <w:rsid w:val="00BF5517"/>
    <w:rsid w:val="00BF59DC"/>
    <w:rsid w:val="00BF5AA8"/>
    <w:rsid w:val="00BF5B62"/>
    <w:rsid w:val="00BF5F80"/>
    <w:rsid w:val="00BF6010"/>
    <w:rsid w:val="00BF61F0"/>
    <w:rsid w:val="00BF63BD"/>
    <w:rsid w:val="00BF6801"/>
    <w:rsid w:val="00BF69AD"/>
    <w:rsid w:val="00BF6D87"/>
    <w:rsid w:val="00BF7625"/>
    <w:rsid w:val="00BF77AB"/>
    <w:rsid w:val="00BF7820"/>
    <w:rsid w:val="00C00049"/>
    <w:rsid w:val="00C0071F"/>
    <w:rsid w:val="00C00D83"/>
    <w:rsid w:val="00C00E63"/>
    <w:rsid w:val="00C011F6"/>
    <w:rsid w:val="00C01424"/>
    <w:rsid w:val="00C01435"/>
    <w:rsid w:val="00C014B3"/>
    <w:rsid w:val="00C0157E"/>
    <w:rsid w:val="00C01B20"/>
    <w:rsid w:val="00C01ED2"/>
    <w:rsid w:val="00C028E8"/>
    <w:rsid w:val="00C02DFA"/>
    <w:rsid w:val="00C03241"/>
    <w:rsid w:val="00C03476"/>
    <w:rsid w:val="00C035C9"/>
    <w:rsid w:val="00C037DC"/>
    <w:rsid w:val="00C0398D"/>
    <w:rsid w:val="00C03B4F"/>
    <w:rsid w:val="00C03BCA"/>
    <w:rsid w:val="00C04054"/>
    <w:rsid w:val="00C041A8"/>
    <w:rsid w:val="00C04254"/>
    <w:rsid w:val="00C04317"/>
    <w:rsid w:val="00C04373"/>
    <w:rsid w:val="00C046DC"/>
    <w:rsid w:val="00C0489F"/>
    <w:rsid w:val="00C04BE2"/>
    <w:rsid w:val="00C05F50"/>
    <w:rsid w:val="00C064C8"/>
    <w:rsid w:val="00C064E9"/>
    <w:rsid w:val="00C0660A"/>
    <w:rsid w:val="00C06748"/>
    <w:rsid w:val="00C0699C"/>
    <w:rsid w:val="00C06A0B"/>
    <w:rsid w:val="00C06E77"/>
    <w:rsid w:val="00C07070"/>
    <w:rsid w:val="00C076C2"/>
    <w:rsid w:val="00C07A46"/>
    <w:rsid w:val="00C07DF6"/>
    <w:rsid w:val="00C10444"/>
    <w:rsid w:val="00C107B6"/>
    <w:rsid w:val="00C109DF"/>
    <w:rsid w:val="00C10EE7"/>
    <w:rsid w:val="00C10F68"/>
    <w:rsid w:val="00C112E2"/>
    <w:rsid w:val="00C115DC"/>
    <w:rsid w:val="00C1161C"/>
    <w:rsid w:val="00C117EB"/>
    <w:rsid w:val="00C11F65"/>
    <w:rsid w:val="00C12343"/>
    <w:rsid w:val="00C12551"/>
    <w:rsid w:val="00C12889"/>
    <w:rsid w:val="00C12CC1"/>
    <w:rsid w:val="00C12F52"/>
    <w:rsid w:val="00C131BD"/>
    <w:rsid w:val="00C134FE"/>
    <w:rsid w:val="00C137CB"/>
    <w:rsid w:val="00C1439B"/>
    <w:rsid w:val="00C14643"/>
    <w:rsid w:val="00C147CA"/>
    <w:rsid w:val="00C1494C"/>
    <w:rsid w:val="00C14A1A"/>
    <w:rsid w:val="00C14D3F"/>
    <w:rsid w:val="00C14E4D"/>
    <w:rsid w:val="00C14F99"/>
    <w:rsid w:val="00C15102"/>
    <w:rsid w:val="00C15372"/>
    <w:rsid w:val="00C1542E"/>
    <w:rsid w:val="00C15434"/>
    <w:rsid w:val="00C1554A"/>
    <w:rsid w:val="00C15DD0"/>
    <w:rsid w:val="00C15F72"/>
    <w:rsid w:val="00C16622"/>
    <w:rsid w:val="00C1662E"/>
    <w:rsid w:val="00C16DFC"/>
    <w:rsid w:val="00C170C2"/>
    <w:rsid w:val="00C1729A"/>
    <w:rsid w:val="00C17377"/>
    <w:rsid w:val="00C17767"/>
    <w:rsid w:val="00C17BC0"/>
    <w:rsid w:val="00C17DC1"/>
    <w:rsid w:val="00C205B9"/>
    <w:rsid w:val="00C2125C"/>
    <w:rsid w:val="00C217CA"/>
    <w:rsid w:val="00C21941"/>
    <w:rsid w:val="00C2205F"/>
    <w:rsid w:val="00C220B9"/>
    <w:rsid w:val="00C22BFE"/>
    <w:rsid w:val="00C22D9B"/>
    <w:rsid w:val="00C232DC"/>
    <w:rsid w:val="00C2333C"/>
    <w:rsid w:val="00C23744"/>
    <w:rsid w:val="00C238D6"/>
    <w:rsid w:val="00C248F1"/>
    <w:rsid w:val="00C24F7B"/>
    <w:rsid w:val="00C25014"/>
    <w:rsid w:val="00C250B5"/>
    <w:rsid w:val="00C25256"/>
    <w:rsid w:val="00C2556C"/>
    <w:rsid w:val="00C26173"/>
    <w:rsid w:val="00C26185"/>
    <w:rsid w:val="00C261D2"/>
    <w:rsid w:val="00C26B5A"/>
    <w:rsid w:val="00C26C10"/>
    <w:rsid w:val="00C272A8"/>
    <w:rsid w:val="00C27783"/>
    <w:rsid w:val="00C27FEA"/>
    <w:rsid w:val="00C27FFB"/>
    <w:rsid w:val="00C3009C"/>
    <w:rsid w:val="00C300D8"/>
    <w:rsid w:val="00C30220"/>
    <w:rsid w:val="00C3031B"/>
    <w:rsid w:val="00C3039E"/>
    <w:rsid w:val="00C304E5"/>
    <w:rsid w:val="00C305C4"/>
    <w:rsid w:val="00C309A1"/>
    <w:rsid w:val="00C30F18"/>
    <w:rsid w:val="00C31408"/>
    <w:rsid w:val="00C31AF8"/>
    <w:rsid w:val="00C327A2"/>
    <w:rsid w:val="00C334DD"/>
    <w:rsid w:val="00C3376B"/>
    <w:rsid w:val="00C33893"/>
    <w:rsid w:val="00C3409F"/>
    <w:rsid w:val="00C343BD"/>
    <w:rsid w:val="00C351A7"/>
    <w:rsid w:val="00C35618"/>
    <w:rsid w:val="00C358FB"/>
    <w:rsid w:val="00C35C31"/>
    <w:rsid w:val="00C36476"/>
    <w:rsid w:val="00C36A4F"/>
    <w:rsid w:val="00C36F2A"/>
    <w:rsid w:val="00C378BA"/>
    <w:rsid w:val="00C3795B"/>
    <w:rsid w:val="00C37A02"/>
    <w:rsid w:val="00C40033"/>
    <w:rsid w:val="00C404CE"/>
    <w:rsid w:val="00C408E3"/>
    <w:rsid w:val="00C40AE6"/>
    <w:rsid w:val="00C40CEE"/>
    <w:rsid w:val="00C40D3F"/>
    <w:rsid w:val="00C40DC1"/>
    <w:rsid w:val="00C40FF9"/>
    <w:rsid w:val="00C41478"/>
    <w:rsid w:val="00C414D0"/>
    <w:rsid w:val="00C41B21"/>
    <w:rsid w:val="00C41BB4"/>
    <w:rsid w:val="00C41E5B"/>
    <w:rsid w:val="00C42061"/>
    <w:rsid w:val="00C422CA"/>
    <w:rsid w:val="00C429A7"/>
    <w:rsid w:val="00C439E1"/>
    <w:rsid w:val="00C43D94"/>
    <w:rsid w:val="00C44F46"/>
    <w:rsid w:val="00C45074"/>
    <w:rsid w:val="00C45376"/>
    <w:rsid w:val="00C4549D"/>
    <w:rsid w:val="00C454BD"/>
    <w:rsid w:val="00C4558C"/>
    <w:rsid w:val="00C45A14"/>
    <w:rsid w:val="00C45CDD"/>
    <w:rsid w:val="00C45D59"/>
    <w:rsid w:val="00C45F01"/>
    <w:rsid w:val="00C46330"/>
    <w:rsid w:val="00C46533"/>
    <w:rsid w:val="00C47024"/>
    <w:rsid w:val="00C4704D"/>
    <w:rsid w:val="00C4786C"/>
    <w:rsid w:val="00C479B6"/>
    <w:rsid w:val="00C47CBB"/>
    <w:rsid w:val="00C47E6F"/>
    <w:rsid w:val="00C5004B"/>
    <w:rsid w:val="00C505D6"/>
    <w:rsid w:val="00C5099A"/>
    <w:rsid w:val="00C50E8C"/>
    <w:rsid w:val="00C516D6"/>
    <w:rsid w:val="00C51CA3"/>
    <w:rsid w:val="00C51FCB"/>
    <w:rsid w:val="00C52052"/>
    <w:rsid w:val="00C52636"/>
    <w:rsid w:val="00C52AD8"/>
    <w:rsid w:val="00C533A7"/>
    <w:rsid w:val="00C536FB"/>
    <w:rsid w:val="00C53DBC"/>
    <w:rsid w:val="00C54098"/>
    <w:rsid w:val="00C54289"/>
    <w:rsid w:val="00C54919"/>
    <w:rsid w:val="00C54963"/>
    <w:rsid w:val="00C55156"/>
    <w:rsid w:val="00C552C5"/>
    <w:rsid w:val="00C55CD5"/>
    <w:rsid w:val="00C55E2A"/>
    <w:rsid w:val="00C5600A"/>
    <w:rsid w:val="00C56037"/>
    <w:rsid w:val="00C561E0"/>
    <w:rsid w:val="00C565B8"/>
    <w:rsid w:val="00C565DD"/>
    <w:rsid w:val="00C56609"/>
    <w:rsid w:val="00C5694F"/>
    <w:rsid w:val="00C570DF"/>
    <w:rsid w:val="00C57B47"/>
    <w:rsid w:val="00C601D8"/>
    <w:rsid w:val="00C60473"/>
    <w:rsid w:val="00C605F6"/>
    <w:rsid w:val="00C6101A"/>
    <w:rsid w:val="00C610A1"/>
    <w:rsid w:val="00C61159"/>
    <w:rsid w:val="00C614D5"/>
    <w:rsid w:val="00C61A4D"/>
    <w:rsid w:val="00C6221B"/>
    <w:rsid w:val="00C624AD"/>
    <w:rsid w:val="00C6266A"/>
    <w:rsid w:val="00C62D13"/>
    <w:rsid w:val="00C62E72"/>
    <w:rsid w:val="00C62FF9"/>
    <w:rsid w:val="00C63357"/>
    <w:rsid w:val="00C63674"/>
    <w:rsid w:val="00C638DE"/>
    <w:rsid w:val="00C63B30"/>
    <w:rsid w:val="00C63DC2"/>
    <w:rsid w:val="00C63F8B"/>
    <w:rsid w:val="00C64194"/>
    <w:rsid w:val="00C644EC"/>
    <w:rsid w:val="00C645A4"/>
    <w:rsid w:val="00C645AA"/>
    <w:rsid w:val="00C64706"/>
    <w:rsid w:val="00C648BC"/>
    <w:rsid w:val="00C6497F"/>
    <w:rsid w:val="00C6518D"/>
    <w:rsid w:val="00C65418"/>
    <w:rsid w:val="00C6587A"/>
    <w:rsid w:val="00C65B6C"/>
    <w:rsid w:val="00C667B5"/>
    <w:rsid w:val="00C66DB9"/>
    <w:rsid w:val="00C66FAB"/>
    <w:rsid w:val="00C67C38"/>
    <w:rsid w:val="00C708D9"/>
    <w:rsid w:val="00C70DCE"/>
    <w:rsid w:val="00C71184"/>
    <w:rsid w:val="00C71268"/>
    <w:rsid w:val="00C714A3"/>
    <w:rsid w:val="00C71516"/>
    <w:rsid w:val="00C716C0"/>
    <w:rsid w:val="00C71BD5"/>
    <w:rsid w:val="00C71C56"/>
    <w:rsid w:val="00C71CFE"/>
    <w:rsid w:val="00C7259E"/>
    <w:rsid w:val="00C7299A"/>
    <w:rsid w:val="00C731B0"/>
    <w:rsid w:val="00C731BA"/>
    <w:rsid w:val="00C73603"/>
    <w:rsid w:val="00C73957"/>
    <w:rsid w:val="00C73A3A"/>
    <w:rsid w:val="00C73D70"/>
    <w:rsid w:val="00C74B2D"/>
    <w:rsid w:val="00C74D56"/>
    <w:rsid w:val="00C75037"/>
    <w:rsid w:val="00C758B1"/>
    <w:rsid w:val="00C75CE8"/>
    <w:rsid w:val="00C75E20"/>
    <w:rsid w:val="00C760D4"/>
    <w:rsid w:val="00C76396"/>
    <w:rsid w:val="00C765B9"/>
    <w:rsid w:val="00C7665C"/>
    <w:rsid w:val="00C768E0"/>
    <w:rsid w:val="00C76B22"/>
    <w:rsid w:val="00C76CF3"/>
    <w:rsid w:val="00C76E11"/>
    <w:rsid w:val="00C77227"/>
    <w:rsid w:val="00C77549"/>
    <w:rsid w:val="00C77BBA"/>
    <w:rsid w:val="00C8016E"/>
    <w:rsid w:val="00C80401"/>
    <w:rsid w:val="00C8052F"/>
    <w:rsid w:val="00C808B4"/>
    <w:rsid w:val="00C80CF2"/>
    <w:rsid w:val="00C80D6D"/>
    <w:rsid w:val="00C8103E"/>
    <w:rsid w:val="00C81317"/>
    <w:rsid w:val="00C81D23"/>
    <w:rsid w:val="00C82391"/>
    <w:rsid w:val="00C82D42"/>
    <w:rsid w:val="00C83147"/>
    <w:rsid w:val="00C834F5"/>
    <w:rsid w:val="00C838AA"/>
    <w:rsid w:val="00C84135"/>
    <w:rsid w:val="00C85131"/>
    <w:rsid w:val="00C8521B"/>
    <w:rsid w:val="00C85265"/>
    <w:rsid w:val="00C853C2"/>
    <w:rsid w:val="00C8561D"/>
    <w:rsid w:val="00C85BE8"/>
    <w:rsid w:val="00C867CC"/>
    <w:rsid w:val="00C86800"/>
    <w:rsid w:val="00C86951"/>
    <w:rsid w:val="00C86B06"/>
    <w:rsid w:val="00C86B84"/>
    <w:rsid w:val="00C86D5A"/>
    <w:rsid w:val="00C86F71"/>
    <w:rsid w:val="00C876F6"/>
    <w:rsid w:val="00C87963"/>
    <w:rsid w:val="00C87A2B"/>
    <w:rsid w:val="00C87AAA"/>
    <w:rsid w:val="00C87B74"/>
    <w:rsid w:val="00C87D9F"/>
    <w:rsid w:val="00C87F70"/>
    <w:rsid w:val="00C87F73"/>
    <w:rsid w:val="00C900C5"/>
    <w:rsid w:val="00C902CC"/>
    <w:rsid w:val="00C90698"/>
    <w:rsid w:val="00C91275"/>
    <w:rsid w:val="00C912D7"/>
    <w:rsid w:val="00C91742"/>
    <w:rsid w:val="00C918B0"/>
    <w:rsid w:val="00C91B58"/>
    <w:rsid w:val="00C92019"/>
    <w:rsid w:val="00C925E9"/>
    <w:rsid w:val="00C92944"/>
    <w:rsid w:val="00C92E82"/>
    <w:rsid w:val="00C93109"/>
    <w:rsid w:val="00C93402"/>
    <w:rsid w:val="00C93539"/>
    <w:rsid w:val="00C937BE"/>
    <w:rsid w:val="00C938A9"/>
    <w:rsid w:val="00C94048"/>
    <w:rsid w:val="00C944F2"/>
    <w:rsid w:val="00C94BAF"/>
    <w:rsid w:val="00C94BBC"/>
    <w:rsid w:val="00C94BD5"/>
    <w:rsid w:val="00C94F3A"/>
    <w:rsid w:val="00C94F5A"/>
    <w:rsid w:val="00C95230"/>
    <w:rsid w:val="00C954A2"/>
    <w:rsid w:val="00C9583A"/>
    <w:rsid w:val="00C95E43"/>
    <w:rsid w:val="00C96711"/>
    <w:rsid w:val="00C968E9"/>
    <w:rsid w:val="00C96ACE"/>
    <w:rsid w:val="00C96AEE"/>
    <w:rsid w:val="00C96C68"/>
    <w:rsid w:val="00C96E01"/>
    <w:rsid w:val="00C9711F"/>
    <w:rsid w:val="00C97239"/>
    <w:rsid w:val="00C975BE"/>
    <w:rsid w:val="00C97766"/>
    <w:rsid w:val="00C97CEC"/>
    <w:rsid w:val="00C97CF5"/>
    <w:rsid w:val="00C97F84"/>
    <w:rsid w:val="00CA01CE"/>
    <w:rsid w:val="00CA0542"/>
    <w:rsid w:val="00CA098E"/>
    <w:rsid w:val="00CA09D6"/>
    <w:rsid w:val="00CA15A5"/>
    <w:rsid w:val="00CA1674"/>
    <w:rsid w:val="00CA1B73"/>
    <w:rsid w:val="00CA1C81"/>
    <w:rsid w:val="00CA1D52"/>
    <w:rsid w:val="00CA2079"/>
    <w:rsid w:val="00CA238E"/>
    <w:rsid w:val="00CA2844"/>
    <w:rsid w:val="00CA2BC0"/>
    <w:rsid w:val="00CA2EB8"/>
    <w:rsid w:val="00CA33CD"/>
    <w:rsid w:val="00CA3409"/>
    <w:rsid w:val="00CA36C6"/>
    <w:rsid w:val="00CA3D80"/>
    <w:rsid w:val="00CA45C2"/>
    <w:rsid w:val="00CA45CF"/>
    <w:rsid w:val="00CA4F98"/>
    <w:rsid w:val="00CA5789"/>
    <w:rsid w:val="00CA5DB6"/>
    <w:rsid w:val="00CA5F96"/>
    <w:rsid w:val="00CA642A"/>
    <w:rsid w:val="00CA6533"/>
    <w:rsid w:val="00CA678F"/>
    <w:rsid w:val="00CA708F"/>
    <w:rsid w:val="00CA7B7D"/>
    <w:rsid w:val="00CB068E"/>
    <w:rsid w:val="00CB0924"/>
    <w:rsid w:val="00CB0984"/>
    <w:rsid w:val="00CB0AF2"/>
    <w:rsid w:val="00CB1111"/>
    <w:rsid w:val="00CB1615"/>
    <w:rsid w:val="00CB1651"/>
    <w:rsid w:val="00CB16CF"/>
    <w:rsid w:val="00CB1767"/>
    <w:rsid w:val="00CB177A"/>
    <w:rsid w:val="00CB18A1"/>
    <w:rsid w:val="00CB2665"/>
    <w:rsid w:val="00CB2941"/>
    <w:rsid w:val="00CB2E33"/>
    <w:rsid w:val="00CB30D6"/>
    <w:rsid w:val="00CB319D"/>
    <w:rsid w:val="00CB32BE"/>
    <w:rsid w:val="00CB36E9"/>
    <w:rsid w:val="00CB37F6"/>
    <w:rsid w:val="00CB3C3B"/>
    <w:rsid w:val="00CB3FFE"/>
    <w:rsid w:val="00CB4078"/>
    <w:rsid w:val="00CB425F"/>
    <w:rsid w:val="00CB47E7"/>
    <w:rsid w:val="00CB4923"/>
    <w:rsid w:val="00CB4E64"/>
    <w:rsid w:val="00CB4F49"/>
    <w:rsid w:val="00CB5758"/>
    <w:rsid w:val="00CB5B86"/>
    <w:rsid w:val="00CB5E7F"/>
    <w:rsid w:val="00CB6067"/>
    <w:rsid w:val="00CB67EA"/>
    <w:rsid w:val="00CB6984"/>
    <w:rsid w:val="00CB6F9F"/>
    <w:rsid w:val="00CB7245"/>
    <w:rsid w:val="00CB738D"/>
    <w:rsid w:val="00CB7702"/>
    <w:rsid w:val="00CB794E"/>
    <w:rsid w:val="00CB7C6E"/>
    <w:rsid w:val="00CB7D61"/>
    <w:rsid w:val="00CB7EEC"/>
    <w:rsid w:val="00CC02F8"/>
    <w:rsid w:val="00CC0369"/>
    <w:rsid w:val="00CC0425"/>
    <w:rsid w:val="00CC0D84"/>
    <w:rsid w:val="00CC0E88"/>
    <w:rsid w:val="00CC0FCD"/>
    <w:rsid w:val="00CC130E"/>
    <w:rsid w:val="00CC18B5"/>
    <w:rsid w:val="00CC1AD5"/>
    <w:rsid w:val="00CC1CFC"/>
    <w:rsid w:val="00CC1EEB"/>
    <w:rsid w:val="00CC1FD5"/>
    <w:rsid w:val="00CC2434"/>
    <w:rsid w:val="00CC2529"/>
    <w:rsid w:val="00CC274D"/>
    <w:rsid w:val="00CC28E4"/>
    <w:rsid w:val="00CC28E9"/>
    <w:rsid w:val="00CC28ED"/>
    <w:rsid w:val="00CC2DC7"/>
    <w:rsid w:val="00CC2E19"/>
    <w:rsid w:val="00CC2F53"/>
    <w:rsid w:val="00CC2F63"/>
    <w:rsid w:val="00CC30B9"/>
    <w:rsid w:val="00CC37B0"/>
    <w:rsid w:val="00CC3D82"/>
    <w:rsid w:val="00CC4218"/>
    <w:rsid w:val="00CC4B74"/>
    <w:rsid w:val="00CC4D7A"/>
    <w:rsid w:val="00CC55F3"/>
    <w:rsid w:val="00CC574D"/>
    <w:rsid w:val="00CC57BC"/>
    <w:rsid w:val="00CC5966"/>
    <w:rsid w:val="00CC69C2"/>
    <w:rsid w:val="00CC6E4C"/>
    <w:rsid w:val="00CC7553"/>
    <w:rsid w:val="00CC75BB"/>
    <w:rsid w:val="00CC7887"/>
    <w:rsid w:val="00CD03D7"/>
    <w:rsid w:val="00CD0617"/>
    <w:rsid w:val="00CD08FC"/>
    <w:rsid w:val="00CD0F01"/>
    <w:rsid w:val="00CD135B"/>
    <w:rsid w:val="00CD181A"/>
    <w:rsid w:val="00CD1A00"/>
    <w:rsid w:val="00CD211F"/>
    <w:rsid w:val="00CD272E"/>
    <w:rsid w:val="00CD290B"/>
    <w:rsid w:val="00CD2B28"/>
    <w:rsid w:val="00CD2BDD"/>
    <w:rsid w:val="00CD2D0F"/>
    <w:rsid w:val="00CD2ED5"/>
    <w:rsid w:val="00CD313D"/>
    <w:rsid w:val="00CD3199"/>
    <w:rsid w:val="00CD3312"/>
    <w:rsid w:val="00CD34C6"/>
    <w:rsid w:val="00CD3F67"/>
    <w:rsid w:val="00CD4134"/>
    <w:rsid w:val="00CD43F2"/>
    <w:rsid w:val="00CD467E"/>
    <w:rsid w:val="00CD485A"/>
    <w:rsid w:val="00CD4D72"/>
    <w:rsid w:val="00CD4FF9"/>
    <w:rsid w:val="00CD563C"/>
    <w:rsid w:val="00CD58D6"/>
    <w:rsid w:val="00CD5967"/>
    <w:rsid w:val="00CD5E26"/>
    <w:rsid w:val="00CD5E8B"/>
    <w:rsid w:val="00CD64E1"/>
    <w:rsid w:val="00CD6635"/>
    <w:rsid w:val="00CD6748"/>
    <w:rsid w:val="00CD688B"/>
    <w:rsid w:val="00CD6F11"/>
    <w:rsid w:val="00CD725C"/>
    <w:rsid w:val="00CD7420"/>
    <w:rsid w:val="00CD781A"/>
    <w:rsid w:val="00CD7CFE"/>
    <w:rsid w:val="00CD7D1B"/>
    <w:rsid w:val="00CE0332"/>
    <w:rsid w:val="00CE056C"/>
    <w:rsid w:val="00CE05F9"/>
    <w:rsid w:val="00CE0CB9"/>
    <w:rsid w:val="00CE1302"/>
    <w:rsid w:val="00CE1575"/>
    <w:rsid w:val="00CE1601"/>
    <w:rsid w:val="00CE1BAE"/>
    <w:rsid w:val="00CE1C21"/>
    <w:rsid w:val="00CE1EF1"/>
    <w:rsid w:val="00CE29B5"/>
    <w:rsid w:val="00CE2F58"/>
    <w:rsid w:val="00CE307F"/>
    <w:rsid w:val="00CE31EB"/>
    <w:rsid w:val="00CE3350"/>
    <w:rsid w:val="00CE3833"/>
    <w:rsid w:val="00CE3877"/>
    <w:rsid w:val="00CE3B7A"/>
    <w:rsid w:val="00CE3C2F"/>
    <w:rsid w:val="00CE3DAD"/>
    <w:rsid w:val="00CE3E5A"/>
    <w:rsid w:val="00CE3EA1"/>
    <w:rsid w:val="00CE450C"/>
    <w:rsid w:val="00CE4A33"/>
    <w:rsid w:val="00CE4CD4"/>
    <w:rsid w:val="00CE5AC4"/>
    <w:rsid w:val="00CE5DE2"/>
    <w:rsid w:val="00CE5F25"/>
    <w:rsid w:val="00CE62B6"/>
    <w:rsid w:val="00CE636F"/>
    <w:rsid w:val="00CE67B4"/>
    <w:rsid w:val="00CE6A8E"/>
    <w:rsid w:val="00CE6AFC"/>
    <w:rsid w:val="00CE6ED8"/>
    <w:rsid w:val="00CE7446"/>
    <w:rsid w:val="00CE77D6"/>
    <w:rsid w:val="00CE7836"/>
    <w:rsid w:val="00CE7A21"/>
    <w:rsid w:val="00CE7B8E"/>
    <w:rsid w:val="00CE7E67"/>
    <w:rsid w:val="00CF05D1"/>
    <w:rsid w:val="00CF09F0"/>
    <w:rsid w:val="00CF0F2B"/>
    <w:rsid w:val="00CF0FAF"/>
    <w:rsid w:val="00CF1427"/>
    <w:rsid w:val="00CF1567"/>
    <w:rsid w:val="00CF17F8"/>
    <w:rsid w:val="00CF1911"/>
    <w:rsid w:val="00CF1A90"/>
    <w:rsid w:val="00CF1B30"/>
    <w:rsid w:val="00CF1B99"/>
    <w:rsid w:val="00CF1E4B"/>
    <w:rsid w:val="00CF1EC5"/>
    <w:rsid w:val="00CF22EB"/>
    <w:rsid w:val="00CF3705"/>
    <w:rsid w:val="00CF3B07"/>
    <w:rsid w:val="00CF3BDD"/>
    <w:rsid w:val="00CF4091"/>
    <w:rsid w:val="00CF4364"/>
    <w:rsid w:val="00CF45B0"/>
    <w:rsid w:val="00CF463D"/>
    <w:rsid w:val="00CF4748"/>
    <w:rsid w:val="00CF47A4"/>
    <w:rsid w:val="00CF4D12"/>
    <w:rsid w:val="00CF4D64"/>
    <w:rsid w:val="00CF4E4A"/>
    <w:rsid w:val="00CF51AC"/>
    <w:rsid w:val="00CF52A6"/>
    <w:rsid w:val="00CF5337"/>
    <w:rsid w:val="00CF5EE6"/>
    <w:rsid w:val="00CF5F76"/>
    <w:rsid w:val="00CF6117"/>
    <w:rsid w:val="00CF61BB"/>
    <w:rsid w:val="00CF63A5"/>
    <w:rsid w:val="00CF6541"/>
    <w:rsid w:val="00CF7082"/>
    <w:rsid w:val="00CF775D"/>
    <w:rsid w:val="00CF7859"/>
    <w:rsid w:val="00CF7B69"/>
    <w:rsid w:val="00CF7BC8"/>
    <w:rsid w:val="00CF7C60"/>
    <w:rsid w:val="00D00486"/>
    <w:rsid w:val="00D00ADD"/>
    <w:rsid w:val="00D00BE2"/>
    <w:rsid w:val="00D00C55"/>
    <w:rsid w:val="00D00D8F"/>
    <w:rsid w:val="00D00DC6"/>
    <w:rsid w:val="00D00F16"/>
    <w:rsid w:val="00D00FBE"/>
    <w:rsid w:val="00D01078"/>
    <w:rsid w:val="00D01101"/>
    <w:rsid w:val="00D01397"/>
    <w:rsid w:val="00D01A78"/>
    <w:rsid w:val="00D01BBD"/>
    <w:rsid w:val="00D01D74"/>
    <w:rsid w:val="00D01DFA"/>
    <w:rsid w:val="00D020F4"/>
    <w:rsid w:val="00D0260D"/>
    <w:rsid w:val="00D02890"/>
    <w:rsid w:val="00D028EE"/>
    <w:rsid w:val="00D0310B"/>
    <w:rsid w:val="00D03A69"/>
    <w:rsid w:val="00D03BAA"/>
    <w:rsid w:val="00D03ED2"/>
    <w:rsid w:val="00D043B5"/>
    <w:rsid w:val="00D0444F"/>
    <w:rsid w:val="00D04C40"/>
    <w:rsid w:val="00D04D9F"/>
    <w:rsid w:val="00D050FC"/>
    <w:rsid w:val="00D055A4"/>
    <w:rsid w:val="00D05835"/>
    <w:rsid w:val="00D05B36"/>
    <w:rsid w:val="00D05DAB"/>
    <w:rsid w:val="00D066CB"/>
    <w:rsid w:val="00D0680A"/>
    <w:rsid w:val="00D06907"/>
    <w:rsid w:val="00D07152"/>
    <w:rsid w:val="00D0725A"/>
    <w:rsid w:val="00D0768A"/>
    <w:rsid w:val="00D07A6E"/>
    <w:rsid w:val="00D07C2C"/>
    <w:rsid w:val="00D07C37"/>
    <w:rsid w:val="00D07D92"/>
    <w:rsid w:val="00D10F6D"/>
    <w:rsid w:val="00D11A9F"/>
    <w:rsid w:val="00D11E7A"/>
    <w:rsid w:val="00D12061"/>
    <w:rsid w:val="00D12792"/>
    <w:rsid w:val="00D1289A"/>
    <w:rsid w:val="00D12AAF"/>
    <w:rsid w:val="00D1304B"/>
    <w:rsid w:val="00D132D8"/>
    <w:rsid w:val="00D138F4"/>
    <w:rsid w:val="00D13FBC"/>
    <w:rsid w:val="00D141EE"/>
    <w:rsid w:val="00D147BB"/>
    <w:rsid w:val="00D14959"/>
    <w:rsid w:val="00D14BD4"/>
    <w:rsid w:val="00D153DD"/>
    <w:rsid w:val="00D15448"/>
    <w:rsid w:val="00D155DE"/>
    <w:rsid w:val="00D1600C"/>
    <w:rsid w:val="00D162E9"/>
    <w:rsid w:val="00D16918"/>
    <w:rsid w:val="00D16D54"/>
    <w:rsid w:val="00D16EB1"/>
    <w:rsid w:val="00D16FBF"/>
    <w:rsid w:val="00D1715D"/>
    <w:rsid w:val="00D177D4"/>
    <w:rsid w:val="00D178C9"/>
    <w:rsid w:val="00D17EDF"/>
    <w:rsid w:val="00D2036C"/>
    <w:rsid w:val="00D2059B"/>
    <w:rsid w:val="00D205A9"/>
    <w:rsid w:val="00D20EB8"/>
    <w:rsid w:val="00D20F16"/>
    <w:rsid w:val="00D20F58"/>
    <w:rsid w:val="00D21337"/>
    <w:rsid w:val="00D21C47"/>
    <w:rsid w:val="00D22225"/>
    <w:rsid w:val="00D22930"/>
    <w:rsid w:val="00D2297F"/>
    <w:rsid w:val="00D23393"/>
    <w:rsid w:val="00D233DC"/>
    <w:rsid w:val="00D23455"/>
    <w:rsid w:val="00D234E8"/>
    <w:rsid w:val="00D23532"/>
    <w:rsid w:val="00D23748"/>
    <w:rsid w:val="00D2388B"/>
    <w:rsid w:val="00D23B42"/>
    <w:rsid w:val="00D23E80"/>
    <w:rsid w:val="00D24758"/>
    <w:rsid w:val="00D247F4"/>
    <w:rsid w:val="00D24B1D"/>
    <w:rsid w:val="00D24E1C"/>
    <w:rsid w:val="00D257DA"/>
    <w:rsid w:val="00D25E01"/>
    <w:rsid w:val="00D25E88"/>
    <w:rsid w:val="00D26462"/>
    <w:rsid w:val="00D26512"/>
    <w:rsid w:val="00D265C0"/>
    <w:rsid w:val="00D267EF"/>
    <w:rsid w:val="00D26A31"/>
    <w:rsid w:val="00D26A95"/>
    <w:rsid w:val="00D26B39"/>
    <w:rsid w:val="00D2738B"/>
    <w:rsid w:val="00D27499"/>
    <w:rsid w:val="00D277A0"/>
    <w:rsid w:val="00D27A11"/>
    <w:rsid w:val="00D27E3D"/>
    <w:rsid w:val="00D30254"/>
    <w:rsid w:val="00D3035E"/>
    <w:rsid w:val="00D30DA2"/>
    <w:rsid w:val="00D31015"/>
    <w:rsid w:val="00D31105"/>
    <w:rsid w:val="00D313B3"/>
    <w:rsid w:val="00D314B6"/>
    <w:rsid w:val="00D31946"/>
    <w:rsid w:val="00D31BBE"/>
    <w:rsid w:val="00D31F37"/>
    <w:rsid w:val="00D31FFD"/>
    <w:rsid w:val="00D325F8"/>
    <w:rsid w:val="00D33C2F"/>
    <w:rsid w:val="00D33EB6"/>
    <w:rsid w:val="00D34470"/>
    <w:rsid w:val="00D35253"/>
    <w:rsid w:val="00D35A4A"/>
    <w:rsid w:val="00D36772"/>
    <w:rsid w:val="00D3744B"/>
    <w:rsid w:val="00D3745C"/>
    <w:rsid w:val="00D37674"/>
    <w:rsid w:val="00D40534"/>
    <w:rsid w:val="00D4058E"/>
    <w:rsid w:val="00D40711"/>
    <w:rsid w:val="00D407C2"/>
    <w:rsid w:val="00D407E3"/>
    <w:rsid w:val="00D40F7B"/>
    <w:rsid w:val="00D40FDB"/>
    <w:rsid w:val="00D41E4F"/>
    <w:rsid w:val="00D42485"/>
    <w:rsid w:val="00D42995"/>
    <w:rsid w:val="00D42A23"/>
    <w:rsid w:val="00D42CB8"/>
    <w:rsid w:val="00D42D8F"/>
    <w:rsid w:val="00D42E2C"/>
    <w:rsid w:val="00D42F70"/>
    <w:rsid w:val="00D43054"/>
    <w:rsid w:val="00D430FE"/>
    <w:rsid w:val="00D4338F"/>
    <w:rsid w:val="00D43E6E"/>
    <w:rsid w:val="00D43EE3"/>
    <w:rsid w:val="00D441FC"/>
    <w:rsid w:val="00D44501"/>
    <w:rsid w:val="00D44536"/>
    <w:rsid w:val="00D44880"/>
    <w:rsid w:val="00D44BD6"/>
    <w:rsid w:val="00D44C28"/>
    <w:rsid w:val="00D44C2F"/>
    <w:rsid w:val="00D44E80"/>
    <w:rsid w:val="00D450C9"/>
    <w:rsid w:val="00D454CA"/>
    <w:rsid w:val="00D45BD6"/>
    <w:rsid w:val="00D4608F"/>
    <w:rsid w:val="00D460C8"/>
    <w:rsid w:val="00D46369"/>
    <w:rsid w:val="00D464AF"/>
    <w:rsid w:val="00D4666F"/>
    <w:rsid w:val="00D4693C"/>
    <w:rsid w:val="00D46B12"/>
    <w:rsid w:val="00D46D3D"/>
    <w:rsid w:val="00D475C6"/>
    <w:rsid w:val="00D47730"/>
    <w:rsid w:val="00D47AD2"/>
    <w:rsid w:val="00D47D42"/>
    <w:rsid w:val="00D50619"/>
    <w:rsid w:val="00D506D7"/>
    <w:rsid w:val="00D50955"/>
    <w:rsid w:val="00D513EF"/>
    <w:rsid w:val="00D5145D"/>
    <w:rsid w:val="00D51673"/>
    <w:rsid w:val="00D5183F"/>
    <w:rsid w:val="00D52D1E"/>
    <w:rsid w:val="00D533E6"/>
    <w:rsid w:val="00D53423"/>
    <w:rsid w:val="00D53A25"/>
    <w:rsid w:val="00D53DB0"/>
    <w:rsid w:val="00D5431E"/>
    <w:rsid w:val="00D54598"/>
    <w:rsid w:val="00D54801"/>
    <w:rsid w:val="00D54836"/>
    <w:rsid w:val="00D54B95"/>
    <w:rsid w:val="00D54D51"/>
    <w:rsid w:val="00D55337"/>
    <w:rsid w:val="00D553D8"/>
    <w:rsid w:val="00D55D67"/>
    <w:rsid w:val="00D5612C"/>
    <w:rsid w:val="00D5627B"/>
    <w:rsid w:val="00D56467"/>
    <w:rsid w:val="00D5677F"/>
    <w:rsid w:val="00D56916"/>
    <w:rsid w:val="00D56A8E"/>
    <w:rsid w:val="00D56B30"/>
    <w:rsid w:val="00D56C30"/>
    <w:rsid w:val="00D57043"/>
    <w:rsid w:val="00D570B9"/>
    <w:rsid w:val="00D57112"/>
    <w:rsid w:val="00D57142"/>
    <w:rsid w:val="00D5740A"/>
    <w:rsid w:val="00D575E0"/>
    <w:rsid w:val="00D57805"/>
    <w:rsid w:val="00D57846"/>
    <w:rsid w:val="00D6038B"/>
    <w:rsid w:val="00D6065D"/>
    <w:rsid w:val="00D60C8A"/>
    <w:rsid w:val="00D6142E"/>
    <w:rsid w:val="00D6160D"/>
    <w:rsid w:val="00D6225F"/>
    <w:rsid w:val="00D62341"/>
    <w:rsid w:val="00D6259C"/>
    <w:rsid w:val="00D629AE"/>
    <w:rsid w:val="00D62AB7"/>
    <w:rsid w:val="00D62ACA"/>
    <w:rsid w:val="00D630CE"/>
    <w:rsid w:val="00D63973"/>
    <w:rsid w:val="00D63D7B"/>
    <w:rsid w:val="00D63E7F"/>
    <w:rsid w:val="00D63EA2"/>
    <w:rsid w:val="00D647B0"/>
    <w:rsid w:val="00D65106"/>
    <w:rsid w:val="00D6535A"/>
    <w:rsid w:val="00D65372"/>
    <w:rsid w:val="00D658B0"/>
    <w:rsid w:val="00D65A32"/>
    <w:rsid w:val="00D66569"/>
    <w:rsid w:val="00D66909"/>
    <w:rsid w:val="00D66CBC"/>
    <w:rsid w:val="00D66DBB"/>
    <w:rsid w:val="00D66DD6"/>
    <w:rsid w:val="00D67605"/>
    <w:rsid w:val="00D677B5"/>
    <w:rsid w:val="00D6788A"/>
    <w:rsid w:val="00D67D9B"/>
    <w:rsid w:val="00D67E53"/>
    <w:rsid w:val="00D702B7"/>
    <w:rsid w:val="00D7054E"/>
    <w:rsid w:val="00D705BD"/>
    <w:rsid w:val="00D7074F"/>
    <w:rsid w:val="00D707CA"/>
    <w:rsid w:val="00D7088B"/>
    <w:rsid w:val="00D70AF0"/>
    <w:rsid w:val="00D7122D"/>
    <w:rsid w:val="00D71873"/>
    <w:rsid w:val="00D7196E"/>
    <w:rsid w:val="00D719A4"/>
    <w:rsid w:val="00D71B0B"/>
    <w:rsid w:val="00D721CE"/>
    <w:rsid w:val="00D727C9"/>
    <w:rsid w:val="00D73027"/>
    <w:rsid w:val="00D7329A"/>
    <w:rsid w:val="00D732F2"/>
    <w:rsid w:val="00D734E5"/>
    <w:rsid w:val="00D73558"/>
    <w:rsid w:val="00D73806"/>
    <w:rsid w:val="00D73879"/>
    <w:rsid w:val="00D73BBD"/>
    <w:rsid w:val="00D73F0E"/>
    <w:rsid w:val="00D7416B"/>
    <w:rsid w:val="00D74236"/>
    <w:rsid w:val="00D7431D"/>
    <w:rsid w:val="00D74452"/>
    <w:rsid w:val="00D74717"/>
    <w:rsid w:val="00D74EE3"/>
    <w:rsid w:val="00D753A1"/>
    <w:rsid w:val="00D754D4"/>
    <w:rsid w:val="00D7572B"/>
    <w:rsid w:val="00D758F9"/>
    <w:rsid w:val="00D75945"/>
    <w:rsid w:val="00D75BD2"/>
    <w:rsid w:val="00D75EA6"/>
    <w:rsid w:val="00D75FF2"/>
    <w:rsid w:val="00D768FC"/>
    <w:rsid w:val="00D76AB7"/>
    <w:rsid w:val="00D76D72"/>
    <w:rsid w:val="00D76D79"/>
    <w:rsid w:val="00D771AC"/>
    <w:rsid w:val="00D77964"/>
    <w:rsid w:val="00D77D61"/>
    <w:rsid w:val="00D77FBD"/>
    <w:rsid w:val="00D803FA"/>
    <w:rsid w:val="00D80536"/>
    <w:rsid w:val="00D8073E"/>
    <w:rsid w:val="00D809FC"/>
    <w:rsid w:val="00D80AB9"/>
    <w:rsid w:val="00D80D0E"/>
    <w:rsid w:val="00D80E94"/>
    <w:rsid w:val="00D814A7"/>
    <w:rsid w:val="00D81A19"/>
    <w:rsid w:val="00D82082"/>
    <w:rsid w:val="00D821C3"/>
    <w:rsid w:val="00D82223"/>
    <w:rsid w:val="00D82228"/>
    <w:rsid w:val="00D82684"/>
    <w:rsid w:val="00D829B5"/>
    <w:rsid w:val="00D829E9"/>
    <w:rsid w:val="00D83123"/>
    <w:rsid w:val="00D8351B"/>
    <w:rsid w:val="00D8378C"/>
    <w:rsid w:val="00D83ABC"/>
    <w:rsid w:val="00D845FD"/>
    <w:rsid w:val="00D848EF"/>
    <w:rsid w:val="00D8491C"/>
    <w:rsid w:val="00D84CAE"/>
    <w:rsid w:val="00D84DFB"/>
    <w:rsid w:val="00D8562F"/>
    <w:rsid w:val="00D85F24"/>
    <w:rsid w:val="00D863B2"/>
    <w:rsid w:val="00D86EDA"/>
    <w:rsid w:val="00D871E7"/>
    <w:rsid w:val="00D87343"/>
    <w:rsid w:val="00D87BC8"/>
    <w:rsid w:val="00D907C2"/>
    <w:rsid w:val="00D9093C"/>
    <w:rsid w:val="00D9099A"/>
    <w:rsid w:val="00D91F78"/>
    <w:rsid w:val="00D91FE0"/>
    <w:rsid w:val="00D92382"/>
    <w:rsid w:val="00D924FE"/>
    <w:rsid w:val="00D9259A"/>
    <w:rsid w:val="00D925AF"/>
    <w:rsid w:val="00D9270C"/>
    <w:rsid w:val="00D92784"/>
    <w:rsid w:val="00D92F84"/>
    <w:rsid w:val="00D931CA"/>
    <w:rsid w:val="00D9365B"/>
    <w:rsid w:val="00D939E7"/>
    <w:rsid w:val="00D93F33"/>
    <w:rsid w:val="00D94F60"/>
    <w:rsid w:val="00D95730"/>
    <w:rsid w:val="00D959D2"/>
    <w:rsid w:val="00D95B58"/>
    <w:rsid w:val="00D95BB1"/>
    <w:rsid w:val="00D95D05"/>
    <w:rsid w:val="00D95E60"/>
    <w:rsid w:val="00D96104"/>
    <w:rsid w:val="00D96158"/>
    <w:rsid w:val="00D9627F"/>
    <w:rsid w:val="00D96A41"/>
    <w:rsid w:val="00D96DD2"/>
    <w:rsid w:val="00D96F99"/>
    <w:rsid w:val="00D9753E"/>
    <w:rsid w:val="00D978DB"/>
    <w:rsid w:val="00D97952"/>
    <w:rsid w:val="00D97AAA"/>
    <w:rsid w:val="00DA01C0"/>
    <w:rsid w:val="00DA01DC"/>
    <w:rsid w:val="00DA0385"/>
    <w:rsid w:val="00DA134B"/>
    <w:rsid w:val="00DA1766"/>
    <w:rsid w:val="00DA17BD"/>
    <w:rsid w:val="00DA1A7B"/>
    <w:rsid w:val="00DA1BCA"/>
    <w:rsid w:val="00DA1D89"/>
    <w:rsid w:val="00DA254C"/>
    <w:rsid w:val="00DA2624"/>
    <w:rsid w:val="00DA2826"/>
    <w:rsid w:val="00DA29A2"/>
    <w:rsid w:val="00DA2A25"/>
    <w:rsid w:val="00DA2D64"/>
    <w:rsid w:val="00DA30BE"/>
    <w:rsid w:val="00DA349D"/>
    <w:rsid w:val="00DA34E4"/>
    <w:rsid w:val="00DA3865"/>
    <w:rsid w:val="00DA3ABC"/>
    <w:rsid w:val="00DA3F4B"/>
    <w:rsid w:val="00DA4076"/>
    <w:rsid w:val="00DA4676"/>
    <w:rsid w:val="00DA475B"/>
    <w:rsid w:val="00DA4A9F"/>
    <w:rsid w:val="00DA5092"/>
    <w:rsid w:val="00DA528A"/>
    <w:rsid w:val="00DA5643"/>
    <w:rsid w:val="00DA5A48"/>
    <w:rsid w:val="00DA5AA2"/>
    <w:rsid w:val="00DA5D21"/>
    <w:rsid w:val="00DA5F84"/>
    <w:rsid w:val="00DA6082"/>
    <w:rsid w:val="00DA612E"/>
    <w:rsid w:val="00DA61C8"/>
    <w:rsid w:val="00DA6689"/>
    <w:rsid w:val="00DA6863"/>
    <w:rsid w:val="00DA68AE"/>
    <w:rsid w:val="00DA7AD6"/>
    <w:rsid w:val="00DB0006"/>
    <w:rsid w:val="00DB03EC"/>
    <w:rsid w:val="00DB0953"/>
    <w:rsid w:val="00DB0CEC"/>
    <w:rsid w:val="00DB108F"/>
    <w:rsid w:val="00DB11E7"/>
    <w:rsid w:val="00DB1281"/>
    <w:rsid w:val="00DB14CB"/>
    <w:rsid w:val="00DB167A"/>
    <w:rsid w:val="00DB20D9"/>
    <w:rsid w:val="00DB2289"/>
    <w:rsid w:val="00DB27B0"/>
    <w:rsid w:val="00DB2937"/>
    <w:rsid w:val="00DB29EC"/>
    <w:rsid w:val="00DB2A17"/>
    <w:rsid w:val="00DB2BCA"/>
    <w:rsid w:val="00DB2CBD"/>
    <w:rsid w:val="00DB2D5B"/>
    <w:rsid w:val="00DB2E45"/>
    <w:rsid w:val="00DB30F3"/>
    <w:rsid w:val="00DB37E9"/>
    <w:rsid w:val="00DB3851"/>
    <w:rsid w:val="00DB401C"/>
    <w:rsid w:val="00DB4D69"/>
    <w:rsid w:val="00DB4D8B"/>
    <w:rsid w:val="00DB52F9"/>
    <w:rsid w:val="00DB561A"/>
    <w:rsid w:val="00DB59D3"/>
    <w:rsid w:val="00DB6194"/>
    <w:rsid w:val="00DB62FD"/>
    <w:rsid w:val="00DB6B35"/>
    <w:rsid w:val="00DB6DA0"/>
    <w:rsid w:val="00DB6EB1"/>
    <w:rsid w:val="00DB7270"/>
    <w:rsid w:val="00DB72D4"/>
    <w:rsid w:val="00DB793C"/>
    <w:rsid w:val="00DB7A08"/>
    <w:rsid w:val="00DB7CBE"/>
    <w:rsid w:val="00DC037E"/>
    <w:rsid w:val="00DC0486"/>
    <w:rsid w:val="00DC0E7B"/>
    <w:rsid w:val="00DC107B"/>
    <w:rsid w:val="00DC1448"/>
    <w:rsid w:val="00DC1716"/>
    <w:rsid w:val="00DC18DA"/>
    <w:rsid w:val="00DC1CD5"/>
    <w:rsid w:val="00DC1D66"/>
    <w:rsid w:val="00DC1DD4"/>
    <w:rsid w:val="00DC276C"/>
    <w:rsid w:val="00DC2AD6"/>
    <w:rsid w:val="00DC2EBF"/>
    <w:rsid w:val="00DC2FB0"/>
    <w:rsid w:val="00DC3603"/>
    <w:rsid w:val="00DC3BF7"/>
    <w:rsid w:val="00DC41A7"/>
    <w:rsid w:val="00DC41EF"/>
    <w:rsid w:val="00DC4AD2"/>
    <w:rsid w:val="00DC4E28"/>
    <w:rsid w:val="00DC4F89"/>
    <w:rsid w:val="00DC55C9"/>
    <w:rsid w:val="00DC585F"/>
    <w:rsid w:val="00DC5D29"/>
    <w:rsid w:val="00DC6753"/>
    <w:rsid w:val="00DC73AC"/>
    <w:rsid w:val="00DC740E"/>
    <w:rsid w:val="00DC7602"/>
    <w:rsid w:val="00DC769E"/>
    <w:rsid w:val="00DC770E"/>
    <w:rsid w:val="00DC7BB0"/>
    <w:rsid w:val="00DC7DC4"/>
    <w:rsid w:val="00DC7E30"/>
    <w:rsid w:val="00DD0A93"/>
    <w:rsid w:val="00DD0DAE"/>
    <w:rsid w:val="00DD1231"/>
    <w:rsid w:val="00DD1268"/>
    <w:rsid w:val="00DD1616"/>
    <w:rsid w:val="00DD1713"/>
    <w:rsid w:val="00DD18A1"/>
    <w:rsid w:val="00DD1CB0"/>
    <w:rsid w:val="00DD1EEA"/>
    <w:rsid w:val="00DD2084"/>
    <w:rsid w:val="00DD2152"/>
    <w:rsid w:val="00DD216D"/>
    <w:rsid w:val="00DD22BB"/>
    <w:rsid w:val="00DD2886"/>
    <w:rsid w:val="00DD2971"/>
    <w:rsid w:val="00DD2B24"/>
    <w:rsid w:val="00DD2D27"/>
    <w:rsid w:val="00DD3034"/>
    <w:rsid w:val="00DD33E8"/>
    <w:rsid w:val="00DD388B"/>
    <w:rsid w:val="00DD3A7B"/>
    <w:rsid w:val="00DD3B51"/>
    <w:rsid w:val="00DD3C3F"/>
    <w:rsid w:val="00DD3DF5"/>
    <w:rsid w:val="00DD40B2"/>
    <w:rsid w:val="00DD4163"/>
    <w:rsid w:val="00DD41EA"/>
    <w:rsid w:val="00DD450E"/>
    <w:rsid w:val="00DD4CD5"/>
    <w:rsid w:val="00DD555C"/>
    <w:rsid w:val="00DD560B"/>
    <w:rsid w:val="00DD5AD1"/>
    <w:rsid w:val="00DD5EB0"/>
    <w:rsid w:val="00DD5F37"/>
    <w:rsid w:val="00DD5FB2"/>
    <w:rsid w:val="00DD667B"/>
    <w:rsid w:val="00DD6971"/>
    <w:rsid w:val="00DD69AA"/>
    <w:rsid w:val="00DD762C"/>
    <w:rsid w:val="00DD770D"/>
    <w:rsid w:val="00DD790E"/>
    <w:rsid w:val="00DE0AF4"/>
    <w:rsid w:val="00DE1292"/>
    <w:rsid w:val="00DE1375"/>
    <w:rsid w:val="00DE1807"/>
    <w:rsid w:val="00DE194E"/>
    <w:rsid w:val="00DE1BFE"/>
    <w:rsid w:val="00DE1C29"/>
    <w:rsid w:val="00DE1E10"/>
    <w:rsid w:val="00DE1EA4"/>
    <w:rsid w:val="00DE2491"/>
    <w:rsid w:val="00DE2975"/>
    <w:rsid w:val="00DE29E9"/>
    <w:rsid w:val="00DE2DC5"/>
    <w:rsid w:val="00DE306B"/>
    <w:rsid w:val="00DE3321"/>
    <w:rsid w:val="00DE391B"/>
    <w:rsid w:val="00DE3999"/>
    <w:rsid w:val="00DE3B3C"/>
    <w:rsid w:val="00DE3CF4"/>
    <w:rsid w:val="00DE3EE6"/>
    <w:rsid w:val="00DE44EE"/>
    <w:rsid w:val="00DE45AA"/>
    <w:rsid w:val="00DE45FA"/>
    <w:rsid w:val="00DE4C22"/>
    <w:rsid w:val="00DE4E63"/>
    <w:rsid w:val="00DE501A"/>
    <w:rsid w:val="00DE502B"/>
    <w:rsid w:val="00DE517D"/>
    <w:rsid w:val="00DE51D2"/>
    <w:rsid w:val="00DE55BD"/>
    <w:rsid w:val="00DE58C1"/>
    <w:rsid w:val="00DE5BF0"/>
    <w:rsid w:val="00DE5D34"/>
    <w:rsid w:val="00DE60BA"/>
    <w:rsid w:val="00DE6C75"/>
    <w:rsid w:val="00DE6D58"/>
    <w:rsid w:val="00DE7159"/>
    <w:rsid w:val="00DE764A"/>
    <w:rsid w:val="00DE76A9"/>
    <w:rsid w:val="00DE799D"/>
    <w:rsid w:val="00DE7A9D"/>
    <w:rsid w:val="00DE7CA0"/>
    <w:rsid w:val="00DF003C"/>
    <w:rsid w:val="00DF0134"/>
    <w:rsid w:val="00DF0A21"/>
    <w:rsid w:val="00DF0B08"/>
    <w:rsid w:val="00DF0B6C"/>
    <w:rsid w:val="00DF1AE8"/>
    <w:rsid w:val="00DF1D94"/>
    <w:rsid w:val="00DF1DA9"/>
    <w:rsid w:val="00DF2227"/>
    <w:rsid w:val="00DF2236"/>
    <w:rsid w:val="00DF2893"/>
    <w:rsid w:val="00DF29EE"/>
    <w:rsid w:val="00DF2BDD"/>
    <w:rsid w:val="00DF346D"/>
    <w:rsid w:val="00DF34E6"/>
    <w:rsid w:val="00DF351B"/>
    <w:rsid w:val="00DF352C"/>
    <w:rsid w:val="00DF3805"/>
    <w:rsid w:val="00DF46C5"/>
    <w:rsid w:val="00DF4B1B"/>
    <w:rsid w:val="00DF54BF"/>
    <w:rsid w:val="00DF553C"/>
    <w:rsid w:val="00DF5845"/>
    <w:rsid w:val="00DF5D01"/>
    <w:rsid w:val="00DF5FD5"/>
    <w:rsid w:val="00DF619D"/>
    <w:rsid w:val="00DF6670"/>
    <w:rsid w:val="00DF6D98"/>
    <w:rsid w:val="00DF6E9F"/>
    <w:rsid w:val="00DF6F94"/>
    <w:rsid w:val="00DF7094"/>
    <w:rsid w:val="00DF725F"/>
    <w:rsid w:val="00DF73C8"/>
    <w:rsid w:val="00DF78C8"/>
    <w:rsid w:val="00DF78DF"/>
    <w:rsid w:val="00DF7A35"/>
    <w:rsid w:val="00DF7E3F"/>
    <w:rsid w:val="00E0033B"/>
    <w:rsid w:val="00E0051E"/>
    <w:rsid w:val="00E00810"/>
    <w:rsid w:val="00E0095C"/>
    <w:rsid w:val="00E00AB4"/>
    <w:rsid w:val="00E00C03"/>
    <w:rsid w:val="00E00CD6"/>
    <w:rsid w:val="00E01205"/>
    <w:rsid w:val="00E01ABB"/>
    <w:rsid w:val="00E01FB1"/>
    <w:rsid w:val="00E020BF"/>
    <w:rsid w:val="00E02527"/>
    <w:rsid w:val="00E0268C"/>
    <w:rsid w:val="00E029CA"/>
    <w:rsid w:val="00E030A4"/>
    <w:rsid w:val="00E03B84"/>
    <w:rsid w:val="00E03E9D"/>
    <w:rsid w:val="00E046D7"/>
    <w:rsid w:val="00E049F8"/>
    <w:rsid w:val="00E05040"/>
    <w:rsid w:val="00E05072"/>
    <w:rsid w:val="00E05C6B"/>
    <w:rsid w:val="00E05D08"/>
    <w:rsid w:val="00E05D28"/>
    <w:rsid w:val="00E064BD"/>
    <w:rsid w:val="00E06612"/>
    <w:rsid w:val="00E06A22"/>
    <w:rsid w:val="00E06A83"/>
    <w:rsid w:val="00E06E38"/>
    <w:rsid w:val="00E075E1"/>
    <w:rsid w:val="00E0767A"/>
    <w:rsid w:val="00E076ED"/>
    <w:rsid w:val="00E07721"/>
    <w:rsid w:val="00E077D5"/>
    <w:rsid w:val="00E07ADB"/>
    <w:rsid w:val="00E07E7D"/>
    <w:rsid w:val="00E10694"/>
    <w:rsid w:val="00E11DA6"/>
    <w:rsid w:val="00E11EF1"/>
    <w:rsid w:val="00E11EF6"/>
    <w:rsid w:val="00E1222E"/>
    <w:rsid w:val="00E12234"/>
    <w:rsid w:val="00E12402"/>
    <w:rsid w:val="00E12792"/>
    <w:rsid w:val="00E12D2E"/>
    <w:rsid w:val="00E12D7D"/>
    <w:rsid w:val="00E12DAC"/>
    <w:rsid w:val="00E12EBD"/>
    <w:rsid w:val="00E13EE2"/>
    <w:rsid w:val="00E13FCC"/>
    <w:rsid w:val="00E143C5"/>
    <w:rsid w:val="00E14480"/>
    <w:rsid w:val="00E14738"/>
    <w:rsid w:val="00E14D50"/>
    <w:rsid w:val="00E150D4"/>
    <w:rsid w:val="00E15118"/>
    <w:rsid w:val="00E1557A"/>
    <w:rsid w:val="00E15828"/>
    <w:rsid w:val="00E159D7"/>
    <w:rsid w:val="00E15A22"/>
    <w:rsid w:val="00E15ADC"/>
    <w:rsid w:val="00E15EC9"/>
    <w:rsid w:val="00E16017"/>
    <w:rsid w:val="00E16212"/>
    <w:rsid w:val="00E164DE"/>
    <w:rsid w:val="00E1680C"/>
    <w:rsid w:val="00E16849"/>
    <w:rsid w:val="00E16C5C"/>
    <w:rsid w:val="00E176F6"/>
    <w:rsid w:val="00E177E8"/>
    <w:rsid w:val="00E17C32"/>
    <w:rsid w:val="00E17C86"/>
    <w:rsid w:val="00E17EE5"/>
    <w:rsid w:val="00E20202"/>
    <w:rsid w:val="00E2023B"/>
    <w:rsid w:val="00E20997"/>
    <w:rsid w:val="00E20CB5"/>
    <w:rsid w:val="00E20D8F"/>
    <w:rsid w:val="00E210A6"/>
    <w:rsid w:val="00E211D3"/>
    <w:rsid w:val="00E211E3"/>
    <w:rsid w:val="00E21249"/>
    <w:rsid w:val="00E21537"/>
    <w:rsid w:val="00E21895"/>
    <w:rsid w:val="00E21EFB"/>
    <w:rsid w:val="00E22127"/>
    <w:rsid w:val="00E22187"/>
    <w:rsid w:val="00E22923"/>
    <w:rsid w:val="00E2296B"/>
    <w:rsid w:val="00E23040"/>
    <w:rsid w:val="00E234C8"/>
    <w:rsid w:val="00E23529"/>
    <w:rsid w:val="00E23560"/>
    <w:rsid w:val="00E23A0E"/>
    <w:rsid w:val="00E23B2A"/>
    <w:rsid w:val="00E23D75"/>
    <w:rsid w:val="00E23DE3"/>
    <w:rsid w:val="00E24489"/>
    <w:rsid w:val="00E245F8"/>
    <w:rsid w:val="00E24823"/>
    <w:rsid w:val="00E24A05"/>
    <w:rsid w:val="00E25031"/>
    <w:rsid w:val="00E25615"/>
    <w:rsid w:val="00E25F32"/>
    <w:rsid w:val="00E2620C"/>
    <w:rsid w:val="00E27173"/>
    <w:rsid w:val="00E27F80"/>
    <w:rsid w:val="00E30289"/>
    <w:rsid w:val="00E30295"/>
    <w:rsid w:val="00E306D3"/>
    <w:rsid w:val="00E3074B"/>
    <w:rsid w:val="00E308AB"/>
    <w:rsid w:val="00E313F6"/>
    <w:rsid w:val="00E3162E"/>
    <w:rsid w:val="00E31CDA"/>
    <w:rsid w:val="00E32520"/>
    <w:rsid w:val="00E32583"/>
    <w:rsid w:val="00E32700"/>
    <w:rsid w:val="00E32A31"/>
    <w:rsid w:val="00E32D91"/>
    <w:rsid w:val="00E32F9E"/>
    <w:rsid w:val="00E33029"/>
    <w:rsid w:val="00E33305"/>
    <w:rsid w:val="00E33617"/>
    <w:rsid w:val="00E33A8E"/>
    <w:rsid w:val="00E3412D"/>
    <w:rsid w:val="00E342E0"/>
    <w:rsid w:val="00E34632"/>
    <w:rsid w:val="00E34DCB"/>
    <w:rsid w:val="00E34E04"/>
    <w:rsid w:val="00E353E6"/>
    <w:rsid w:val="00E354E3"/>
    <w:rsid w:val="00E3551A"/>
    <w:rsid w:val="00E35845"/>
    <w:rsid w:val="00E359CE"/>
    <w:rsid w:val="00E35C02"/>
    <w:rsid w:val="00E3620A"/>
    <w:rsid w:val="00E3638C"/>
    <w:rsid w:val="00E364AF"/>
    <w:rsid w:val="00E3652B"/>
    <w:rsid w:val="00E3657E"/>
    <w:rsid w:val="00E36AE3"/>
    <w:rsid w:val="00E36B56"/>
    <w:rsid w:val="00E36C5A"/>
    <w:rsid w:val="00E36F71"/>
    <w:rsid w:val="00E370F6"/>
    <w:rsid w:val="00E37172"/>
    <w:rsid w:val="00E37300"/>
    <w:rsid w:val="00E3751E"/>
    <w:rsid w:val="00E37660"/>
    <w:rsid w:val="00E37B3E"/>
    <w:rsid w:val="00E40530"/>
    <w:rsid w:val="00E40D3D"/>
    <w:rsid w:val="00E40DBE"/>
    <w:rsid w:val="00E41722"/>
    <w:rsid w:val="00E41725"/>
    <w:rsid w:val="00E41D67"/>
    <w:rsid w:val="00E41F22"/>
    <w:rsid w:val="00E42112"/>
    <w:rsid w:val="00E423EF"/>
    <w:rsid w:val="00E428B6"/>
    <w:rsid w:val="00E42A4F"/>
    <w:rsid w:val="00E42AEE"/>
    <w:rsid w:val="00E42C96"/>
    <w:rsid w:val="00E430B2"/>
    <w:rsid w:val="00E434F9"/>
    <w:rsid w:val="00E43A72"/>
    <w:rsid w:val="00E43DB3"/>
    <w:rsid w:val="00E4404B"/>
    <w:rsid w:val="00E44372"/>
    <w:rsid w:val="00E446EB"/>
    <w:rsid w:val="00E44B30"/>
    <w:rsid w:val="00E453EA"/>
    <w:rsid w:val="00E455E2"/>
    <w:rsid w:val="00E45767"/>
    <w:rsid w:val="00E458B3"/>
    <w:rsid w:val="00E45AD7"/>
    <w:rsid w:val="00E4605F"/>
    <w:rsid w:val="00E46588"/>
    <w:rsid w:val="00E4674F"/>
    <w:rsid w:val="00E46A78"/>
    <w:rsid w:val="00E46E02"/>
    <w:rsid w:val="00E47155"/>
    <w:rsid w:val="00E47939"/>
    <w:rsid w:val="00E47942"/>
    <w:rsid w:val="00E47F68"/>
    <w:rsid w:val="00E503FD"/>
    <w:rsid w:val="00E50720"/>
    <w:rsid w:val="00E50743"/>
    <w:rsid w:val="00E508FB"/>
    <w:rsid w:val="00E50D9E"/>
    <w:rsid w:val="00E50E52"/>
    <w:rsid w:val="00E51178"/>
    <w:rsid w:val="00E5151D"/>
    <w:rsid w:val="00E5178F"/>
    <w:rsid w:val="00E51957"/>
    <w:rsid w:val="00E51C6F"/>
    <w:rsid w:val="00E525A4"/>
    <w:rsid w:val="00E525C6"/>
    <w:rsid w:val="00E525F0"/>
    <w:rsid w:val="00E52633"/>
    <w:rsid w:val="00E52CEF"/>
    <w:rsid w:val="00E5345C"/>
    <w:rsid w:val="00E535E4"/>
    <w:rsid w:val="00E53A52"/>
    <w:rsid w:val="00E53AE5"/>
    <w:rsid w:val="00E53D43"/>
    <w:rsid w:val="00E53D45"/>
    <w:rsid w:val="00E5416E"/>
    <w:rsid w:val="00E541EA"/>
    <w:rsid w:val="00E5448D"/>
    <w:rsid w:val="00E544BA"/>
    <w:rsid w:val="00E54A7F"/>
    <w:rsid w:val="00E54CEE"/>
    <w:rsid w:val="00E551C8"/>
    <w:rsid w:val="00E557A3"/>
    <w:rsid w:val="00E55BEB"/>
    <w:rsid w:val="00E55E88"/>
    <w:rsid w:val="00E5737A"/>
    <w:rsid w:val="00E5785F"/>
    <w:rsid w:val="00E60129"/>
    <w:rsid w:val="00E60AE3"/>
    <w:rsid w:val="00E60C8C"/>
    <w:rsid w:val="00E60F65"/>
    <w:rsid w:val="00E61471"/>
    <w:rsid w:val="00E62333"/>
    <w:rsid w:val="00E6280F"/>
    <w:rsid w:val="00E632A1"/>
    <w:rsid w:val="00E64058"/>
    <w:rsid w:val="00E642B5"/>
    <w:rsid w:val="00E647C7"/>
    <w:rsid w:val="00E6483E"/>
    <w:rsid w:val="00E648F0"/>
    <w:rsid w:val="00E6507F"/>
    <w:rsid w:val="00E65232"/>
    <w:rsid w:val="00E65B05"/>
    <w:rsid w:val="00E66451"/>
    <w:rsid w:val="00E66593"/>
    <w:rsid w:val="00E66B28"/>
    <w:rsid w:val="00E66D3F"/>
    <w:rsid w:val="00E66F59"/>
    <w:rsid w:val="00E66F7E"/>
    <w:rsid w:val="00E671EC"/>
    <w:rsid w:val="00E67734"/>
    <w:rsid w:val="00E67BAD"/>
    <w:rsid w:val="00E67BC6"/>
    <w:rsid w:val="00E67BE1"/>
    <w:rsid w:val="00E703B1"/>
    <w:rsid w:val="00E70474"/>
    <w:rsid w:val="00E70798"/>
    <w:rsid w:val="00E7080E"/>
    <w:rsid w:val="00E70979"/>
    <w:rsid w:val="00E70D3C"/>
    <w:rsid w:val="00E70D8E"/>
    <w:rsid w:val="00E7153D"/>
    <w:rsid w:val="00E715ED"/>
    <w:rsid w:val="00E717D8"/>
    <w:rsid w:val="00E7196A"/>
    <w:rsid w:val="00E726B4"/>
    <w:rsid w:val="00E7273F"/>
    <w:rsid w:val="00E7276F"/>
    <w:rsid w:val="00E72AA7"/>
    <w:rsid w:val="00E74634"/>
    <w:rsid w:val="00E749EF"/>
    <w:rsid w:val="00E74DBD"/>
    <w:rsid w:val="00E75514"/>
    <w:rsid w:val="00E757FB"/>
    <w:rsid w:val="00E75F98"/>
    <w:rsid w:val="00E76398"/>
    <w:rsid w:val="00E7688B"/>
    <w:rsid w:val="00E76F92"/>
    <w:rsid w:val="00E770C1"/>
    <w:rsid w:val="00E77886"/>
    <w:rsid w:val="00E77C62"/>
    <w:rsid w:val="00E80053"/>
    <w:rsid w:val="00E80334"/>
    <w:rsid w:val="00E803D3"/>
    <w:rsid w:val="00E805F4"/>
    <w:rsid w:val="00E8108F"/>
    <w:rsid w:val="00E8123B"/>
    <w:rsid w:val="00E819C8"/>
    <w:rsid w:val="00E81AA0"/>
    <w:rsid w:val="00E81B5B"/>
    <w:rsid w:val="00E81C97"/>
    <w:rsid w:val="00E81D86"/>
    <w:rsid w:val="00E821D8"/>
    <w:rsid w:val="00E822D3"/>
    <w:rsid w:val="00E82B6C"/>
    <w:rsid w:val="00E82BF1"/>
    <w:rsid w:val="00E836F9"/>
    <w:rsid w:val="00E83788"/>
    <w:rsid w:val="00E83B58"/>
    <w:rsid w:val="00E8415B"/>
    <w:rsid w:val="00E8453E"/>
    <w:rsid w:val="00E84BCF"/>
    <w:rsid w:val="00E84E33"/>
    <w:rsid w:val="00E8528F"/>
    <w:rsid w:val="00E85BB3"/>
    <w:rsid w:val="00E85D74"/>
    <w:rsid w:val="00E85ECA"/>
    <w:rsid w:val="00E86524"/>
    <w:rsid w:val="00E86C9B"/>
    <w:rsid w:val="00E86ED7"/>
    <w:rsid w:val="00E86FD3"/>
    <w:rsid w:val="00E870D0"/>
    <w:rsid w:val="00E872BB"/>
    <w:rsid w:val="00E8738B"/>
    <w:rsid w:val="00E877E7"/>
    <w:rsid w:val="00E87A45"/>
    <w:rsid w:val="00E90400"/>
    <w:rsid w:val="00E9043F"/>
    <w:rsid w:val="00E904CB"/>
    <w:rsid w:val="00E90B9A"/>
    <w:rsid w:val="00E9133D"/>
    <w:rsid w:val="00E913E6"/>
    <w:rsid w:val="00E91D1C"/>
    <w:rsid w:val="00E9280D"/>
    <w:rsid w:val="00E92BD7"/>
    <w:rsid w:val="00E93185"/>
    <w:rsid w:val="00E93AC0"/>
    <w:rsid w:val="00E93D7A"/>
    <w:rsid w:val="00E940C7"/>
    <w:rsid w:val="00E9411D"/>
    <w:rsid w:val="00E94209"/>
    <w:rsid w:val="00E9434C"/>
    <w:rsid w:val="00E94D2C"/>
    <w:rsid w:val="00E94DF8"/>
    <w:rsid w:val="00E95040"/>
    <w:rsid w:val="00E956BD"/>
    <w:rsid w:val="00E95906"/>
    <w:rsid w:val="00E95C1B"/>
    <w:rsid w:val="00E963AC"/>
    <w:rsid w:val="00E969FA"/>
    <w:rsid w:val="00E96A77"/>
    <w:rsid w:val="00E97A24"/>
    <w:rsid w:val="00E97C91"/>
    <w:rsid w:val="00EA00D5"/>
    <w:rsid w:val="00EA02CD"/>
    <w:rsid w:val="00EA1B8F"/>
    <w:rsid w:val="00EA212D"/>
    <w:rsid w:val="00EA228A"/>
    <w:rsid w:val="00EA23C9"/>
    <w:rsid w:val="00EA2480"/>
    <w:rsid w:val="00EA263C"/>
    <w:rsid w:val="00EA267A"/>
    <w:rsid w:val="00EA2AE7"/>
    <w:rsid w:val="00EA2B96"/>
    <w:rsid w:val="00EA30E8"/>
    <w:rsid w:val="00EA3666"/>
    <w:rsid w:val="00EA3808"/>
    <w:rsid w:val="00EA38C8"/>
    <w:rsid w:val="00EA465C"/>
    <w:rsid w:val="00EA4757"/>
    <w:rsid w:val="00EA48DF"/>
    <w:rsid w:val="00EA49A7"/>
    <w:rsid w:val="00EA4ACE"/>
    <w:rsid w:val="00EA4C5B"/>
    <w:rsid w:val="00EA4CD9"/>
    <w:rsid w:val="00EA5366"/>
    <w:rsid w:val="00EA5962"/>
    <w:rsid w:val="00EA5C60"/>
    <w:rsid w:val="00EA621B"/>
    <w:rsid w:val="00EA6469"/>
    <w:rsid w:val="00EA6825"/>
    <w:rsid w:val="00EA684D"/>
    <w:rsid w:val="00EA689A"/>
    <w:rsid w:val="00EA6BE1"/>
    <w:rsid w:val="00EA6E77"/>
    <w:rsid w:val="00EA6E80"/>
    <w:rsid w:val="00EA7159"/>
    <w:rsid w:val="00EA71A1"/>
    <w:rsid w:val="00EA7817"/>
    <w:rsid w:val="00EA78BB"/>
    <w:rsid w:val="00EA7B84"/>
    <w:rsid w:val="00EA7CBC"/>
    <w:rsid w:val="00EA7D47"/>
    <w:rsid w:val="00EB0204"/>
    <w:rsid w:val="00EB1387"/>
    <w:rsid w:val="00EB1ACF"/>
    <w:rsid w:val="00EB1D05"/>
    <w:rsid w:val="00EB1D23"/>
    <w:rsid w:val="00EB2813"/>
    <w:rsid w:val="00EB2D49"/>
    <w:rsid w:val="00EB2E70"/>
    <w:rsid w:val="00EB36C7"/>
    <w:rsid w:val="00EB3AF4"/>
    <w:rsid w:val="00EB3B34"/>
    <w:rsid w:val="00EB3DB0"/>
    <w:rsid w:val="00EB3E5C"/>
    <w:rsid w:val="00EB4901"/>
    <w:rsid w:val="00EB4954"/>
    <w:rsid w:val="00EB4D2C"/>
    <w:rsid w:val="00EB4F0A"/>
    <w:rsid w:val="00EB5174"/>
    <w:rsid w:val="00EB5534"/>
    <w:rsid w:val="00EB56BD"/>
    <w:rsid w:val="00EB5BD0"/>
    <w:rsid w:val="00EB6154"/>
    <w:rsid w:val="00EB7645"/>
    <w:rsid w:val="00EB78C9"/>
    <w:rsid w:val="00EC05DD"/>
    <w:rsid w:val="00EC08E0"/>
    <w:rsid w:val="00EC0921"/>
    <w:rsid w:val="00EC0D29"/>
    <w:rsid w:val="00EC127D"/>
    <w:rsid w:val="00EC1BF7"/>
    <w:rsid w:val="00EC1D5A"/>
    <w:rsid w:val="00EC234D"/>
    <w:rsid w:val="00EC2453"/>
    <w:rsid w:val="00EC2836"/>
    <w:rsid w:val="00EC2EC9"/>
    <w:rsid w:val="00EC32D7"/>
    <w:rsid w:val="00EC33C1"/>
    <w:rsid w:val="00EC3451"/>
    <w:rsid w:val="00EC3996"/>
    <w:rsid w:val="00EC3FBE"/>
    <w:rsid w:val="00EC4389"/>
    <w:rsid w:val="00EC474A"/>
    <w:rsid w:val="00EC477F"/>
    <w:rsid w:val="00EC4A71"/>
    <w:rsid w:val="00EC4DCE"/>
    <w:rsid w:val="00EC4FFA"/>
    <w:rsid w:val="00EC5000"/>
    <w:rsid w:val="00EC51E6"/>
    <w:rsid w:val="00EC5BB1"/>
    <w:rsid w:val="00EC5C41"/>
    <w:rsid w:val="00EC6174"/>
    <w:rsid w:val="00EC63A8"/>
    <w:rsid w:val="00EC6792"/>
    <w:rsid w:val="00EC68D1"/>
    <w:rsid w:val="00EC6AFD"/>
    <w:rsid w:val="00EC6DA6"/>
    <w:rsid w:val="00EC6EE3"/>
    <w:rsid w:val="00EC6F47"/>
    <w:rsid w:val="00EC706C"/>
    <w:rsid w:val="00EC7123"/>
    <w:rsid w:val="00EC7D62"/>
    <w:rsid w:val="00EC7D7B"/>
    <w:rsid w:val="00EC7D9D"/>
    <w:rsid w:val="00ED0041"/>
    <w:rsid w:val="00ED009D"/>
    <w:rsid w:val="00ED00FC"/>
    <w:rsid w:val="00ED027C"/>
    <w:rsid w:val="00ED0E8F"/>
    <w:rsid w:val="00ED1041"/>
    <w:rsid w:val="00ED108D"/>
    <w:rsid w:val="00ED158D"/>
    <w:rsid w:val="00ED15D2"/>
    <w:rsid w:val="00ED1790"/>
    <w:rsid w:val="00ED1925"/>
    <w:rsid w:val="00ED2289"/>
    <w:rsid w:val="00ED2986"/>
    <w:rsid w:val="00ED2ED4"/>
    <w:rsid w:val="00ED33E9"/>
    <w:rsid w:val="00ED3B21"/>
    <w:rsid w:val="00ED3CA1"/>
    <w:rsid w:val="00ED3D13"/>
    <w:rsid w:val="00ED3E3C"/>
    <w:rsid w:val="00ED4933"/>
    <w:rsid w:val="00ED5389"/>
    <w:rsid w:val="00ED5557"/>
    <w:rsid w:val="00ED5BD5"/>
    <w:rsid w:val="00ED5CF7"/>
    <w:rsid w:val="00ED6951"/>
    <w:rsid w:val="00ED7BC7"/>
    <w:rsid w:val="00EE04FD"/>
    <w:rsid w:val="00EE053C"/>
    <w:rsid w:val="00EE0597"/>
    <w:rsid w:val="00EE16CA"/>
    <w:rsid w:val="00EE170C"/>
    <w:rsid w:val="00EE17AD"/>
    <w:rsid w:val="00EE194A"/>
    <w:rsid w:val="00EE1C29"/>
    <w:rsid w:val="00EE1C66"/>
    <w:rsid w:val="00EE1EB5"/>
    <w:rsid w:val="00EE216A"/>
    <w:rsid w:val="00EE2B3C"/>
    <w:rsid w:val="00EE2E23"/>
    <w:rsid w:val="00EE330A"/>
    <w:rsid w:val="00EE3AFF"/>
    <w:rsid w:val="00EE3D35"/>
    <w:rsid w:val="00EE3E85"/>
    <w:rsid w:val="00EE42B1"/>
    <w:rsid w:val="00EE47FB"/>
    <w:rsid w:val="00EE4851"/>
    <w:rsid w:val="00EE4E2A"/>
    <w:rsid w:val="00EE5994"/>
    <w:rsid w:val="00EE62BC"/>
    <w:rsid w:val="00EE69DC"/>
    <w:rsid w:val="00EE6F16"/>
    <w:rsid w:val="00EE6F9E"/>
    <w:rsid w:val="00EE6FCE"/>
    <w:rsid w:val="00EE70DF"/>
    <w:rsid w:val="00EE72B8"/>
    <w:rsid w:val="00EE755D"/>
    <w:rsid w:val="00EE757D"/>
    <w:rsid w:val="00EE7DA1"/>
    <w:rsid w:val="00EE7EBC"/>
    <w:rsid w:val="00EE7F83"/>
    <w:rsid w:val="00EF0023"/>
    <w:rsid w:val="00EF0064"/>
    <w:rsid w:val="00EF061E"/>
    <w:rsid w:val="00EF07BA"/>
    <w:rsid w:val="00EF0A42"/>
    <w:rsid w:val="00EF0F81"/>
    <w:rsid w:val="00EF1007"/>
    <w:rsid w:val="00EF1D0F"/>
    <w:rsid w:val="00EF22BA"/>
    <w:rsid w:val="00EF2778"/>
    <w:rsid w:val="00EF2956"/>
    <w:rsid w:val="00EF29B7"/>
    <w:rsid w:val="00EF2B8B"/>
    <w:rsid w:val="00EF2C33"/>
    <w:rsid w:val="00EF3127"/>
    <w:rsid w:val="00EF3215"/>
    <w:rsid w:val="00EF3320"/>
    <w:rsid w:val="00EF3473"/>
    <w:rsid w:val="00EF3838"/>
    <w:rsid w:val="00EF38C8"/>
    <w:rsid w:val="00EF39AC"/>
    <w:rsid w:val="00EF3A09"/>
    <w:rsid w:val="00EF3F39"/>
    <w:rsid w:val="00EF49F8"/>
    <w:rsid w:val="00EF4BBE"/>
    <w:rsid w:val="00EF4C33"/>
    <w:rsid w:val="00EF4F88"/>
    <w:rsid w:val="00EF535D"/>
    <w:rsid w:val="00EF57C6"/>
    <w:rsid w:val="00EF5A92"/>
    <w:rsid w:val="00EF5DB2"/>
    <w:rsid w:val="00EF6077"/>
    <w:rsid w:val="00EF6093"/>
    <w:rsid w:val="00EF6223"/>
    <w:rsid w:val="00EF68E3"/>
    <w:rsid w:val="00EF6D44"/>
    <w:rsid w:val="00EF6F12"/>
    <w:rsid w:val="00EF72D3"/>
    <w:rsid w:val="00EF74A1"/>
    <w:rsid w:val="00EF7A69"/>
    <w:rsid w:val="00EF7B7D"/>
    <w:rsid w:val="00EF7C5A"/>
    <w:rsid w:val="00F00414"/>
    <w:rsid w:val="00F00753"/>
    <w:rsid w:val="00F008AB"/>
    <w:rsid w:val="00F00907"/>
    <w:rsid w:val="00F00947"/>
    <w:rsid w:val="00F01119"/>
    <w:rsid w:val="00F012E1"/>
    <w:rsid w:val="00F01567"/>
    <w:rsid w:val="00F016D9"/>
    <w:rsid w:val="00F017C1"/>
    <w:rsid w:val="00F01A86"/>
    <w:rsid w:val="00F01CB2"/>
    <w:rsid w:val="00F01F4A"/>
    <w:rsid w:val="00F02025"/>
    <w:rsid w:val="00F021F0"/>
    <w:rsid w:val="00F025CF"/>
    <w:rsid w:val="00F02653"/>
    <w:rsid w:val="00F02B03"/>
    <w:rsid w:val="00F03376"/>
    <w:rsid w:val="00F034D1"/>
    <w:rsid w:val="00F037EB"/>
    <w:rsid w:val="00F038A5"/>
    <w:rsid w:val="00F0460B"/>
    <w:rsid w:val="00F04C65"/>
    <w:rsid w:val="00F0509A"/>
    <w:rsid w:val="00F0525E"/>
    <w:rsid w:val="00F059E6"/>
    <w:rsid w:val="00F05E7E"/>
    <w:rsid w:val="00F060E6"/>
    <w:rsid w:val="00F0632E"/>
    <w:rsid w:val="00F064F9"/>
    <w:rsid w:val="00F06AF1"/>
    <w:rsid w:val="00F06D7A"/>
    <w:rsid w:val="00F0748C"/>
    <w:rsid w:val="00F07495"/>
    <w:rsid w:val="00F07901"/>
    <w:rsid w:val="00F07A9B"/>
    <w:rsid w:val="00F07AC0"/>
    <w:rsid w:val="00F07E6C"/>
    <w:rsid w:val="00F07F38"/>
    <w:rsid w:val="00F07F5E"/>
    <w:rsid w:val="00F1049B"/>
    <w:rsid w:val="00F10643"/>
    <w:rsid w:val="00F1083A"/>
    <w:rsid w:val="00F10E24"/>
    <w:rsid w:val="00F11936"/>
    <w:rsid w:val="00F12268"/>
    <w:rsid w:val="00F1239A"/>
    <w:rsid w:val="00F128F7"/>
    <w:rsid w:val="00F1299A"/>
    <w:rsid w:val="00F131E6"/>
    <w:rsid w:val="00F1326F"/>
    <w:rsid w:val="00F13347"/>
    <w:rsid w:val="00F1375C"/>
    <w:rsid w:val="00F137E7"/>
    <w:rsid w:val="00F137EB"/>
    <w:rsid w:val="00F13A6F"/>
    <w:rsid w:val="00F13CF8"/>
    <w:rsid w:val="00F13F9D"/>
    <w:rsid w:val="00F14965"/>
    <w:rsid w:val="00F14996"/>
    <w:rsid w:val="00F14CB6"/>
    <w:rsid w:val="00F14E03"/>
    <w:rsid w:val="00F14F90"/>
    <w:rsid w:val="00F15604"/>
    <w:rsid w:val="00F157B2"/>
    <w:rsid w:val="00F15947"/>
    <w:rsid w:val="00F15B72"/>
    <w:rsid w:val="00F15B9F"/>
    <w:rsid w:val="00F15D5F"/>
    <w:rsid w:val="00F1612D"/>
    <w:rsid w:val="00F164D0"/>
    <w:rsid w:val="00F164F6"/>
    <w:rsid w:val="00F16E2A"/>
    <w:rsid w:val="00F17004"/>
    <w:rsid w:val="00F17191"/>
    <w:rsid w:val="00F172BC"/>
    <w:rsid w:val="00F17410"/>
    <w:rsid w:val="00F179D0"/>
    <w:rsid w:val="00F202BF"/>
    <w:rsid w:val="00F205E5"/>
    <w:rsid w:val="00F20E82"/>
    <w:rsid w:val="00F20F48"/>
    <w:rsid w:val="00F211A2"/>
    <w:rsid w:val="00F213D3"/>
    <w:rsid w:val="00F21712"/>
    <w:rsid w:val="00F21906"/>
    <w:rsid w:val="00F21F63"/>
    <w:rsid w:val="00F21F90"/>
    <w:rsid w:val="00F22055"/>
    <w:rsid w:val="00F2205E"/>
    <w:rsid w:val="00F22AEF"/>
    <w:rsid w:val="00F22FEB"/>
    <w:rsid w:val="00F230EA"/>
    <w:rsid w:val="00F235BD"/>
    <w:rsid w:val="00F238A5"/>
    <w:rsid w:val="00F2396C"/>
    <w:rsid w:val="00F23DE2"/>
    <w:rsid w:val="00F23E58"/>
    <w:rsid w:val="00F24211"/>
    <w:rsid w:val="00F2423D"/>
    <w:rsid w:val="00F2442C"/>
    <w:rsid w:val="00F24530"/>
    <w:rsid w:val="00F24680"/>
    <w:rsid w:val="00F24F0A"/>
    <w:rsid w:val="00F25095"/>
    <w:rsid w:val="00F253D3"/>
    <w:rsid w:val="00F253F5"/>
    <w:rsid w:val="00F254EC"/>
    <w:rsid w:val="00F258CF"/>
    <w:rsid w:val="00F25B8F"/>
    <w:rsid w:val="00F25C86"/>
    <w:rsid w:val="00F25CC5"/>
    <w:rsid w:val="00F26129"/>
    <w:rsid w:val="00F263AD"/>
    <w:rsid w:val="00F2653E"/>
    <w:rsid w:val="00F267E2"/>
    <w:rsid w:val="00F26DEA"/>
    <w:rsid w:val="00F26E25"/>
    <w:rsid w:val="00F2793B"/>
    <w:rsid w:val="00F27A54"/>
    <w:rsid w:val="00F27FD5"/>
    <w:rsid w:val="00F30305"/>
    <w:rsid w:val="00F305FA"/>
    <w:rsid w:val="00F30753"/>
    <w:rsid w:val="00F30814"/>
    <w:rsid w:val="00F3082F"/>
    <w:rsid w:val="00F309C7"/>
    <w:rsid w:val="00F31360"/>
    <w:rsid w:val="00F3173F"/>
    <w:rsid w:val="00F3189D"/>
    <w:rsid w:val="00F31A34"/>
    <w:rsid w:val="00F31A78"/>
    <w:rsid w:val="00F31B83"/>
    <w:rsid w:val="00F31D86"/>
    <w:rsid w:val="00F31EAF"/>
    <w:rsid w:val="00F31F33"/>
    <w:rsid w:val="00F322C0"/>
    <w:rsid w:val="00F32709"/>
    <w:rsid w:val="00F32713"/>
    <w:rsid w:val="00F32C88"/>
    <w:rsid w:val="00F32D43"/>
    <w:rsid w:val="00F32F31"/>
    <w:rsid w:val="00F32F80"/>
    <w:rsid w:val="00F32FF7"/>
    <w:rsid w:val="00F3352E"/>
    <w:rsid w:val="00F33C02"/>
    <w:rsid w:val="00F34775"/>
    <w:rsid w:val="00F34C01"/>
    <w:rsid w:val="00F34EEE"/>
    <w:rsid w:val="00F35947"/>
    <w:rsid w:val="00F35ECB"/>
    <w:rsid w:val="00F36011"/>
    <w:rsid w:val="00F36015"/>
    <w:rsid w:val="00F36295"/>
    <w:rsid w:val="00F3644A"/>
    <w:rsid w:val="00F36B1D"/>
    <w:rsid w:val="00F36B88"/>
    <w:rsid w:val="00F36C26"/>
    <w:rsid w:val="00F36F0A"/>
    <w:rsid w:val="00F37BC7"/>
    <w:rsid w:val="00F37E87"/>
    <w:rsid w:val="00F40130"/>
    <w:rsid w:val="00F4027E"/>
    <w:rsid w:val="00F402A4"/>
    <w:rsid w:val="00F404B5"/>
    <w:rsid w:val="00F405DD"/>
    <w:rsid w:val="00F406C8"/>
    <w:rsid w:val="00F40B37"/>
    <w:rsid w:val="00F40DEE"/>
    <w:rsid w:val="00F40E58"/>
    <w:rsid w:val="00F40EFD"/>
    <w:rsid w:val="00F42139"/>
    <w:rsid w:val="00F427FC"/>
    <w:rsid w:val="00F42A46"/>
    <w:rsid w:val="00F42AFD"/>
    <w:rsid w:val="00F42B1D"/>
    <w:rsid w:val="00F42B5F"/>
    <w:rsid w:val="00F42E4F"/>
    <w:rsid w:val="00F43C3B"/>
    <w:rsid w:val="00F43FF5"/>
    <w:rsid w:val="00F442DB"/>
    <w:rsid w:val="00F445F9"/>
    <w:rsid w:val="00F4477E"/>
    <w:rsid w:val="00F4500E"/>
    <w:rsid w:val="00F453C4"/>
    <w:rsid w:val="00F455BC"/>
    <w:rsid w:val="00F45F44"/>
    <w:rsid w:val="00F4634D"/>
    <w:rsid w:val="00F4646E"/>
    <w:rsid w:val="00F46AE8"/>
    <w:rsid w:val="00F46C3F"/>
    <w:rsid w:val="00F46CF3"/>
    <w:rsid w:val="00F4720B"/>
    <w:rsid w:val="00F4723E"/>
    <w:rsid w:val="00F47983"/>
    <w:rsid w:val="00F479D3"/>
    <w:rsid w:val="00F47EF1"/>
    <w:rsid w:val="00F5001E"/>
    <w:rsid w:val="00F502DD"/>
    <w:rsid w:val="00F50688"/>
    <w:rsid w:val="00F50E8B"/>
    <w:rsid w:val="00F5124F"/>
    <w:rsid w:val="00F51284"/>
    <w:rsid w:val="00F5135A"/>
    <w:rsid w:val="00F51D86"/>
    <w:rsid w:val="00F52197"/>
    <w:rsid w:val="00F526C1"/>
    <w:rsid w:val="00F527E8"/>
    <w:rsid w:val="00F5286F"/>
    <w:rsid w:val="00F5298B"/>
    <w:rsid w:val="00F5298E"/>
    <w:rsid w:val="00F52BE5"/>
    <w:rsid w:val="00F52C85"/>
    <w:rsid w:val="00F53CC0"/>
    <w:rsid w:val="00F5418F"/>
    <w:rsid w:val="00F54D42"/>
    <w:rsid w:val="00F55037"/>
    <w:rsid w:val="00F551FD"/>
    <w:rsid w:val="00F552B1"/>
    <w:rsid w:val="00F5568F"/>
    <w:rsid w:val="00F55950"/>
    <w:rsid w:val="00F56364"/>
    <w:rsid w:val="00F56CC7"/>
    <w:rsid w:val="00F5707F"/>
    <w:rsid w:val="00F57241"/>
    <w:rsid w:val="00F57A46"/>
    <w:rsid w:val="00F603F5"/>
    <w:rsid w:val="00F60A30"/>
    <w:rsid w:val="00F60BDE"/>
    <w:rsid w:val="00F60EC2"/>
    <w:rsid w:val="00F6106A"/>
    <w:rsid w:val="00F61387"/>
    <w:rsid w:val="00F61440"/>
    <w:rsid w:val="00F6153B"/>
    <w:rsid w:val="00F6161E"/>
    <w:rsid w:val="00F61B87"/>
    <w:rsid w:val="00F62731"/>
    <w:rsid w:val="00F62854"/>
    <w:rsid w:val="00F62871"/>
    <w:rsid w:val="00F62BC4"/>
    <w:rsid w:val="00F62C84"/>
    <w:rsid w:val="00F62F9F"/>
    <w:rsid w:val="00F6323E"/>
    <w:rsid w:val="00F635F1"/>
    <w:rsid w:val="00F63611"/>
    <w:rsid w:val="00F63826"/>
    <w:rsid w:val="00F638D5"/>
    <w:rsid w:val="00F63986"/>
    <w:rsid w:val="00F63D88"/>
    <w:rsid w:val="00F63DF3"/>
    <w:rsid w:val="00F6401A"/>
    <w:rsid w:val="00F649F7"/>
    <w:rsid w:val="00F64C6C"/>
    <w:rsid w:val="00F64EDB"/>
    <w:rsid w:val="00F6545B"/>
    <w:rsid w:val="00F65D4C"/>
    <w:rsid w:val="00F66A25"/>
    <w:rsid w:val="00F66BD1"/>
    <w:rsid w:val="00F66BE8"/>
    <w:rsid w:val="00F66EDB"/>
    <w:rsid w:val="00F6738B"/>
    <w:rsid w:val="00F67E42"/>
    <w:rsid w:val="00F70C6D"/>
    <w:rsid w:val="00F70D9D"/>
    <w:rsid w:val="00F7197E"/>
    <w:rsid w:val="00F71DEE"/>
    <w:rsid w:val="00F71E84"/>
    <w:rsid w:val="00F72658"/>
    <w:rsid w:val="00F727BC"/>
    <w:rsid w:val="00F7295F"/>
    <w:rsid w:val="00F72B0D"/>
    <w:rsid w:val="00F72C0D"/>
    <w:rsid w:val="00F72C34"/>
    <w:rsid w:val="00F72E03"/>
    <w:rsid w:val="00F731C0"/>
    <w:rsid w:val="00F73370"/>
    <w:rsid w:val="00F73603"/>
    <w:rsid w:val="00F73B51"/>
    <w:rsid w:val="00F73B8C"/>
    <w:rsid w:val="00F73F7F"/>
    <w:rsid w:val="00F74103"/>
    <w:rsid w:val="00F74AAC"/>
    <w:rsid w:val="00F74B7B"/>
    <w:rsid w:val="00F74D0F"/>
    <w:rsid w:val="00F753F3"/>
    <w:rsid w:val="00F758CF"/>
    <w:rsid w:val="00F75BB4"/>
    <w:rsid w:val="00F75FB9"/>
    <w:rsid w:val="00F75FF3"/>
    <w:rsid w:val="00F76001"/>
    <w:rsid w:val="00F76111"/>
    <w:rsid w:val="00F7636E"/>
    <w:rsid w:val="00F76E38"/>
    <w:rsid w:val="00F77512"/>
    <w:rsid w:val="00F7761C"/>
    <w:rsid w:val="00F778E0"/>
    <w:rsid w:val="00F77B93"/>
    <w:rsid w:val="00F806C0"/>
    <w:rsid w:val="00F80A37"/>
    <w:rsid w:val="00F81116"/>
    <w:rsid w:val="00F817F5"/>
    <w:rsid w:val="00F81BD6"/>
    <w:rsid w:val="00F81CAA"/>
    <w:rsid w:val="00F81FE0"/>
    <w:rsid w:val="00F821B8"/>
    <w:rsid w:val="00F828C4"/>
    <w:rsid w:val="00F82C8D"/>
    <w:rsid w:val="00F82D39"/>
    <w:rsid w:val="00F830B7"/>
    <w:rsid w:val="00F83488"/>
    <w:rsid w:val="00F8392D"/>
    <w:rsid w:val="00F83940"/>
    <w:rsid w:val="00F83AEC"/>
    <w:rsid w:val="00F83CE6"/>
    <w:rsid w:val="00F83E5E"/>
    <w:rsid w:val="00F83F78"/>
    <w:rsid w:val="00F8407E"/>
    <w:rsid w:val="00F84343"/>
    <w:rsid w:val="00F844A1"/>
    <w:rsid w:val="00F84ED7"/>
    <w:rsid w:val="00F85160"/>
    <w:rsid w:val="00F85439"/>
    <w:rsid w:val="00F855A1"/>
    <w:rsid w:val="00F856B6"/>
    <w:rsid w:val="00F856D7"/>
    <w:rsid w:val="00F8585F"/>
    <w:rsid w:val="00F85919"/>
    <w:rsid w:val="00F85ACD"/>
    <w:rsid w:val="00F85B5B"/>
    <w:rsid w:val="00F86031"/>
    <w:rsid w:val="00F86377"/>
    <w:rsid w:val="00F86D3C"/>
    <w:rsid w:val="00F871DE"/>
    <w:rsid w:val="00F87A7C"/>
    <w:rsid w:val="00F87C07"/>
    <w:rsid w:val="00F87CEB"/>
    <w:rsid w:val="00F904DB"/>
    <w:rsid w:val="00F908FE"/>
    <w:rsid w:val="00F90A1B"/>
    <w:rsid w:val="00F90B6D"/>
    <w:rsid w:val="00F90FDC"/>
    <w:rsid w:val="00F919E3"/>
    <w:rsid w:val="00F91C63"/>
    <w:rsid w:val="00F91E57"/>
    <w:rsid w:val="00F92A37"/>
    <w:rsid w:val="00F93C30"/>
    <w:rsid w:val="00F94401"/>
    <w:rsid w:val="00F944B9"/>
    <w:rsid w:val="00F94A29"/>
    <w:rsid w:val="00F94E23"/>
    <w:rsid w:val="00F94E41"/>
    <w:rsid w:val="00F95127"/>
    <w:rsid w:val="00F954C8"/>
    <w:rsid w:val="00F95819"/>
    <w:rsid w:val="00F95B89"/>
    <w:rsid w:val="00F9630A"/>
    <w:rsid w:val="00F9652E"/>
    <w:rsid w:val="00F9684A"/>
    <w:rsid w:val="00F969F6"/>
    <w:rsid w:val="00F96B3D"/>
    <w:rsid w:val="00F97343"/>
    <w:rsid w:val="00F9748D"/>
    <w:rsid w:val="00F97B83"/>
    <w:rsid w:val="00F97EBB"/>
    <w:rsid w:val="00F97EEE"/>
    <w:rsid w:val="00F97FBC"/>
    <w:rsid w:val="00F97FE8"/>
    <w:rsid w:val="00FA0A73"/>
    <w:rsid w:val="00FA0C95"/>
    <w:rsid w:val="00FA0CAC"/>
    <w:rsid w:val="00FA0EDA"/>
    <w:rsid w:val="00FA0F7D"/>
    <w:rsid w:val="00FA1167"/>
    <w:rsid w:val="00FA17E7"/>
    <w:rsid w:val="00FA1CF1"/>
    <w:rsid w:val="00FA1E44"/>
    <w:rsid w:val="00FA1F6B"/>
    <w:rsid w:val="00FA203E"/>
    <w:rsid w:val="00FA258E"/>
    <w:rsid w:val="00FA2954"/>
    <w:rsid w:val="00FA2DAB"/>
    <w:rsid w:val="00FA2EA4"/>
    <w:rsid w:val="00FA3134"/>
    <w:rsid w:val="00FA33F0"/>
    <w:rsid w:val="00FA3B41"/>
    <w:rsid w:val="00FA3D56"/>
    <w:rsid w:val="00FA3F00"/>
    <w:rsid w:val="00FA3FA5"/>
    <w:rsid w:val="00FA413D"/>
    <w:rsid w:val="00FA4226"/>
    <w:rsid w:val="00FA45F8"/>
    <w:rsid w:val="00FA47FC"/>
    <w:rsid w:val="00FA4AFD"/>
    <w:rsid w:val="00FA4BDF"/>
    <w:rsid w:val="00FA5461"/>
    <w:rsid w:val="00FA5B24"/>
    <w:rsid w:val="00FA5BC1"/>
    <w:rsid w:val="00FA6145"/>
    <w:rsid w:val="00FA61B4"/>
    <w:rsid w:val="00FA64D0"/>
    <w:rsid w:val="00FA68C9"/>
    <w:rsid w:val="00FA6F4C"/>
    <w:rsid w:val="00FA72D8"/>
    <w:rsid w:val="00FA78BC"/>
    <w:rsid w:val="00FA7F09"/>
    <w:rsid w:val="00FB013A"/>
    <w:rsid w:val="00FB054E"/>
    <w:rsid w:val="00FB07D9"/>
    <w:rsid w:val="00FB0822"/>
    <w:rsid w:val="00FB0BE4"/>
    <w:rsid w:val="00FB0C95"/>
    <w:rsid w:val="00FB0E9D"/>
    <w:rsid w:val="00FB0FDB"/>
    <w:rsid w:val="00FB115D"/>
    <w:rsid w:val="00FB11D6"/>
    <w:rsid w:val="00FB1284"/>
    <w:rsid w:val="00FB15C8"/>
    <w:rsid w:val="00FB1724"/>
    <w:rsid w:val="00FB176D"/>
    <w:rsid w:val="00FB18DD"/>
    <w:rsid w:val="00FB1D6E"/>
    <w:rsid w:val="00FB213E"/>
    <w:rsid w:val="00FB2727"/>
    <w:rsid w:val="00FB2DCD"/>
    <w:rsid w:val="00FB2E9A"/>
    <w:rsid w:val="00FB35CF"/>
    <w:rsid w:val="00FB35D4"/>
    <w:rsid w:val="00FB3664"/>
    <w:rsid w:val="00FB36E0"/>
    <w:rsid w:val="00FB3CFA"/>
    <w:rsid w:val="00FB3DC8"/>
    <w:rsid w:val="00FB4091"/>
    <w:rsid w:val="00FB432F"/>
    <w:rsid w:val="00FB442B"/>
    <w:rsid w:val="00FB46A7"/>
    <w:rsid w:val="00FB497E"/>
    <w:rsid w:val="00FB5151"/>
    <w:rsid w:val="00FB5568"/>
    <w:rsid w:val="00FB5B82"/>
    <w:rsid w:val="00FB5D85"/>
    <w:rsid w:val="00FB5E72"/>
    <w:rsid w:val="00FB6063"/>
    <w:rsid w:val="00FB665A"/>
    <w:rsid w:val="00FB6CD6"/>
    <w:rsid w:val="00FB6CE9"/>
    <w:rsid w:val="00FB71F1"/>
    <w:rsid w:val="00FB738F"/>
    <w:rsid w:val="00FB788A"/>
    <w:rsid w:val="00FB7F3D"/>
    <w:rsid w:val="00FC0454"/>
    <w:rsid w:val="00FC08AE"/>
    <w:rsid w:val="00FC0D03"/>
    <w:rsid w:val="00FC154C"/>
    <w:rsid w:val="00FC17D5"/>
    <w:rsid w:val="00FC19CB"/>
    <w:rsid w:val="00FC1AA6"/>
    <w:rsid w:val="00FC2A88"/>
    <w:rsid w:val="00FC2CF9"/>
    <w:rsid w:val="00FC393A"/>
    <w:rsid w:val="00FC3AA8"/>
    <w:rsid w:val="00FC3D29"/>
    <w:rsid w:val="00FC45F7"/>
    <w:rsid w:val="00FC5B0D"/>
    <w:rsid w:val="00FC5D68"/>
    <w:rsid w:val="00FC60D7"/>
    <w:rsid w:val="00FC6428"/>
    <w:rsid w:val="00FC6842"/>
    <w:rsid w:val="00FC689A"/>
    <w:rsid w:val="00FC692F"/>
    <w:rsid w:val="00FC6EBD"/>
    <w:rsid w:val="00FC771F"/>
    <w:rsid w:val="00FC7B36"/>
    <w:rsid w:val="00FC7C33"/>
    <w:rsid w:val="00FC7CEC"/>
    <w:rsid w:val="00FD0175"/>
    <w:rsid w:val="00FD0400"/>
    <w:rsid w:val="00FD0676"/>
    <w:rsid w:val="00FD08D3"/>
    <w:rsid w:val="00FD0C7E"/>
    <w:rsid w:val="00FD0CB4"/>
    <w:rsid w:val="00FD0D78"/>
    <w:rsid w:val="00FD0E4A"/>
    <w:rsid w:val="00FD0E7C"/>
    <w:rsid w:val="00FD13CF"/>
    <w:rsid w:val="00FD14AD"/>
    <w:rsid w:val="00FD17CE"/>
    <w:rsid w:val="00FD21E6"/>
    <w:rsid w:val="00FD2819"/>
    <w:rsid w:val="00FD2C83"/>
    <w:rsid w:val="00FD31CD"/>
    <w:rsid w:val="00FD367E"/>
    <w:rsid w:val="00FD3864"/>
    <w:rsid w:val="00FD3A5B"/>
    <w:rsid w:val="00FD3D22"/>
    <w:rsid w:val="00FD3D79"/>
    <w:rsid w:val="00FD3F4B"/>
    <w:rsid w:val="00FD45EF"/>
    <w:rsid w:val="00FD4A42"/>
    <w:rsid w:val="00FD4CFA"/>
    <w:rsid w:val="00FD573D"/>
    <w:rsid w:val="00FD589E"/>
    <w:rsid w:val="00FD59B2"/>
    <w:rsid w:val="00FD5B61"/>
    <w:rsid w:val="00FD5F3B"/>
    <w:rsid w:val="00FD6A21"/>
    <w:rsid w:val="00FD6FB3"/>
    <w:rsid w:val="00FD7206"/>
    <w:rsid w:val="00FD7459"/>
    <w:rsid w:val="00FD7A0D"/>
    <w:rsid w:val="00FE01BD"/>
    <w:rsid w:val="00FE07B4"/>
    <w:rsid w:val="00FE0B3B"/>
    <w:rsid w:val="00FE1078"/>
    <w:rsid w:val="00FE1B77"/>
    <w:rsid w:val="00FE1EF2"/>
    <w:rsid w:val="00FE1F1C"/>
    <w:rsid w:val="00FE21D7"/>
    <w:rsid w:val="00FE239B"/>
    <w:rsid w:val="00FE2423"/>
    <w:rsid w:val="00FE260C"/>
    <w:rsid w:val="00FE3196"/>
    <w:rsid w:val="00FE3401"/>
    <w:rsid w:val="00FE4739"/>
    <w:rsid w:val="00FE4A93"/>
    <w:rsid w:val="00FE4C3A"/>
    <w:rsid w:val="00FE4D09"/>
    <w:rsid w:val="00FE532C"/>
    <w:rsid w:val="00FE5B10"/>
    <w:rsid w:val="00FE5DF7"/>
    <w:rsid w:val="00FE610B"/>
    <w:rsid w:val="00FE6611"/>
    <w:rsid w:val="00FE6AFD"/>
    <w:rsid w:val="00FE6F8C"/>
    <w:rsid w:val="00FE7074"/>
    <w:rsid w:val="00FE72B3"/>
    <w:rsid w:val="00FE753C"/>
    <w:rsid w:val="00FE78DE"/>
    <w:rsid w:val="00FE7C10"/>
    <w:rsid w:val="00FE7C5C"/>
    <w:rsid w:val="00FF048E"/>
    <w:rsid w:val="00FF0A29"/>
    <w:rsid w:val="00FF0E66"/>
    <w:rsid w:val="00FF1139"/>
    <w:rsid w:val="00FF1408"/>
    <w:rsid w:val="00FF18FE"/>
    <w:rsid w:val="00FF2147"/>
    <w:rsid w:val="00FF250C"/>
    <w:rsid w:val="00FF2C7D"/>
    <w:rsid w:val="00FF2EB1"/>
    <w:rsid w:val="00FF337A"/>
    <w:rsid w:val="00FF3380"/>
    <w:rsid w:val="00FF39B9"/>
    <w:rsid w:val="00FF3C1B"/>
    <w:rsid w:val="00FF3DCD"/>
    <w:rsid w:val="00FF408A"/>
    <w:rsid w:val="00FF4988"/>
    <w:rsid w:val="00FF52A9"/>
    <w:rsid w:val="00FF5EF7"/>
    <w:rsid w:val="00FF638C"/>
    <w:rsid w:val="00FF6E59"/>
    <w:rsid w:val="00FF7037"/>
    <w:rsid w:val="00FF72A2"/>
    <w:rsid w:val="00FF77BD"/>
    <w:rsid w:val="00FF7A03"/>
    <w:rsid w:val="00FF7C5B"/>
    <w:rsid w:val="00FF7C9E"/>
    <w:rsid w:val="05244230"/>
    <w:rsid w:val="0A9FEEE4"/>
    <w:rsid w:val="0B8092D5"/>
    <w:rsid w:val="0F925A9A"/>
    <w:rsid w:val="11D29D40"/>
    <w:rsid w:val="1526D717"/>
    <w:rsid w:val="1A89E8F9"/>
    <w:rsid w:val="1CA0491E"/>
    <w:rsid w:val="1E9C50DC"/>
    <w:rsid w:val="20E11D0A"/>
    <w:rsid w:val="21F4F2E3"/>
    <w:rsid w:val="21FA833D"/>
    <w:rsid w:val="22ABC33E"/>
    <w:rsid w:val="26B020FB"/>
    <w:rsid w:val="30DD53E3"/>
    <w:rsid w:val="34D1DD2E"/>
    <w:rsid w:val="35E5D8B3"/>
    <w:rsid w:val="387CC12D"/>
    <w:rsid w:val="38C46AEF"/>
    <w:rsid w:val="3B42975F"/>
    <w:rsid w:val="3D6A85B8"/>
    <w:rsid w:val="4DE4E6E8"/>
    <w:rsid w:val="4ED54887"/>
    <w:rsid w:val="502E8F71"/>
    <w:rsid w:val="531B30DA"/>
    <w:rsid w:val="5C7FE7A0"/>
    <w:rsid w:val="5D634B08"/>
    <w:rsid w:val="6075DF1A"/>
    <w:rsid w:val="624EDE3F"/>
    <w:rsid w:val="65B62C28"/>
    <w:rsid w:val="65EAE45B"/>
    <w:rsid w:val="673A0751"/>
    <w:rsid w:val="6968F89D"/>
    <w:rsid w:val="6BF39C54"/>
    <w:rsid w:val="6E6575C9"/>
    <w:rsid w:val="713FC41B"/>
    <w:rsid w:val="72C5B350"/>
    <w:rsid w:val="743880BF"/>
    <w:rsid w:val="78EA7F61"/>
    <w:rsid w:val="7F04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52DB"/>
  <w15:docId w15:val="{DEF3239E-58C9-422C-AF43-8511BA47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3"/>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C0A5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4008"/>
    <w:pPr>
      <w:keepNext/>
      <w:keepLines/>
      <w:numPr>
        <w:numId w:val="2"/>
      </w:numPr>
      <w:spacing w:before="200" w:after="120"/>
      <w:ind w:left="540"/>
      <w:outlineLvl w:val="2"/>
    </w:pPr>
    <w:rPr>
      <w:rFonts w:asciiTheme="majorHAnsi" w:eastAsiaTheme="majorEastAsia" w:hAnsiTheme="majorHAnsi" w:cstheme="majorBidi"/>
      <w:b/>
      <w:bCs/>
      <w:caps/>
      <w:color w:val="4F81BD" w:themeColor="accent1"/>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5B0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link w:val="ListParagraphChar"/>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97239"/>
    <w:pPr>
      <w:spacing w:line="240" w:lineRule="auto"/>
    </w:pPr>
    <w:rPr>
      <w:sz w:val="20"/>
      <w:szCs w:val="20"/>
    </w:rPr>
  </w:style>
  <w:style w:type="character" w:customStyle="1" w:styleId="CommentTextChar">
    <w:name w:val="Comment Text Char"/>
    <w:basedOn w:val="DefaultParagraphFont"/>
    <w:link w:val="CommentText"/>
    <w:uiPriority w:val="99"/>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uiPriority w:val="99"/>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uiPriority w:val="99"/>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183BB5"/>
    <w:pPr>
      <w:tabs>
        <w:tab w:val="left" w:pos="450"/>
        <w:tab w:val="right" w:pos="9360"/>
      </w:tabs>
      <w:spacing w:after="80" w:line="240" w:lineRule="auto"/>
      <w:jc w:val="left"/>
    </w:pPr>
    <w:rPr>
      <w:rFonts w:eastAsiaTheme="minorEastAsia"/>
    </w:rPr>
  </w:style>
  <w:style w:type="paragraph" w:styleId="TOC3">
    <w:name w:val="toc 3"/>
    <w:basedOn w:val="Normal"/>
    <w:next w:val="Normal"/>
    <w:autoRedefine/>
    <w:uiPriority w:val="39"/>
    <w:unhideWhenUsed/>
    <w:qFormat/>
    <w:rsid w:val="0072627C"/>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544008"/>
    <w:rPr>
      <w:rFonts w:asciiTheme="majorHAnsi" w:eastAsiaTheme="majorEastAsia" w:hAnsiTheme="majorHAnsi" w:cstheme="majorBidi"/>
      <w:b/>
      <w:bCs/>
      <w:caps/>
      <w:color w:val="4F81BD" w:themeColor="accent1"/>
      <w:sz w:val="28"/>
      <w:szCs w:val="28"/>
    </w:rPr>
  </w:style>
  <w:style w:type="character" w:customStyle="1" w:styleId="Heading2Char">
    <w:name w:val="Heading 2 Char"/>
    <w:basedOn w:val="DefaultParagraphFont"/>
    <w:link w:val="Heading2"/>
    <w:uiPriority w:val="9"/>
    <w:rsid w:val="008C0A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semiHidden/>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7DC4"/>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C7DC4"/>
    <w:rPr>
      <w:rFonts w:ascii="Calibri" w:eastAsia="Calibri" w:hAnsi="Calibri" w:cs="Times New Roman"/>
      <w:sz w:val="20"/>
      <w:szCs w:val="20"/>
    </w:rPr>
  </w:style>
  <w:style w:type="paragraph" w:styleId="Title">
    <w:name w:val="Title"/>
    <w:basedOn w:val="Normal"/>
    <w:link w:val="TitleChar"/>
    <w:uiPriority w:val="1"/>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semiHidden/>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B4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235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46298"/>
    <w:pPr>
      <w:spacing w:after="0" w:line="240" w:lineRule="auto"/>
    </w:pPr>
    <w:rPr>
      <w:sz w:val="24"/>
      <w:szCs w:val="24"/>
    </w:rPr>
  </w:style>
  <w:style w:type="character" w:styleId="UnresolvedMention">
    <w:name w:val="Unresolved Mention"/>
    <w:basedOn w:val="DefaultParagraphFont"/>
    <w:uiPriority w:val="99"/>
    <w:semiHidden/>
    <w:unhideWhenUsed/>
    <w:rsid w:val="00924456"/>
    <w:rPr>
      <w:color w:val="605E5C"/>
      <w:shd w:val="clear" w:color="auto" w:fill="E1DFDD"/>
    </w:rPr>
  </w:style>
  <w:style w:type="character" w:customStyle="1" w:styleId="ListParagraphChar">
    <w:name w:val="List Paragraph Char"/>
    <w:basedOn w:val="DefaultParagraphFont"/>
    <w:link w:val="ListParagraph"/>
    <w:uiPriority w:val="34"/>
    <w:locked/>
    <w:rsid w:val="00BC3850"/>
    <w:rPr>
      <w:sz w:val="24"/>
      <w:szCs w:val="24"/>
    </w:rPr>
  </w:style>
  <w:style w:type="paragraph" w:customStyle="1" w:styleId="Body">
    <w:name w:val="Body"/>
    <w:rsid w:val="000537F1"/>
    <w:pPr>
      <w:pBdr>
        <w:top w:val="nil"/>
        <w:left w:val="nil"/>
        <w:bottom w:val="nil"/>
        <w:right w:val="nil"/>
        <w:between w:val="nil"/>
        <w:bar w:val="nil"/>
      </w:pBdr>
      <w:spacing w:after="120" w:line="264" w:lineRule="auto"/>
    </w:pPr>
    <w:rPr>
      <w:rFonts w:ascii="Calibri" w:eastAsia="Calibri" w:hAnsi="Calibri" w:cs="Calibri"/>
      <w:color w:val="000000"/>
      <w:sz w:val="20"/>
      <w:szCs w:val="20"/>
      <w:u w:color="000000"/>
      <w:bdr w:val="nil"/>
      <w:lang w:val="de-DE"/>
    </w:rPr>
  </w:style>
  <w:style w:type="paragraph" w:customStyle="1" w:styleId="xmsolistparagraph">
    <w:name w:val="x_msolistparagraph"/>
    <w:basedOn w:val="Normal"/>
    <w:rsid w:val="00522AB9"/>
    <w:pPr>
      <w:spacing w:after="0" w:line="240" w:lineRule="auto"/>
      <w:ind w:left="720"/>
      <w:jc w:val="left"/>
    </w:pPr>
    <w:rPr>
      <w:rFonts w:ascii="Calibri" w:eastAsia="Calibri" w:hAnsi="Calibri" w:cs="Calibri"/>
      <w:sz w:val="22"/>
      <w:szCs w:val="22"/>
    </w:rPr>
  </w:style>
  <w:style w:type="paragraph" w:customStyle="1" w:styleId="TableParagraph">
    <w:name w:val="Table Paragraph"/>
    <w:basedOn w:val="Normal"/>
    <w:uiPriority w:val="1"/>
    <w:qFormat/>
    <w:rsid w:val="0061267C"/>
    <w:pPr>
      <w:widowControl w:val="0"/>
      <w:autoSpaceDE w:val="0"/>
      <w:autoSpaceDN w:val="0"/>
      <w:spacing w:after="0" w:line="240" w:lineRule="auto"/>
      <w:jc w:val="left"/>
    </w:pPr>
    <w:rPr>
      <w:rFonts w:ascii="Arial" w:eastAsia="Arial" w:hAnsi="Arial" w:cs="Arial"/>
      <w:sz w:val="22"/>
      <w:szCs w:val="22"/>
    </w:rPr>
  </w:style>
  <w:style w:type="paragraph" w:customStyle="1" w:styleId="msonormal0">
    <w:name w:val="msonormal"/>
    <w:basedOn w:val="Normal"/>
    <w:uiPriority w:val="99"/>
    <w:rsid w:val="00C85BE8"/>
    <w:pPr>
      <w:spacing w:before="168" w:after="216" w:line="240" w:lineRule="auto"/>
    </w:pPr>
    <w:rPr>
      <w:rFonts w:ascii="Times New Roman" w:eastAsia="Times New Roman" w:hAnsi="Times New Roman" w:cs="Times New Roman"/>
    </w:rPr>
  </w:style>
  <w:style w:type="character" w:customStyle="1" w:styleId="None">
    <w:name w:val="None"/>
    <w:rsid w:val="006F1268"/>
  </w:style>
  <w:style w:type="paragraph" w:customStyle="1" w:styleId="paragraph">
    <w:name w:val="paragraph"/>
    <w:basedOn w:val="Normal"/>
    <w:rsid w:val="00622567"/>
    <w:pPr>
      <w:spacing w:before="100" w:beforeAutospacing="1" w:after="100" w:afterAutospacing="1" w:line="240" w:lineRule="auto"/>
      <w:jc w:val="left"/>
    </w:pPr>
    <w:rPr>
      <w:rFonts w:ascii="Aptos" w:hAnsi="Aptos" w:cs="Aptos"/>
    </w:rPr>
  </w:style>
  <w:style w:type="character" w:customStyle="1" w:styleId="normaltextrun">
    <w:name w:val="normaltextrun"/>
    <w:basedOn w:val="DefaultParagraphFont"/>
    <w:rsid w:val="00622567"/>
  </w:style>
  <w:style w:type="character" w:customStyle="1" w:styleId="eop">
    <w:name w:val="eop"/>
    <w:basedOn w:val="DefaultParagraphFont"/>
    <w:rsid w:val="00622567"/>
  </w:style>
  <w:style w:type="character" w:styleId="PageNumber">
    <w:name w:val="page number"/>
    <w:basedOn w:val="DefaultParagraphFont"/>
    <w:rsid w:val="003A2A05"/>
  </w:style>
  <w:style w:type="paragraph" w:styleId="EndnoteText">
    <w:name w:val="endnote text"/>
    <w:basedOn w:val="Normal"/>
    <w:link w:val="EndnoteTextChar"/>
    <w:uiPriority w:val="99"/>
    <w:semiHidden/>
    <w:unhideWhenUsed/>
    <w:rsid w:val="001426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6B8"/>
    <w:rPr>
      <w:sz w:val="20"/>
      <w:szCs w:val="20"/>
    </w:rPr>
  </w:style>
  <w:style w:type="character" w:styleId="EndnoteReference">
    <w:name w:val="endnote reference"/>
    <w:basedOn w:val="DefaultParagraphFont"/>
    <w:uiPriority w:val="99"/>
    <w:semiHidden/>
    <w:unhideWhenUsed/>
    <w:rsid w:val="00142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9432">
      <w:bodyDiv w:val="1"/>
      <w:marLeft w:val="0"/>
      <w:marRight w:val="0"/>
      <w:marTop w:val="0"/>
      <w:marBottom w:val="0"/>
      <w:divBdr>
        <w:top w:val="none" w:sz="0" w:space="0" w:color="auto"/>
        <w:left w:val="none" w:sz="0" w:space="0" w:color="auto"/>
        <w:bottom w:val="none" w:sz="0" w:space="0" w:color="auto"/>
        <w:right w:val="none" w:sz="0" w:space="0" w:color="auto"/>
      </w:divBdr>
    </w:div>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464813">
      <w:bodyDiv w:val="1"/>
      <w:marLeft w:val="0"/>
      <w:marRight w:val="0"/>
      <w:marTop w:val="0"/>
      <w:marBottom w:val="0"/>
      <w:divBdr>
        <w:top w:val="none" w:sz="0" w:space="0" w:color="auto"/>
        <w:left w:val="none" w:sz="0" w:space="0" w:color="auto"/>
        <w:bottom w:val="none" w:sz="0" w:space="0" w:color="auto"/>
        <w:right w:val="none" w:sz="0" w:space="0" w:color="auto"/>
      </w:divBdr>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44180813">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78820843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1042363950">
      <w:bodyDiv w:val="1"/>
      <w:marLeft w:val="0"/>
      <w:marRight w:val="0"/>
      <w:marTop w:val="0"/>
      <w:marBottom w:val="0"/>
      <w:divBdr>
        <w:top w:val="none" w:sz="0" w:space="0" w:color="auto"/>
        <w:left w:val="none" w:sz="0" w:space="0" w:color="auto"/>
        <w:bottom w:val="none" w:sz="0" w:space="0" w:color="auto"/>
        <w:right w:val="none" w:sz="0" w:space="0" w:color="auto"/>
      </w:divBdr>
    </w:div>
    <w:div w:id="1044599187">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82666338">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497450752">
      <w:bodyDiv w:val="1"/>
      <w:marLeft w:val="0"/>
      <w:marRight w:val="0"/>
      <w:marTop w:val="0"/>
      <w:marBottom w:val="0"/>
      <w:divBdr>
        <w:top w:val="none" w:sz="0" w:space="0" w:color="auto"/>
        <w:left w:val="none" w:sz="0" w:space="0" w:color="auto"/>
        <w:bottom w:val="none" w:sz="0" w:space="0" w:color="auto"/>
        <w:right w:val="none" w:sz="0" w:space="0" w:color="auto"/>
      </w:divBdr>
    </w:div>
    <w:div w:id="1531062890">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726176353">
      <w:bodyDiv w:val="1"/>
      <w:marLeft w:val="0"/>
      <w:marRight w:val="0"/>
      <w:marTop w:val="0"/>
      <w:marBottom w:val="0"/>
      <w:divBdr>
        <w:top w:val="none" w:sz="0" w:space="0" w:color="auto"/>
        <w:left w:val="none" w:sz="0" w:space="0" w:color="auto"/>
        <w:bottom w:val="none" w:sz="0" w:space="0" w:color="auto"/>
        <w:right w:val="none" w:sz="0" w:space="0" w:color="auto"/>
      </w:divBdr>
    </w:div>
    <w:div w:id="1755542194">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852599046">
      <w:bodyDiv w:val="1"/>
      <w:marLeft w:val="0"/>
      <w:marRight w:val="0"/>
      <w:marTop w:val="0"/>
      <w:marBottom w:val="0"/>
      <w:divBdr>
        <w:top w:val="none" w:sz="0" w:space="0" w:color="auto"/>
        <w:left w:val="none" w:sz="0" w:space="0" w:color="auto"/>
        <w:bottom w:val="none" w:sz="0" w:space="0" w:color="auto"/>
        <w:right w:val="none" w:sz="0" w:space="0" w:color="auto"/>
      </w:divBdr>
    </w:div>
    <w:div w:id="1894272199">
      <w:bodyDiv w:val="1"/>
      <w:marLeft w:val="0"/>
      <w:marRight w:val="0"/>
      <w:marTop w:val="0"/>
      <w:marBottom w:val="0"/>
      <w:divBdr>
        <w:top w:val="none" w:sz="0" w:space="0" w:color="auto"/>
        <w:left w:val="none" w:sz="0" w:space="0" w:color="auto"/>
        <w:bottom w:val="none" w:sz="0" w:space="0" w:color="auto"/>
        <w:right w:val="none" w:sz="0" w:space="0" w:color="auto"/>
      </w:divBdr>
    </w:div>
    <w:div w:id="1921600943">
      <w:bodyDiv w:val="1"/>
      <w:marLeft w:val="0"/>
      <w:marRight w:val="0"/>
      <w:marTop w:val="0"/>
      <w:marBottom w:val="0"/>
      <w:divBdr>
        <w:top w:val="none" w:sz="0" w:space="0" w:color="auto"/>
        <w:left w:val="none" w:sz="0" w:space="0" w:color="auto"/>
        <w:bottom w:val="none" w:sz="0" w:space="0" w:color="auto"/>
        <w:right w:val="none" w:sz="0" w:space="0" w:color="auto"/>
      </w:divBdr>
    </w:div>
    <w:div w:id="1944458229">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 w:id="21269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govt.westlaw.com/calregs/Document/I4E5F1AB34C6B11EC93A8000D3A7C4BC3?viewType=FullText&amp;originationContext=documenttoc&amp;transitionType=CategoryPageItem&amp;contextData=(sc.Default)" TargetMode="External"/><Relationship Id="rId26" Type="http://schemas.openxmlformats.org/officeDocument/2006/relationships/hyperlink" Target="https://bizfileonline.sos.ca.gov/search/business" TargetMode="External"/><Relationship Id="rId39" Type="http://schemas.openxmlformats.org/officeDocument/2006/relationships/fontTable" Target="fontTable.xml"/><Relationship Id="rId21" Type="http://schemas.openxmlformats.org/officeDocument/2006/relationships/hyperlink" Target="http://www.bhsoac.ca.gov" TargetMode="External"/><Relationship Id="rId34" Type="http://schemas.openxmlformats.org/officeDocument/2006/relationships/hyperlink" Target="http://www.dir.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s@bhsoac.ca.gov" TargetMode="External"/><Relationship Id="rId29" Type="http://schemas.openxmlformats.org/officeDocument/2006/relationships/hyperlink" Target="mailto:procurements@bhsoac.ca.gov"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hsoac.ca.gov" TargetMode="External"/><Relationship Id="rId32" Type="http://schemas.openxmlformats.org/officeDocument/2006/relationships/hyperlink" Target="https://bizfileonline.sos.ca.gov/search/business"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bhsoac.ca.gov" TargetMode="External"/><Relationship Id="rId28" Type="http://schemas.openxmlformats.org/officeDocument/2006/relationships/hyperlink" Target="https://www.dgs.ca.gov/Resources/SAM/TOC/4900/4986-2"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bhsoac.ca.gov" TargetMode="External"/><Relationship Id="rId31" Type="http://schemas.openxmlformats.org/officeDocument/2006/relationships/hyperlink" Target="mailto:procurements@bhsoa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rocurements@bhsoac.ca.gov" TargetMode="External"/><Relationship Id="rId27" Type="http://schemas.openxmlformats.org/officeDocument/2006/relationships/hyperlink" Target="https://www.documents.dgs.ca.gov/dgs/fmc/gs/pd/gspd05-105.pdf" TargetMode="External"/><Relationship Id="rId30" Type="http://schemas.openxmlformats.org/officeDocument/2006/relationships/hyperlink" Target="http://www.bhsoac.ca.gov" TargetMode="External"/><Relationship Id="rId35" Type="http://schemas.openxmlformats.org/officeDocument/2006/relationships/hyperlink" Target="http://www.documents.dgs.ca.gov/dgs/fmc/pdf/std204.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hsoac.ca.gov" TargetMode="External"/><Relationship Id="rId17" Type="http://schemas.openxmlformats.org/officeDocument/2006/relationships/hyperlink" Target="https://govt.westlaw.com/calregs/Document/I4E5F1AB34C6B11EC93A8000D3A7C4BC3?viewType=FullText&amp;originationContext=documenttoc&amp;transitionType=CategoryPageItem&amp;contextData=(sc.Default)" TargetMode="External"/><Relationship Id="rId25" Type="http://schemas.openxmlformats.org/officeDocument/2006/relationships/image" Target="media/image2.png"/><Relationship Id="rId33" Type="http://schemas.openxmlformats.org/officeDocument/2006/relationships/hyperlink" Target="https://www.documents.dgs.ca.gov/dgs/fmc/gs/pd/gspd05-105.pdf" TargetMode="External"/><Relationship Id="rId38"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WIC&amp;sectionNum=5892." TargetMode="External"/><Relationship Id="rId3" Type="http://schemas.openxmlformats.org/officeDocument/2006/relationships/hyperlink" Target="https://leginfo.legislature.ca.gov/faces/codes_displayText.xhtml?lawCode=WIC&amp;division=5.&amp;title=&amp;part=7.&amp;chapter=3.&amp;article=2." TargetMode="External"/><Relationship Id="rId7" Type="http://schemas.openxmlformats.org/officeDocument/2006/relationships/hyperlink" Target="https://www.cdph.ca.gov/Programs/OPP/Pages/BHSA-Population-Based-Prevention-Program-Guide.aspx" TargetMode="External"/><Relationship Id="rId2" Type="http://schemas.openxmlformats.org/officeDocument/2006/relationships/hyperlink" Target="https://leginfo.legislature.ca.gov/faces/codes_displaySection.xhtml?lawCode=WIC&amp;sectionNum=5892." TargetMode="External"/><Relationship Id="rId1" Type="http://schemas.openxmlformats.org/officeDocument/2006/relationships/hyperlink" Target="https://leginfo.legislature.ca.gov/faces/codes_displaySection.xhtml?lawCode=WIC&amp;sectionNum=5845." TargetMode="External"/><Relationship Id="rId6" Type="http://schemas.openxmlformats.org/officeDocument/2006/relationships/hyperlink" Target="https://policy-manual.mes.dhcs.ca.gov/behavioral-health-services-act-county-policy-manual/LIVE/" TargetMode="External"/><Relationship Id="rId5" Type="http://schemas.openxmlformats.org/officeDocument/2006/relationships/hyperlink" Target="https://www.dhcs.ca.gov/services/MH/Pages/Integrated-Plans.aspx" TargetMode="External"/><Relationship Id="rId4" Type="http://schemas.openxmlformats.org/officeDocument/2006/relationships/hyperlink" Target="https://leginfo.legislature.ca.gov/faces/codes_displaySection.xhtml?lawCode=WIC&amp;sectionNum=5892." TargetMode="External"/><Relationship Id="rId9" Type="http://schemas.openxmlformats.org/officeDocument/2006/relationships/hyperlink" Target="https://bhsoac.ca.gov/grants-and-contracts/commuity-advoc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F573AD23CB55E4BA85863594C485F79" ma:contentTypeVersion="5" ma:contentTypeDescription="Create a new document." ma:contentTypeScope="" ma:versionID="25a50444a7a82232d5c46a8f423e82fc">
  <xsd:schema xmlns:xsd="http://www.w3.org/2001/XMLSchema" xmlns:xs="http://www.w3.org/2001/XMLSchema" xmlns:p="http://schemas.microsoft.com/office/2006/metadata/properties" xmlns:ns3="ce7578ca-bf10-41c4-96d2-a95e0dfae612" targetNamespace="http://schemas.microsoft.com/office/2006/metadata/properties" ma:root="true" ma:fieldsID="45dc60a23e43f983227b1b28e1c3884e" ns3:_="">
    <xsd:import namespace="ce7578ca-bf10-41c4-96d2-a95e0dfae6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78ca-bf10-41c4-96d2-a95e0dfae6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e7578ca-bf10-41c4-96d2-a95e0dfae612" xsi:nil="true"/>
  </documentManagement>
</p:properties>
</file>

<file path=customXml/itemProps1.xml><?xml version="1.0" encoding="utf-8"?>
<ds:datastoreItem xmlns:ds="http://schemas.openxmlformats.org/officeDocument/2006/customXml" ds:itemID="{68181FDF-CFB1-433D-82B9-E1830FE9DA52}">
  <ds:schemaRefs>
    <ds:schemaRef ds:uri="http://schemas.microsoft.com/sharepoint/v3/contenttype/forms"/>
  </ds:schemaRefs>
</ds:datastoreItem>
</file>

<file path=customXml/itemProps2.xml><?xml version="1.0" encoding="utf-8"?>
<ds:datastoreItem xmlns:ds="http://schemas.openxmlformats.org/officeDocument/2006/customXml" ds:itemID="{3F3DACBF-56B6-4C07-8684-41214B560C8F}">
  <ds:schemaRefs>
    <ds:schemaRef ds:uri="http://schemas.openxmlformats.org/officeDocument/2006/bibliography"/>
  </ds:schemaRefs>
</ds:datastoreItem>
</file>

<file path=customXml/itemProps3.xml><?xml version="1.0" encoding="utf-8"?>
<ds:datastoreItem xmlns:ds="http://schemas.openxmlformats.org/officeDocument/2006/customXml" ds:itemID="{C575BCB4-732B-4615-97D6-9EC76D03B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78ca-bf10-41c4-96d2-a95e0dfae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9004F-3875-4493-927F-93FEA49D7D50}">
  <ds:schemaRefs>
    <ds:schemaRef ds:uri="http://schemas.microsoft.com/office/2006/metadata/properties"/>
    <ds:schemaRef ds:uri="http://schemas.microsoft.com/office/infopath/2007/PartnerControls"/>
    <ds:schemaRef ds:uri="ce7578ca-bf10-41c4-96d2-a95e0dfae6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20895</Words>
  <Characters>117640</Characters>
  <Application>Microsoft Office Word</Application>
  <DocSecurity>0</DocSecurity>
  <Lines>2869</Lines>
  <Paragraphs>1319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137216</CharactersWithSpaces>
  <SharedDoc>false</SharedDoc>
  <HLinks>
    <vt:vector size="318" baseType="variant">
      <vt:variant>
        <vt:i4>6488101</vt:i4>
      </vt:variant>
      <vt:variant>
        <vt:i4>207</vt:i4>
      </vt:variant>
      <vt:variant>
        <vt:i4>0</vt:i4>
      </vt:variant>
      <vt:variant>
        <vt:i4>5</vt:i4>
      </vt:variant>
      <vt:variant>
        <vt:lpwstr>http://www.documents.dgs.ca.gov/dgs/fmc/pdf/std204.pdf</vt:lpwstr>
      </vt:variant>
      <vt:variant>
        <vt:lpwstr/>
      </vt:variant>
      <vt:variant>
        <vt:i4>3145831</vt:i4>
      </vt:variant>
      <vt:variant>
        <vt:i4>204</vt:i4>
      </vt:variant>
      <vt:variant>
        <vt:i4>0</vt:i4>
      </vt:variant>
      <vt:variant>
        <vt:i4>5</vt:i4>
      </vt:variant>
      <vt:variant>
        <vt:lpwstr>http://www.dir.ca.gov/</vt:lpwstr>
      </vt:variant>
      <vt:variant>
        <vt:lpwstr/>
      </vt:variant>
      <vt:variant>
        <vt:i4>1704029</vt:i4>
      </vt:variant>
      <vt:variant>
        <vt:i4>201</vt:i4>
      </vt:variant>
      <vt:variant>
        <vt:i4>0</vt:i4>
      </vt:variant>
      <vt:variant>
        <vt:i4>5</vt:i4>
      </vt:variant>
      <vt:variant>
        <vt:lpwstr>https://www.documents.dgs.ca.gov/dgs/fmc/gs/pd/gspd05-105.pdf</vt:lpwstr>
      </vt:variant>
      <vt:variant>
        <vt:lpwstr/>
      </vt:variant>
      <vt:variant>
        <vt:i4>5505096</vt:i4>
      </vt:variant>
      <vt:variant>
        <vt:i4>198</vt:i4>
      </vt:variant>
      <vt:variant>
        <vt:i4>0</vt:i4>
      </vt:variant>
      <vt:variant>
        <vt:i4>5</vt:i4>
      </vt:variant>
      <vt:variant>
        <vt:lpwstr>https://bizfileonline.sos.ca.gov/search/business</vt:lpwstr>
      </vt:variant>
      <vt:variant>
        <vt:lpwstr/>
      </vt:variant>
      <vt:variant>
        <vt:i4>7995393</vt:i4>
      </vt:variant>
      <vt:variant>
        <vt:i4>195</vt:i4>
      </vt:variant>
      <vt:variant>
        <vt:i4>0</vt:i4>
      </vt:variant>
      <vt:variant>
        <vt:i4>5</vt:i4>
      </vt:variant>
      <vt:variant>
        <vt:lpwstr>mailto:procurements@bhsoac.ca.gov</vt:lpwstr>
      </vt:variant>
      <vt:variant>
        <vt:lpwstr/>
      </vt:variant>
      <vt:variant>
        <vt:i4>327702</vt:i4>
      </vt:variant>
      <vt:variant>
        <vt:i4>192</vt:i4>
      </vt:variant>
      <vt:variant>
        <vt:i4>0</vt:i4>
      </vt:variant>
      <vt:variant>
        <vt:i4>5</vt:i4>
      </vt:variant>
      <vt:variant>
        <vt:lpwstr>http://www.bhsoac.ca.gov/</vt:lpwstr>
      </vt:variant>
      <vt:variant>
        <vt:lpwstr/>
      </vt:variant>
      <vt:variant>
        <vt:i4>7995393</vt:i4>
      </vt:variant>
      <vt:variant>
        <vt:i4>189</vt:i4>
      </vt:variant>
      <vt:variant>
        <vt:i4>0</vt:i4>
      </vt:variant>
      <vt:variant>
        <vt:i4>5</vt:i4>
      </vt:variant>
      <vt:variant>
        <vt:lpwstr>mailto:procurements@bhsoac.ca.gov</vt:lpwstr>
      </vt:variant>
      <vt:variant>
        <vt:lpwstr/>
      </vt:variant>
      <vt:variant>
        <vt:i4>655438</vt:i4>
      </vt:variant>
      <vt:variant>
        <vt:i4>186</vt:i4>
      </vt:variant>
      <vt:variant>
        <vt:i4>0</vt:i4>
      </vt:variant>
      <vt:variant>
        <vt:i4>5</vt:i4>
      </vt:variant>
      <vt:variant>
        <vt:lpwstr>https://www.dgs.ca.gov/Resources/SAM/TOC/4900/4986-2</vt:lpwstr>
      </vt:variant>
      <vt:variant>
        <vt:lpwstr/>
      </vt:variant>
      <vt:variant>
        <vt:i4>1704029</vt:i4>
      </vt:variant>
      <vt:variant>
        <vt:i4>183</vt:i4>
      </vt:variant>
      <vt:variant>
        <vt:i4>0</vt:i4>
      </vt:variant>
      <vt:variant>
        <vt:i4>5</vt:i4>
      </vt:variant>
      <vt:variant>
        <vt:lpwstr>https://www.documents.dgs.ca.gov/dgs/fmc/gs/pd/gspd05-105.pdf</vt:lpwstr>
      </vt:variant>
      <vt:variant>
        <vt:lpwstr/>
      </vt:variant>
      <vt:variant>
        <vt:i4>5505096</vt:i4>
      </vt:variant>
      <vt:variant>
        <vt:i4>180</vt:i4>
      </vt:variant>
      <vt:variant>
        <vt:i4>0</vt:i4>
      </vt:variant>
      <vt:variant>
        <vt:i4>5</vt:i4>
      </vt:variant>
      <vt:variant>
        <vt:lpwstr>https://bizfileonline.sos.ca.gov/search/business</vt:lpwstr>
      </vt:variant>
      <vt:variant>
        <vt:lpwstr/>
      </vt:variant>
      <vt:variant>
        <vt:i4>327702</vt:i4>
      </vt:variant>
      <vt:variant>
        <vt:i4>177</vt:i4>
      </vt:variant>
      <vt:variant>
        <vt:i4>0</vt:i4>
      </vt:variant>
      <vt:variant>
        <vt:i4>5</vt:i4>
      </vt:variant>
      <vt:variant>
        <vt:lpwstr>http://www.bhsoac.ca.gov/</vt:lpwstr>
      </vt:variant>
      <vt:variant>
        <vt:lpwstr/>
      </vt:variant>
      <vt:variant>
        <vt:i4>327702</vt:i4>
      </vt:variant>
      <vt:variant>
        <vt:i4>174</vt:i4>
      </vt:variant>
      <vt:variant>
        <vt:i4>0</vt:i4>
      </vt:variant>
      <vt:variant>
        <vt:i4>5</vt:i4>
      </vt:variant>
      <vt:variant>
        <vt:lpwstr>http://www.bhsoac.ca.gov/</vt:lpwstr>
      </vt:variant>
      <vt:variant>
        <vt:lpwstr/>
      </vt:variant>
      <vt:variant>
        <vt:i4>7995393</vt:i4>
      </vt:variant>
      <vt:variant>
        <vt:i4>171</vt:i4>
      </vt:variant>
      <vt:variant>
        <vt:i4>0</vt:i4>
      </vt:variant>
      <vt:variant>
        <vt:i4>5</vt:i4>
      </vt:variant>
      <vt:variant>
        <vt:lpwstr>mailto:procurements@bhsoac.ca.gov</vt:lpwstr>
      </vt:variant>
      <vt:variant>
        <vt:lpwstr/>
      </vt:variant>
      <vt:variant>
        <vt:i4>327702</vt:i4>
      </vt:variant>
      <vt:variant>
        <vt:i4>168</vt:i4>
      </vt:variant>
      <vt:variant>
        <vt:i4>0</vt:i4>
      </vt:variant>
      <vt:variant>
        <vt:i4>5</vt:i4>
      </vt:variant>
      <vt:variant>
        <vt:lpwstr>http://www.bhsoac.ca.gov/</vt:lpwstr>
      </vt:variant>
      <vt:variant>
        <vt:lpwstr/>
      </vt:variant>
      <vt:variant>
        <vt:i4>7995393</vt:i4>
      </vt:variant>
      <vt:variant>
        <vt:i4>165</vt:i4>
      </vt:variant>
      <vt:variant>
        <vt:i4>0</vt:i4>
      </vt:variant>
      <vt:variant>
        <vt:i4>5</vt:i4>
      </vt:variant>
      <vt:variant>
        <vt:lpwstr>mailto:procurements@bhsoac.ca.gov</vt:lpwstr>
      </vt:variant>
      <vt:variant>
        <vt:lpwstr/>
      </vt:variant>
      <vt:variant>
        <vt:i4>327702</vt:i4>
      </vt:variant>
      <vt:variant>
        <vt:i4>162</vt:i4>
      </vt:variant>
      <vt:variant>
        <vt:i4>0</vt:i4>
      </vt:variant>
      <vt:variant>
        <vt:i4>5</vt:i4>
      </vt:variant>
      <vt:variant>
        <vt:lpwstr>http://www.bhsoac.ca.gov/</vt:lpwstr>
      </vt:variant>
      <vt:variant>
        <vt:lpwstr/>
      </vt:variant>
      <vt:variant>
        <vt:i4>4915275</vt:i4>
      </vt:variant>
      <vt:variant>
        <vt:i4>159</vt:i4>
      </vt:variant>
      <vt:variant>
        <vt:i4>0</vt:i4>
      </vt:variant>
      <vt:variant>
        <vt:i4>5</vt:i4>
      </vt:variant>
      <vt:variant>
        <vt:lpwstr>https://govt.westlaw.com/calregs/Document/I4E5F1AB34C6B11EC93A8000D3A7C4BC3?viewType=FullText&amp;originationContext=documenttoc&amp;transitionType=CategoryPageItem&amp;contextData=(sc.Default)</vt:lpwstr>
      </vt:variant>
      <vt:variant>
        <vt:lpwstr/>
      </vt:variant>
      <vt:variant>
        <vt:i4>4915275</vt:i4>
      </vt:variant>
      <vt:variant>
        <vt:i4>156</vt:i4>
      </vt:variant>
      <vt:variant>
        <vt:i4>0</vt:i4>
      </vt:variant>
      <vt:variant>
        <vt:i4>5</vt:i4>
      </vt:variant>
      <vt:variant>
        <vt:lpwstr>https://govt.westlaw.com/calregs/Document/I4E5F1AB34C6B11EC93A8000D3A7C4BC3?viewType=FullText&amp;originationContext=documenttoc&amp;transitionType=CategoryPageItem&amp;contextData=(sc.Default)</vt:lpwstr>
      </vt:variant>
      <vt:variant>
        <vt:lpwstr/>
      </vt:variant>
      <vt:variant>
        <vt:i4>1310775</vt:i4>
      </vt:variant>
      <vt:variant>
        <vt:i4>149</vt:i4>
      </vt:variant>
      <vt:variant>
        <vt:i4>0</vt:i4>
      </vt:variant>
      <vt:variant>
        <vt:i4>5</vt:i4>
      </vt:variant>
      <vt:variant>
        <vt:lpwstr/>
      </vt:variant>
      <vt:variant>
        <vt:lpwstr>_Toc211952193</vt:lpwstr>
      </vt:variant>
      <vt:variant>
        <vt:i4>1310775</vt:i4>
      </vt:variant>
      <vt:variant>
        <vt:i4>143</vt:i4>
      </vt:variant>
      <vt:variant>
        <vt:i4>0</vt:i4>
      </vt:variant>
      <vt:variant>
        <vt:i4>5</vt:i4>
      </vt:variant>
      <vt:variant>
        <vt:lpwstr/>
      </vt:variant>
      <vt:variant>
        <vt:lpwstr>_Toc211952192</vt:lpwstr>
      </vt:variant>
      <vt:variant>
        <vt:i4>1310775</vt:i4>
      </vt:variant>
      <vt:variant>
        <vt:i4>137</vt:i4>
      </vt:variant>
      <vt:variant>
        <vt:i4>0</vt:i4>
      </vt:variant>
      <vt:variant>
        <vt:i4>5</vt:i4>
      </vt:variant>
      <vt:variant>
        <vt:lpwstr/>
      </vt:variant>
      <vt:variant>
        <vt:lpwstr>_Toc211952191</vt:lpwstr>
      </vt:variant>
      <vt:variant>
        <vt:i4>1310775</vt:i4>
      </vt:variant>
      <vt:variant>
        <vt:i4>131</vt:i4>
      </vt:variant>
      <vt:variant>
        <vt:i4>0</vt:i4>
      </vt:variant>
      <vt:variant>
        <vt:i4>5</vt:i4>
      </vt:variant>
      <vt:variant>
        <vt:lpwstr/>
      </vt:variant>
      <vt:variant>
        <vt:lpwstr>_Toc211952190</vt:lpwstr>
      </vt:variant>
      <vt:variant>
        <vt:i4>1376311</vt:i4>
      </vt:variant>
      <vt:variant>
        <vt:i4>125</vt:i4>
      </vt:variant>
      <vt:variant>
        <vt:i4>0</vt:i4>
      </vt:variant>
      <vt:variant>
        <vt:i4>5</vt:i4>
      </vt:variant>
      <vt:variant>
        <vt:lpwstr/>
      </vt:variant>
      <vt:variant>
        <vt:lpwstr>_Toc211952189</vt:lpwstr>
      </vt:variant>
      <vt:variant>
        <vt:i4>1376311</vt:i4>
      </vt:variant>
      <vt:variant>
        <vt:i4>119</vt:i4>
      </vt:variant>
      <vt:variant>
        <vt:i4>0</vt:i4>
      </vt:variant>
      <vt:variant>
        <vt:i4>5</vt:i4>
      </vt:variant>
      <vt:variant>
        <vt:lpwstr/>
      </vt:variant>
      <vt:variant>
        <vt:lpwstr>_Toc211952188</vt:lpwstr>
      </vt:variant>
      <vt:variant>
        <vt:i4>1376311</vt:i4>
      </vt:variant>
      <vt:variant>
        <vt:i4>113</vt:i4>
      </vt:variant>
      <vt:variant>
        <vt:i4>0</vt:i4>
      </vt:variant>
      <vt:variant>
        <vt:i4>5</vt:i4>
      </vt:variant>
      <vt:variant>
        <vt:lpwstr/>
      </vt:variant>
      <vt:variant>
        <vt:lpwstr>_Toc211952187</vt:lpwstr>
      </vt:variant>
      <vt:variant>
        <vt:i4>1376311</vt:i4>
      </vt:variant>
      <vt:variant>
        <vt:i4>107</vt:i4>
      </vt:variant>
      <vt:variant>
        <vt:i4>0</vt:i4>
      </vt:variant>
      <vt:variant>
        <vt:i4>5</vt:i4>
      </vt:variant>
      <vt:variant>
        <vt:lpwstr/>
      </vt:variant>
      <vt:variant>
        <vt:lpwstr>_Toc211952186</vt:lpwstr>
      </vt:variant>
      <vt:variant>
        <vt:i4>1376311</vt:i4>
      </vt:variant>
      <vt:variant>
        <vt:i4>101</vt:i4>
      </vt:variant>
      <vt:variant>
        <vt:i4>0</vt:i4>
      </vt:variant>
      <vt:variant>
        <vt:i4>5</vt:i4>
      </vt:variant>
      <vt:variant>
        <vt:lpwstr/>
      </vt:variant>
      <vt:variant>
        <vt:lpwstr>_Toc211952185</vt:lpwstr>
      </vt:variant>
      <vt:variant>
        <vt:i4>1376311</vt:i4>
      </vt:variant>
      <vt:variant>
        <vt:i4>95</vt:i4>
      </vt:variant>
      <vt:variant>
        <vt:i4>0</vt:i4>
      </vt:variant>
      <vt:variant>
        <vt:i4>5</vt:i4>
      </vt:variant>
      <vt:variant>
        <vt:lpwstr/>
      </vt:variant>
      <vt:variant>
        <vt:lpwstr>_Toc211952184</vt:lpwstr>
      </vt:variant>
      <vt:variant>
        <vt:i4>1376311</vt:i4>
      </vt:variant>
      <vt:variant>
        <vt:i4>89</vt:i4>
      </vt:variant>
      <vt:variant>
        <vt:i4>0</vt:i4>
      </vt:variant>
      <vt:variant>
        <vt:i4>5</vt:i4>
      </vt:variant>
      <vt:variant>
        <vt:lpwstr/>
      </vt:variant>
      <vt:variant>
        <vt:lpwstr>_Toc211952183</vt:lpwstr>
      </vt:variant>
      <vt:variant>
        <vt:i4>1376311</vt:i4>
      </vt:variant>
      <vt:variant>
        <vt:i4>83</vt:i4>
      </vt:variant>
      <vt:variant>
        <vt:i4>0</vt:i4>
      </vt:variant>
      <vt:variant>
        <vt:i4>5</vt:i4>
      </vt:variant>
      <vt:variant>
        <vt:lpwstr/>
      </vt:variant>
      <vt:variant>
        <vt:lpwstr>_Toc211952182</vt:lpwstr>
      </vt:variant>
      <vt:variant>
        <vt:i4>1376311</vt:i4>
      </vt:variant>
      <vt:variant>
        <vt:i4>77</vt:i4>
      </vt:variant>
      <vt:variant>
        <vt:i4>0</vt:i4>
      </vt:variant>
      <vt:variant>
        <vt:i4>5</vt:i4>
      </vt:variant>
      <vt:variant>
        <vt:lpwstr/>
      </vt:variant>
      <vt:variant>
        <vt:lpwstr>_Toc211952181</vt:lpwstr>
      </vt:variant>
      <vt:variant>
        <vt:i4>1376311</vt:i4>
      </vt:variant>
      <vt:variant>
        <vt:i4>71</vt:i4>
      </vt:variant>
      <vt:variant>
        <vt:i4>0</vt:i4>
      </vt:variant>
      <vt:variant>
        <vt:i4>5</vt:i4>
      </vt:variant>
      <vt:variant>
        <vt:lpwstr/>
      </vt:variant>
      <vt:variant>
        <vt:lpwstr>_Toc211952180</vt:lpwstr>
      </vt:variant>
      <vt:variant>
        <vt:i4>1703991</vt:i4>
      </vt:variant>
      <vt:variant>
        <vt:i4>65</vt:i4>
      </vt:variant>
      <vt:variant>
        <vt:i4>0</vt:i4>
      </vt:variant>
      <vt:variant>
        <vt:i4>5</vt:i4>
      </vt:variant>
      <vt:variant>
        <vt:lpwstr/>
      </vt:variant>
      <vt:variant>
        <vt:lpwstr>_Toc211952179</vt:lpwstr>
      </vt:variant>
      <vt:variant>
        <vt:i4>1703991</vt:i4>
      </vt:variant>
      <vt:variant>
        <vt:i4>59</vt:i4>
      </vt:variant>
      <vt:variant>
        <vt:i4>0</vt:i4>
      </vt:variant>
      <vt:variant>
        <vt:i4>5</vt:i4>
      </vt:variant>
      <vt:variant>
        <vt:lpwstr/>
      </vt:variant>
      <vt:variant>
        <vt:lpwstr>_Toc211952178</vt:lpwstr>
      </vt:variant>
      <vt:variant>
        <vt:i4>1703991</vt:i4>
      </vt:variant>
      <vt:variant>
        <vt:i4>53</vt:i4>
      </vt:variant>
      <vt:variant>
        <vt:i4>0</vt:i4>
      </vt:variant>
      <vt:variant>
        <vt:i4>5</vt:i4>
      </vt:variant>
      <vt:variant>
        <vt:lpwstr/>
      </vt:variant>
      <vt:variant>
        <vt:lpwstr>_Toc211952177</vt:lpwstr>
      </vt:variant>
      <vt:variant>
        <vt:i4>1703991</vt:i4>
      </vt:variant>
      <vt:variant>
        <vt:i4>47</vt:i4>
      </vt:variant>
      <vt:variant>
        <vt:i4>0</vt:i4>
      </vt:variant>
      <vt:variant>
        <vt:i4>5</vt:i4>
      </vt:variant>
      <vt:variant>
        <vt:lpwstr/>
      </vt:variant>
      <vt:variant>
        <vt:lpwstr>_Toc211952176</vt:lpwstr>
      </vt:variant>
      <vt:variant>
        <vt:i4>1703991</vt:i4>
      </vt:variant>
      <vt:variant>
        <vt:i4>41</vt:i4>
      </vt:variant>
      <vt:variant>
        <vt:i4>0</vt:i4>
      </vt:variant>
      <vt:variant>
        <vt:i4>5</vt:i4>
      </vt:variant>
      <vt:variant>
        <vt:lpwstr/>
      </vt:variant>
      <vt:variant>
        <vt:lpwstr>_Toc211952175</vt:lpwstr>
      </vt:variant>
      <vt:variant>
        <vt:i4>1703991</vt:i4>
      </vt:variant>
      <vt:variant>
        <vt:i4>35</vt:i4>
      </vt:variant>
      <vt:variant>
        <vt:i4>0</vt:i4>
      </vt:variant>
      <vt:variant>
        <vt:i4>5</vt:i4>
      </vt:variant>
      <vt:variant>
        <vt:lpwstr/>
      </vt:variant>
      <vt:variant>
        <vt:lpwstr>_Toc211952174</vt:lpwstr>
      </vt:variant>
      <vt:variant>
        <vt:i4>1703991</vt:i4>
      </vt:variant>
      <vt:variant>
        <vt:i4>29</vt:i4>
      </vt:variant>
      <vt:variant>
        <vt:i4>0</vt:i4>
      </vt:variant>
      <vt:variant>
        <vt:i4>5</vt:i4>
      </vt:variant>
      <vt:variant>
        <vt:lpwstr/>
      </vt:variant>
      <vt:variant>
        <vt:lpwstr>_Toc211952173</vt:lpwstr>
      </vt:variant>
      <vt:variant>
        <vt:i4>1703991</vt:i4>
      </vt:variant>
      <vt:variant>
        <vt:i4>23</vt:i4>
      </vt:variant>
      <vt:variant>
        <vt:i4>0</vt:i4>
      </vt:variant>
      <vt:variant>
        <vt:i4>5</vt:i4>
      </vt:variant>
      <vt:variant>
        <vt:lpwstr/>
      </vt:variant>
      <vt:variant>
        <vt:lpwstr>_Toc211952172</vt:lpwstr>
      </vt:variant>
      <vt:variant>
        <vt:i4>1703991</vt:i4>
      </vt:variant>
      <vt:variant>
        <vt:i4>17</vt:i4>
      </vt:variant>
      <vt:variant>
        <vt:i4>0</vt:i4>
      </vt:variant>
      <vt:variant>
        <vt:i4>5</vt:i4>
      </vt:variant>
      <vt:variant>
        <vt:lpwstr/>
      </vt:variant>
      <vt:variant>
        <vt:lpwstr>_Toc211952171</vt:lpwstr>
      </vt:variant>
      <vt:variant>
        <vt:i4>1703991</vt:i4>
      </vt:variant>
      <vt:variant>
        <vt:i4>11</vt:i4>
      </vt:variant>
      <vt:variant>
        <vt:i4>0</vt:i4>
      </vt:variant>
      <vt:variant>
        <vt:i4>5</vt:i4>
      </vt:variant>
      <vt:variant>
        <vt:lpwstr/>
      </vt:variant>
      <vt:variant>
        <vt:lpwstr>_Toc211952170</vt:lpwstr>
      </vt:variant>
      <vt:variant>
        <vt:i4>1769527</vt:i4>
      </vt:variant>
      <vt:variant>
        <vt:i4>5</vt:i4>
      </vt:variant>
      <vt:variant>
        <vt:i4>0</vt:i4>
      </vt:variant>
      <vt:variant>
        <vt:i4>5</vt:i4>
      </vt:variant>
      <vt:variant>
        <vt:lpwstr/>
      </vt:variant>
      <vt:variant>
        <vt:lpwstr>_Toc211952169</vt:lpwstr>
      </vt:variant>
      <vt:variant>
        <vt:i4>2162798</vt:i4>
      </vt:variant>
      <vt:variant>
        <vt:i4>0</vt:i4>
      </vt:variant>
      <vt:variant>
        <vt:i4>0</vt:i4>
      </vt:variant>
      <vt:variant>
        <vt:i4>5</vt:i4>
      </vt:variant>
      <vt:variant>
        <vt:lpwstr>https://www.bhsoac.ca.gov/</vt:lpwstr>
      </vt:variant>
      <vt:variant>
        <vt:lpwstr/>
      </vt:variant>
      <vt:variant>
        <vt:i4>4980822</vt:i4>
      </vt:variant>
      <vt:variant>
        <vt:i4>24</vt:i4>
      </vt:variant>
      <vt:variant>
        <vt:i4>0</vt:i4>
      </vt:variant>
      <vt:variant>
        <vt:i4>5</vt:i4>
      </vt:variant>
      <vt:variant>
        <vt:lpwstr>https://bhsoac.ca.gov/grants-and-contracts/commuity-advocacy</vt:lpwstr>
      </vt:variant>
      <vt:variant>
        <vt:lpwstr/>
      </vt:variant>
      <vt:variant>
        <vt:i4>4980847</vt:i4>
      </vt:variant>
      <vt:variant>
        <vt:i4>21</vt:i4>
      </vt:variant>
      <vt:variant>
        <vt:i4>0</vt:i4>
      </vt:variant>
      <vt:variant>
        <vt:i4>5</vt:i4>
      </vt:variant>
      <vt:variant>
        <vt:lpwstr>https://leginfo.legislature.ca.gov/faces/codes_displaySection.xhtml?lawCode=WIC&amp;sectionNum=5892.</vt:lpwstr>
      </vt:variant>
      <vt:variant>
        <vt:lpwstr/>
      </vt:variant>
      <vt:variant>
        <vt:i4>2818107</vt:i4>
      </vt:variant>
      <vt:variant>
        <vt:i4>18</vt:i4>
      </vt:variant>
      <vt:variant>
        <vt:i4>0</vt:i4>
      </vt:variant>
      <vt:variant>
        <vt:i4>5</vt:i4>
      </vt:variant>
      <vt:variant>
        <vt:lpwstr>https://www.cdph.ca.gov/Programs/OPP/Pages/BHSA-Population-Based-Prevention-Program-Guide.aspx</vt:lpwstr>
      </vt:variant>
      <vt:variant>
        <vt:lpwstr/>
      </vt:variant>
      <vt:variant>
        <vt:i4>3866677</vt:i4>
      </vt:variant>
      <vt:variant>
        <vt:i4>15</vt:i4>
      </vt:variant>
      <vt:variant>
        <vt:i4>0</vt:i4>
      </vt:variant>
      <vt:variant>
        <vt:i4>5</vt:i4>
      </vt:variant>
      <vt:variant>
        <vt:lpwstr>https://policy-manual.mes.dhcs.ca.gov/behavioral-health-services-act-county-policy-manual/LIVE/</vt:lpwstr>
      </vt:variant>
      <vt:variant>
        <vt:lpwstr/>
      </vt:variant>
      <vt:variant>
        <vt:i4>3014715</vt:i4>
      </vt:variant>
      <vt:variant>
        <vt:i4>12</vt:i4>
      </vt:variant>
      <vt:variant>
        <vt:i4>0</vt:i4>
      </vt:variant>
      <vt:variant>
        <vt:i4>5</vt:i4>
      </vt:variant>
      <vt:variant>
        <vt:lpwstr>https://www.dhcs.ca.gov/services/MH/Pages/Integrated-Plans.aspx</vt:lpwstr>
      </vt:variant>
      <vt:variant>
        <vt:lpwstr/>
      </vt:variant>
      <vt:variant>
        <vt:i4>4980847</vt:i4>
      </vt:variant>
      <vt:variant>
        <vt:i4>9</vt:i4>
      </vt:variant>
      <vt:variant>
        <vt:i4>0</vt:i4>
      </vt:variant>
      <vt:variant>
        <vt:i4>5</vt:i4>
      </vt:variant>
      <vt:variant>
        <vt:lpwstr>https://leginfo.legislature.ca.gov/faces/codes_displaySection.xhtml?lawCode=WIC&amp;sectionNum=5892.</vt:lpwstr>
      </vt:variant>
      <vt:variant>
        <vt:lpwstr/>
      </vt:variant>
      <vt:variant>
        <vt:i4>786466</vt:i4>
      </vt:variant>
      <vt:variant>
        <vt:i4>6</vt:i4>
      </vt:variant>
      <vt:variant>
        <vt:i4>0</vt:i4>
      </vt:variant>
      <vt:variant>
        <vt:i4>5</vt:i4>
      </vt:variant>
      <vt:variant>
        <vt:lpwstr>https://leginfo.legislature.ca.gov/faces/codes_displayText.xhtml?lawCode=WIC&amp;division=5.&amp;title=&amp;part=7.&amp;chapter=3.&amp;article=2.</vt:lpwstr>
      </vt:variant>
      <vt:variant>
        <vt:lpwstr/>
      </vt:variant>
      <vt:variant>
        <vt:i4>4980847</vt:i4>
      </vt:variant>
      <vt:variant>
        <vt:i4>3</vt:i4>
      </vt:variant>
      <vt:variant>
        <vt:i4>0</vt:i4>
      </vt:variant>
      <vt:variant>
        <vt:i4>5</vt:i4>
      </vt:variant>
      <vt:variant>
        <vt:lpwstr>https://leginfo.legislature.ca.gov/faces/codes_displaySection.xhtml?lawCode=WIC&amp;sectionNum=5892.</vt:lpwstr>
      </vt:variant>
      <vt:variant>
        <vt:lpwstr/>
      </vt:variant>
      <vt:variant>
        <vt:i4>4259944</vt:i4>
      </vt:variant>
      <vt:variant>
        <vt:i4>0</vt:i4>
      </vt:variant>
      <vt:variant>
        <vt:i4>0</vt:i4>
      </vt:variant>
      <vt:variant>
        <vt:i4>5</vt:i4>
      </vt:variant>
      <vt:variant>
        <vt:lpwstr>https://leginfo.legislature.ca.gov/faces/codes_displaySection.xhtml?lawCode=WIC&amp;sectionNum=5845.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BHSOAC</dc:creator>
  <cp:keywords/>
  <dc:description/>
  <cp:lastModifiedBy>Gregg Fukuhara</cp:lastModifiedBy>
  <cp:revision>4</cp:revision>
  <cp:lastPrinted>2025-07-30T17:30:00Z</cp:lastPrinted>
  <dcterms:created xsi:type="dcterms:W3CDTF">2025-11-20T16:36:00Z</dcterms:created>
  <dcterms:modified xsi:type="dcterms:W3CDTF">2025-11-20T16:41:00Z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2023-10-04T23:21:14Z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9d54126c-f2cc-47f2-92f4-201f834a448e</vt:lpwstr>
  </property>
  <property fmtid="{D5CDD505-2E9C-101B-9397-08002B2CF9AE}" pid="8" name="MSIP_Label_defa4170-0d19-0005-0004-bc88714345d2_ContentBits">
    <vt:lpwstr>0</vt:lpwstr>
  </property>
  <property fmtid="{D5CDD505-2E9C-101B-9397-08002B2CF9AE}" pid="9" name="ContentTypeId">
    <vt:lpwstr>0x0101008F573AD23CB55E4BA85863594C485F79</vt:lpwstr>
  </property>
</Properties>
</file>